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E409DD" w14:textId="77777777" w:rsidR="000974F9" w:rsidRPr="000974F9" w:rsidRDefault="007D129F" w:rsidP="0012678A">
      <w:pPr>
        <w:pStyle w:val="a3"/>
        <w:spacing w:before="15" w:afterLines="100" w:after="240"/>
        <w:rPr>
          <w:lang w:eastAsia="zh-CN"/>
        </w:rPr>
      </w:pPr>
      <w:r w:rsidRPr="000974F9">
        <w:rPr>
          <w:w w:val="95"/>
          <w:lang w:eastAsia="zh-CN"/>
        </w:rPr>
        <w:t>附件</w:t>
      </w:r>
      <w:r w:rsidR="000974F9" w:rsidRPr="000974F9">
        <w:rPr>
          <w:rFonts w:hint="eastAsia"/>
          <w:lang w:eastAsia="zh-CN"/>
        </w:rPr>
        <w:t>2</w:t>
      </w:r>
      <w:r w:rsidRPr="000974F9">
        <w:rPr>
          <w:lang w:eastAsia="zh-CN"/>
        </w:rPr>
        <w:t xml:space="preserve">. </w:t>
      </w:r>
    </w:p>
    <w:p w14:paraId="3D45DAD4" w14:textId="72A9CAE8" w:rsidR="007D129F" w:rsidRDefault="00042455" w:rsidP="00FE5D5C">
      <w:pPr>
        <w:pStyle w:val="a3"/>
        <w:spacing w:before="15" w:afterLines="100" w:after="240"/>
        <w:jc w:val="center"/>
        <w:rPr>
          <w:sz w:val="36"/>
          <w:szCs w:val="36"/>
          <w:lang w:eastAsia="zh-CN"/>
        </w:rPr>
      </w:pPr>
      <w:r w:rsidRPr="000974F9">
        <w:rPr>
          <w:rFonts w:hint="eastAsia"/>
          <w:sz w:val="36"/>
          <w:szCs w:val="36"/>
          <w:lang w:eastAsia="zh-CN"/>
        </w:rPr>
        <w:t>中国金属学会绿色</w:t>
      </w:r>
      <w:r w:rsidR="00543420" w:rsidRPr="000974F9">
        <w:rPr>
          <w:rFonts w:hint="eastAsia"/>
          <w:sz w:val="36"/>
          <w:szCs w:val="36"/>
          <w:lang w:eastAsia="zh-CN"/>
        </w:rPr>
        <w:t>制造</w:t>
      </w:r>
      <w:r w:rsidR="00353A26">
        <w:rPr>
          <w:rFonts w:hint="eastAsia"/>
          <w:sz w:val="36"/>
          <w:szCs w:val="36"/>
          <w:lang w:eastAsia="zh-CN"/>
        </w:rPr>
        <w:t>领域</w:t>
      </w:r>
      <w:r w:rsidRPr="000974F9">
        <w:rPr>
          <w:rFonts w:hint="eastAsia"/>
          <w:sz w:val="36"/>
          <w:szCs w:val="36"/>
          <w:lang w:eastAsia="zh-CN"/>
        </w:rPr>
        <w:t>团体标准项目立项</w:t>
      </w:r>
      <w:r w:rsidR="00FE5D5C">
        <w:rPr>
          <w:rFonts w:hint="eastAsia"/>
          <w:sz w:val="36"/>
          <w:szCs w:val="36"/>
          <w:lang w:eastAsia="zh-CN"/>
        </w:rPr>
        <w:t>审查</w:t>
      </w:r>
      <w:r w:rsidR="00D669F2">
        <w:rPr>
          <w:rFonts w:hint="eastAsia"/>
          <w:sz w:val="36"/>
          <w:szCs w:val="36"/>
          <w:lang w:eastAsia="zh-CN"/>
        </w:rPr>
        <w:t>意见</w:t>
      </w:r>
      <w:r w:rsidRPr="000974F9">
        <w:rPr>
          <w:rFonts w:hint="eastAsia"/>
          <w:sz w:val="36"/>
          <w:szCs w:val="36"/>
          <w:lang w:eastAsia="zh-CN"/>
        </w:rPr>
        <w:t>表</w:t>
      </w:r>
    </w:p>
    <w:p w14:paraId="3FE30AB2" w14:textId="68C0E5EB" w:rsidR="000974F9" w:rsidRPr="000974F9" w:rsidRDefault="000974F9" w:rsidP="000974F9">
      <w:pPr>
        <w:spacing w:line="360" w:lineRule="auto"/>
        <w:rPr>
          <w:b/>
          <w:bCs/>
          <w:sz w:val="28"/>
          <w:szCs w:val="28"/>
          <w:lang w:eastAsia="zh-CN"/>
        </w:rPr>
      </w:pPr>
      <w:bookmarkStart w:id="0" w:name="_Hlk50300526"/>
      <w:r w:rsidRPr="006B65F8">
        <w:rPr>
          <w:rFonts w:hint="eastAsia"/>
          <w:b/>
          <w:bCs/>
          <w:sz w:val="28"/>
          <w:szCs w:val="28"/>
          <w:lang w:eastAsia="zh-CN"/>
        </w:rPr>
        <w:t xml:space="preserve">评审专家姓名： </w:t>
      </w:r>
      <w:r w:rsidRPr="006B65F8">
        <w:rPr>
          <w:b/>
          <w:bCs/>
          <w:sz w:val="28"/>
          <w:szCs w:val="28"/>
          <w:lang w:eastAsia="zh-CN"/>
        </w:rPr>
        <w:t xml:space="preserve">                                    </w:t>
      </w:r>
      <w:r w:rsidRPr="006B65F8">
        <w:rPr>
          <w:rFonts w:hint="eastAsia"/>
          <w:b/>
          <w:bCs/>
          <w:sz w:val="28"/>
          <w:szCs w:val="28"/>
          <w:lang w:eastAsia="zh-CN"/>
        </w:rPr>
        <w:t>单位：</w:t>
      </w:r>
      <w:bookmarkEnd w:id="0"/>
    </w:p>
    <w:tbl>
      <w:tblPr>
        <w:tblStyle w:val="TableNormal"/>
        <w:tblW w:w="1485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1974"/>
        <w:gridCol w:w="1276"/>
        <w:gridCol w:w="1559"/>
        <w:gridCol w:w="5103"/>
        <w:gridCol w:w="1134"/>
        <w:gridCol w:w="1678"/>
      </w:tblGrid>
      <w:tr w:rsidR="000974F9" w:rsidRPr="00C76A15" w14:paraId="5ABB2B97" w14:textId="5CE29887" w:rsidTr="002B580D">
        <w:trPr>
          <w:trHeight w:val="920"/>
        </w:trPr>
        <w:tc>
          <w:tcPr>
            <w:tcW w:w="709" w:type="dxa"/>
            <w:vAlign w:val="center"/>
          </w:tcPr>
          <w:p w14:paraId="7D0B02BE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序号</w:t>
            </w:r>
          </w:p>
        </w:tc>
        <w:tc>
          <w:tcPr>
            <w:tcW w:w="1418" w:type="dxa"/>
            <w:vAlign w:val="center"/>
          </w:tcPr>
          <w:p w14:paraId="2A7525D1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立项号</w:t>
            </w:r>
          </w:p>
        </w:tc>
        <w:tc>
          <w:tcPr>
            <w:tcW w:w="1974" w:type="dxa"/>
            <w:vAlign w:val="center"/>
          </w:tcPr>
          <w:p w14:paraId="71B58CFB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标准项目名称</w:t>
            </w:r>
          </w:p>
        </w:tc>
        <w:tc>
          <w:tcPr>
            <w:tcW w:w="1276" w:type="dxa"/>
            <w:vAlign w:val="center"/>
          </w:tcPr>
          <w:p w14:paraId="436E9FD1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</w:rPr>
              <w:t>所</w:t>
            </w: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属领域</w:t>
            </w:r>
          </w:p>
        </w:tc>
        <w:tc>
          <w:tcPr>
            <w:tcW w:w="1559" w:type="dxa"/>
            <w:vAlign w:val="center"/>
          </w:tcPr>
          <w:p w14:paraId="4562D78F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</w:rPr>
              <w:t>归</w:t>
            </w: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口单位</w:t>
            </w:r>
          </w:p>
        </w:tc>
        <w:tc>
          <w:tcPr>
            <w:tcW w:w="5103" w:type="dxa"/>
            <w:vAlign w:val="center"/>
          </w:tcPr>
          <w:p w14:paraId="689B9B45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</w:rPr>
              <w:t>主</w:t>
            </w: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要起草单位</w:t>
            </w:r>
          </w:p>
        </w:tc>
        <w:tc>
          <w:tcPr>
            <w:tcW w:w="1134" w:type="dxa"/>
            <w:vAlign w:val="center"/>
          </w:tcPr>
          <w:p w14:paraId="34A09230" w14:textId="77777777" w:rsidR="000974F9" w:rsidRPr="000974F9" w:rsidRDefault="000974F9" w:rsidP="000974F9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</w:rPr>
              <w:t>计</w:t>
            </w: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划完成</w:t>
            </w:r>
          </w:p>
          <w:p w14:paraId="0F151967" w14:textId="77777777" w:rsidR="000974F9" w:rsidRPr="000974F9" w:rsidRDefault="000974F9" w:rsidP="000974F9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4"/>
                <w:lang w:eastAsia="zh-CN"/>
              </w:rPr>
              <w:t>时间</w:t>
            </w:r>
          </w:p>
        </w:tc>
        <w:tc>
          <w:tcPr>
            <w:tcW w:w="1678" w:type="dxa"/>
            <w:vAlign w:val="center"/>
          </w:tcPr>
          <w:p w14:paraId="4455F196" w14:textId="77777777" w:rsidR="000974F9" w:rsidRPr="000974F9" w:rsidRDefault="000974F9" w:rsidP="000974F9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同意√/</w:t>
            </w:r>
          </w:p>
          <w:p w14:paraId="7C026109" w14:textId="3021D126" w:rsidR="000974F9" w:rsidRPr="000974F9" w:rsidRDefault="000974F9" w:rsidP="000974F9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w w:val="95"/>
                <w:sz w:val="28"/>
                <w:szCs w:val="24"/>
              </w:rPr>
            </w:pPr>
            <w:r w:rsidRPr="000974F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4"/>
                <w:lang w:eastAsia="zh-CN"/>
              </w:rPr>
              <w:t>不同意×</w:t>
            </w:r>
          </w:p>
        </w:tc>
      </w:tr>
      <w:tr w:rsidR="000974F9" w:rsidRPr="00C76A15" w14:paraId="7B4FC2F6" w14:textId="025188FD" w:rsidTr="002B580D">
        <w:trPr>
          <w:trHeight w:val="920"/>
        </w:trPr>
        <w:tc>
          <w:tcPr>
            <w:tcW w:w="709" w:type="dxa"/>
            <w:vAlign w:val="center"/>
          </w:tcPr>
          <w:p w14:paraId="00F96C2C" w14:textId="73862CFC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7BB79219" w14:textId="58B49861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24</w:t>
            </w:r>
          </w:p>
        </w:tc>
        <w:tc>
          <w:tcPr>
            <w:tcW w:w="1974" w:type="dxa"/>
            <w:vAlign w:val="center"/>
          </w:tcPr>
          <w:p w14:paraId="4C6CB92D" w14:textId="4289C832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proofErr w:type="gramStart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</w:t>
            </w:r>
            <w:proofErr w:type="gramEnd"/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工序能耗指标计算方法及评价体系</w:t>
            </w:r>
          </w:p>
        </w:tc>
        <w:tc>
          <w:tcPr>
            <w:tcW w:w="1276" w:type="dxa"/>
            <w:vAlign w:val="center"/>
          </w:tcPr>
          <w:p w14:paraId="0208CE8A" w14:textId="2251BAD3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6E839C9" w14:textId="21EABD14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35FD8999" w14:textId="38006419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5A947830" w14:textId="4531C82C" w:rsidR="000974F9" w:rsidRPr="00C76A15" w:rsidRDefault="000974F9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0D0108FC" w14:textId="77777777" w:rsidR="000974F9" w:rsidRPr="0016731A" w:rsidRDefault="000974F9" w:rsidP="000A3930">
            <w:pPr>
              <w:pStyle w:val="TableParagraph"/>
              <w:spacing w:line="276" w:lineRule="exact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0974F9" w:rsidRPr="00C76A15" w14:paraId="618F33D0" w14:textId="7BC2726E" w:rsidTr="002B580D">
        <w:trPr>
          <w:trHeight w:val="920"/>
        </w:trPr>
        <w:tc>
          <w:tcPr>
            <w:tcW w:w="709" w:type="dxa"/>
            <w:vAlign w:val="center"/>
          </w:tcPr>
          <w:p w14:paraId="1C75F74C" w14:textId="1BC2E18A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749CD3BB" w14:textId="271AB300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25</w:t>
            </w:r>
          </w:p>
        </w:tc>
        <w:tc>
          <w:tcPr>
            <w:tcW w:w="1974" w:type="dxa"/>
            <w:vAlign w:val="center"/>
          </w:tcPr>
          <w:p w14:paraId="3F73A4D2" w14:textId="7C671A97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转底炉脱锌率计算方法</w:t>
            </w:r>
          </w:p>
        </w:tc>
        <w:tc>
          <w:tcPr>
            <w:tcW w:w="1276" w:type="dxa"/>
            <w:vAlign w:val="center"/>
          </w:tcPr>
          <w:p w14:paraId="5286D7BE" w14:textId="738A46EB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1A0F6A7E" w14:textId="2957FE03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5C752EC6" w14:textId="55B0343A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16905B51" w14:textId="523DE425" w:rsidR="000974F9" w:rsidRPr="00C76A15" w:rsidRDefault="000974F9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6DACD059" w14:textId="77777777" w:rsidR="000974F9" w:rsidRPr="0016731A" w:rsidRDefault="000974F9" w:rsidP="000A3930">
            <w:pPr>
              <w:pStyle w:val="TableParagraph"/>
              <w:spacing w:line="276" w:lineRule="exact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0974F9" w:rsidRPr="00C76A15" w14:paraId="3D706EE4" w14:textId="19C1D4B4" w:rsidTr="002B580D">
        <w:trPr>
          <w:trHeight w:val="920"/>
        </w:trPr>
        <w:tc>
          <w:tcPr>
            <w:tcW w:w="709" w:type="dxa"/>
            <w:vAlign w:val="center"/>
          </w:tcPr>
          <w:p w14:paraId="7E83B9FE" w14:textId="75349F11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1E835331" w14:textId="2E02D0BD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26</w:t>
            </w:r>
          </w:p>
        </w:tc>
        <w:tc>
          <w:tcPr>
            <w:tcW w:w="1974" w:type="dxa"/>
            <w:vAlign w:val="center"/>
          </w:tcPr>
          <w:p w14:paraId="2F1B337A" w14:textId="3C252C10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钢铁工业原料清洁生产标准</w:t>
            </w:r>
          </w:p>
        </w:tc>
        <w:tc>
          <w:tcPr>
            <w:tcW w:w="1276" w:type="dxa"/>
            <w:vAlign w:val="center"/>
          </w:tcPr>
          <w:p w14:paraId="41929D65" w14:textId="31424C84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30AD0FDF" w14:textId="1CFF157F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7A46B23A" w14:textId="6DB9FEC1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05306192" w14:textId="2C2F279C" w:rsidR="000974F9" w:rsidRPr="00C76A15" w:rsidRDefault="000974F9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3C09C64C" w14:textId="77777777" w:rsidR="000974F9" w:rsidRPr="0016731A" w:rsidRDefault="000974F9" w:rsidP="000A3930">
            <w:pPr>
              <w:pStyle w:val="TableParagraph"/>
              <w:spacing w:line="276" w:lineRule="exact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0974F9" w:rsidRPr="00C76A15" w14:paraId="0E4F12A1" w14:textId="5E092155" w:rsidTr="002B580D">
        <w:trPr>
          <w:trHeight w:val="20"/>
        </w:trPr>
        <w:tc>
          <w:tcPr>
            <w:tcW w:w="709" w:type="dxa"/>
            <w:vAlign w:val="center"/>
          </w:tcPr>
          <w:p w14:paraId="57ECF5DD" w14:textId="3CCA6A2E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38A10E1B" w14:textId="76CA4A0B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974" w:type="dxa"/>
            <w:vAlign w:val="center"/>
          </w:tcPr>
          <w:p w14:paraId="15A6EE17" w14:textId="70CDA86A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熔盐电解精炼高纯钛技术规范</w:t>
            </w:r>
          </w:p>
        </w:tc>
        <w:tc>
          <w:tcPr>
            <w:tcW w:w="1276" w:type="dxa"/>
            <w:vAlign w:val="center"/>
          </w:tcPr>
          <w:p w14:paraId="40089863" w14:textId="7D657886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4CAD200" w14:textId="4B0E635D" w:rsidR="000974F9" w:rsidRPr="00C76A15" w:rsidRDefault="000974F9" w:rsidP="000A3930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13E72125" w14:textId="2FAAA5DD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北京科技大学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、鸿钛（北京）科技有限公司、宁夏德运创润钛业有限公司</w:t>
            </w:r>
          </w:p>
        </w:tc>
        <w:tc>
          <w:tcPr>
            <w:tcW w:w="1134" w:type="dxa"/>
            <w:vAlign w:val="center"/>
          </w:tcPr>
          <w:p w14:paraId="24EF456F" w14:textId="369A6F17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678" w:type="dxa"/>
          </w:tcPr>
          <w:p w14:paraId="1F509DE9" w14:textId="77777777" w:rsidR="000974F9" w:rsidRPr="00DB421A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0974F9" w:rsidRPr="00C76A15" w14:paraId="4B4BBC72" w14:textId="72C6B9ED" w:rsidTr="002B580D">
        <w:trPr>
          <w:trHeight w:val="20"/>
        </w:trPr>
        <w:tc>
          <w:tcPr>
            <w:tcW w:w="709" w:type="dxa"/>
            <w:vAlign w:val="center"/>
          </w:tcPr>
          <w:p w14:paraId="0A8A6F93" w14:textId="1E558E0E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418" w:type="dxa"/>
            <w:vAlign w:val="center"/>
          </w:tcPr>
          <w:p w14:paraId="7BE72002" w14:textId="6E5E8B69" w:rsidR="000974F9" w:rsidRPr="00C76A15" w:rsidRDefault="000974F9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974" w:type="dxa"/>
            <w:vAlign w:val="center"/>
          </w:tcPr>
          <w:p w14:paraId="6CC3E31C" w14:textId="3B051F3F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转底炉法</w:t>
            </w:r>
            <w:r w:rsidRPr="005D780C">
              <w:rPr>
                <w:color w:val="000000" w:themeColor="text1"/>
                <w:sz w:val="24"/>
                <w:lang w:eastAsia="zh-CN"/>
              </w:rPr>
              <w:t>DRI抗压强度检测</w:t>
            </w:r>
          </w:p>
        </w:tc>
        <w:tc>
          <w:tcPr>
            <w:tcW w:w="1276" w:type="dxa"/>
            <w:vAlign w:val="center"/>
          </w:tcPr>
          <w:p w14:paraId="31ECA913" w14:textId="58FA10B0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5F1F1A23" w14:textId="30C2AB62" w:rsidR="000974F9" w:rsidRPr="00C76A15" w:rsidRDefault="000974F9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2F54B38E" w14:textId="1035DFEA" w:rsidR="000974F9" w:rsidRPr="00C76A15" w:rsidRDefault="000974F9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5F7928CC" w14:textId="561E58AD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678" w:type="dxa"/>
          </w:tcPr>
          <w:p w14:paraId="4CD7A179" w14:textId="77777777" w:rsidR="000974F9" w:rsidRPr="00DB421A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0974F9" w:rsidRPr="00C76A15" w14:paraId="6EB6BAF3" w14:textId="075A79D9" w:rsidTr="002B580D">
        <w:trPr>
          <w:trHeight w:val="20"/>
        </w:trPr>
        <w:tc>
          <w:tcPr>
            <w:tcW w:w="709" w:type="dxa"/>
            <w:vAlign w:val="center"/>
          </w:tcPr>
          <w:p w14:paraId="38DD5AD3" w14:textId="11F1DBC7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6</w:t>
            </w:r>
          </w:p>
        </w:tc>
        <w:tc>
          <w:tcPr>
            <w:tcW w:w="1418" w:type="dxa"/>
            <w:vAlign w:val="center"/>
          </w:tcPr>
          <w:p w14:paraId="1EF219B6" w14:textId="5DB4EC0C" w:rsidR="000974F9" w:rsidRPr="002856AD" w:rsidRDefault="000974F9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DB421A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9</w:t>
            </w:r>
          </w:p>
        </w:tc>
        <w:tc>
          <w:tcPr>
            <w:tcW w:w="1974" w:type="dxa"/>
            <w:vAlign w:val="center"/>
          </w:tcPr>
          <w:p w14:paraId="48D1126A" w14:textId="18C5A9A4" w:rsidR="000974F9" w:rsidRPr="0006098C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钢铁产品生命周期评价</w:t>
            </w:r>
          </w:p>
        </w:tc>
        <w:tc>
          <w:tcPr>
            <w:tcW w:w="1276" w:type="dxa"/>
            <w:vAlign w:val="center"/>
          </w:tcPr>
          <w:p w14:paraId="17BC484C" w14:textId="69918C34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D2E52A5" w14:textId="0FA4BC57" w:rsidR="000974F9" w:rsidRPr="00C76A15" w:rsidRDefault="000974F9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65253EE8" w14:textId="13825FED" w:rsidR="000974F9" w:rsidRPr="0006098C" w:rsidRDefault="000974F9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上海大学、钢铁研究总院中心实验室</w:t>
            </w:r>
          </w:p>
        </w:tc>
        <w:tc>
          <w:tcPr>
            <w:tcW w:w="1134" w:type="dxa"/>
            <w:vAlign w:val="center"/>
          </w:tcPr>
          <w:p w14:paraId="60EB489C" w14:textId="734A8F32" w:rsidR="000974F9" w:rsidRPr="00C76A15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  <w:r w:rsidRPr="00DB421A">
              <w:rPr>
                <w:color w:val="000000" w:themeColor="text1"/>
                <w:sz w:val="24"/>
                <w:lang w:eastAsia="zh-CN"/>
              </w:rPr>
              <w:t>.0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</w:p>
        </w:tc>
        <w:tc>
          <w:tcPr>
            <w:tcW w:w="1678" w:type="dxa"/>
          </w:tcPr>
          <w:p w14:paraId="350139F9" w14:textId="77777777" w:rsidR="000974F9" w:rsidRPr="00DB421A" w:rsidRDefault="000974F9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2C96DD4A" w14:textId="0B19CB85" w:rsidTr="002B580D">
        <w:trPr>
          <w:trHeight w:val="20"/>
        </w:trPr>
        <w:tc>
          <w:tcPr>
            <w:tcW w:w="709" w:type="dxa"/>
            <w:vAlign w:val="center"/>
          </w:tcPr>
          <w:p w14:paraId="79156589" w14:textId="63D6B2EB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418" w:type="dxa"/>
            <w:vAlign w:val="center"/>
          </w:tcPr>
          <w:p w14:paraId="44E536A6" w14:textId="5500C1C5" w:rsidR="002B580D" w:rsidRPr="00DB421A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30</w:t>
            </w:r>
          </w:p>
        </w:tc>
        <w:tc>
          <w:tcPr>
            <w:tcW w:w="1974" w:type="dxa"/>
            <w:vAlign w:val="center"/>
          </w:tcPr>
          <w:p w14:paraId="286E5E24" w14:textId="0E565777" w:rsidR="002B580D" w:rsidRPr="001F3DD6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高炉炼铁绿色规划设计体系</w:t>
            </w:r>
          </w:p>
        </w:tc>
        <w:tc>
          <w:tcPr>
            <w:tcW w:w="1276" w:type="dxa"/>
            <w:vAlign w:val="center"/>
          </w:tcPr>
          <w:p w14:paraId="2D1E4AC5" w14:textId="68493358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7E272A2D" w14:textId="4CD76730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3F89EC8B" w14:textId="1E468953" w:rsidR="002B580D" w:rsidRPr="001F3DD6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中冶赛迪工程技术股份有限公司、</w:t>
            </w: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中冶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京诚</w:t>
            </w: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、宝钢股份有限公司、广东韶钢松山股份有限公司、安阳钢铁有限公司等</w:t>
            </w:r>
          </w:p>
        </w:tc>
        <w:tc>
          <w:tcPr>
            <w:tcW w:w="1134" w:type="dxa"/>
            <w:vAlign w:val="center"/>
          </w:tcPr>
          <w:p w14:paraId="2944756D" w14:textId="3ED3F097" w:rsidR="002B580D" w:rsidRPr="00DB42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678" w:type="dxa"/>
          </w:tcPr>
          <w:p w14:paraId="77A15A6C" w14:textId="77777777" w:rsidR="002B580D" w:rsidRPr="00DB42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494B2950" w14:textId="0416C86A" w:rsidTr="002B580D">
        <w:trPr>
          <w:trHeight w:val="20"/>
        </w:trPr>
        <w:tc>
          <w:tcPr>
            <w:tcW w:w="709" w:type="dxa"/>
            <w:vAlign w:val="center"/>
          </w:tcPr>
          <w:p w14:paraId="45B292EB" w14:textId="17F7BDC1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lastRenderedPageBreak/>
              <w:t>8</w:t>
            </w:r>
          </w:p>
        </w:tc>
        <w:tc>
          <w:tcPr>
            <w:tcW w:w="1418" w:type="dxa"/>
            <w:vAlign w:val="center"/>
          </w:tcPr>
          <w:p w14:paraId="6EBB2702" w14:textId="60FCE521" w:rsidR="002B580D" w:rsidRPr="00DB421A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31</w:t>
            </w:r>
          </w:p>
        </w:tc>
        <w:tc>
          <w:tcPr>
            <w:tcW w:w="1974" w:type="dxa"/>
            <w:vAlign w:val="center"/>
          </w:tcPr>
          <w:p w14:paraId="1CD473F6" w14:textId="4FFAEDEC" w:rsidR="002B580D" w:rsidRPr="001F3DD6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钢铁企业能源利用评价方法</w:t>
            </w:r>
          </w:p>
        </w:tc>
        <w:tc>
          <w:tcPr>
            <w:tcW w:w="1276" w:type="dxa"/>
            <w:vAlign w:val="center"/>
          </w:tcPr>
          <w:p w14:paraId="1D715E24" w14:textId="04B99E79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1354048" w14:textId="2B5A571A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12EFBC49" w14:textId="0C8BEF6D" w:rsidR="002B580D" w:rsidRPr="001F3DD6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、中国宝武集团、东北大学、中冶长天国际工程有限公司、重庆钢铁股份有限公司等</w:t>
            </w:r>
          </w:p>
        </w:tc>
        <w:tc>
          <w:tcPr>
            <w:tcW w:w="1134" w:type="dxa"/>
            <w:vAlign w:val="center"/>
          </w:tcPr>
          <w:p w14:paraId="121703DB" w14:textId="3F578A29" w:rsidR="002B580D" w:rsidRPr="00DB42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791342A0" w14:textId="77777777" w:rsidR="002B580D" w:rsidRPr="00DB42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4D4425F0" w14:textId="72EFF633" w:rsidTr="002B580D">
        <w:trPr>
          <w:trHeight w:val="20"/>
        </w:trPr>
        <w:tc>
          <w:tcPr>
            <w:tcW w:w="709" w:type="dxa"/>
            <w:vAlign w:val="center"/>
          </w:tcPr>
          <w:p w14:paraId="62B07926" w14:textId="1389332E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9</w:t>
            </w:r>
          </w:p>
        </w:tc>
        <w:tc>
          <w:tcPr>
            <w:tcW w:w="1418" w:type="dxa"/>
            <w:vAlign w:val="center"/>
          </w:tcPr>
          <w:p w14:paraId="2724A510" w14:textId="0B9D5E06" w:rsidR="002B580D" w:rsidRPr="00DB421A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32</w:t>
            </w:r>
          </w:p>
        </w:tc>
        <w:tc>
          <w:tcPr>
            <w:tcW w:w="1974" w:type="dxa"/>
            <w:vAlign w:val="center"/>
          </w:tcPr>
          <w:p w14:paraId="43DD0CC3" w14:textId="60F57665" w:rsidR="002B580D" w:rsidRPr="001F3DD6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薄板和薄带十字形试样双向拉伸试验方法</w:t>
            </w:r>
          </w:p>
        </w:tc>
        <w:tc>
          <w:tcPr>
            <w:tcW w:w="1276" w:type="dxa"/>
            <w:vAlign w:val="center"/>
          </w:tcPr>
          <w:p w14:paraId="123F664A" w14:textId="7F8E196F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543E95F" w14:textId="12CEF295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395C95BD" w14:textId="483B1462" w:rsidR="002B580D" w:rsidRPr="001F3DD6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大连理工大学、钢铁研究总院、中汽研（天津）汽车工程研究院有限公司、首钢总公司、马鞍山钢铁股份有限公司</w:t>
            </w:r>
          </w:p>
        </w:tc>
        <w:tc>
          <w:tcPr>
            <w:tcW w:w="1134" w:type="dxa"/>
            <w:vAlign w:val="center"/>
          </w:tcPr>
          <w:p w14:paraId="2FE93E4A" w14:textId="483CB503" w:rsidR="002B580D" w:rsidRPr="00DB42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7AC4E8F3" w14:textId="77777777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592ADEBB" w14:textId="6F29BE2A" w:rsidTr="002B580D">
        <w:trPr>
          <w:trHeight w:val="20"/>
        </w:trPr>
        <w:tc>
          <w:tcPr>
            <w:tcW w:w="709" w:type="dxa"/>
            <w:vAlign w:val="center"/>
          </w:tcPr>
          <w:p w14:paraId="0393AE4A" w14:textId="7A9B6C05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10</w:t>
            </w:r>
          </w:p>
        </w:tc>
        <w:tc>
          <w:tcPr>
            <w:tcW w:w="1418" w:type="dxa"/>
            <w:vAlign w:val="center"/>
          </w:tcPr>
          <w:p w14:paraId="5391FEB6" w14:textId="1052FD5D" w:rsidR="002B580D" w:rsidRPr="00DB421A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33</w:t>
            </w:r>
          </w:p>
        </w:tc>
        <w:tc>
          <w:tcPr>
            <w:tcW w:w="1974" w:type="dxa"/>
            <w:vAlign w:val="center"/>
          </w:tcPr>
          <w:p w14:paraId="22E55DF1" w14:textId="40385FE7" w:rsidR="002B580D" w:rsidRPr="001F3DD6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金属薄板包辛格行为试验测试方法</w:t>
            </w:r>
          </w:p>
        </w:tc>
        <w:tc>
          <w:tcPr>
            <w:tcW w:w="1276" w:type="dxa"/>
            <w:vAlign w:val="center"/>
          </w:tcPr>
          <w:p w14:paraId="5451A783" w14:textId="6FD4348A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5B9438EF" w14:textId="35C111E4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60591BB0" w14:textId="607AFB5F" w:rsidR="002B580D" w:rsidRPr="001F3DD6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rFonts w:hint="eastAsia"/>
                <w:color w:val="000000" w:themeColor="text1"/>
                <w:sz w:val="24"/>
                <w:lang w:eastAsia="zh-CN"/>
              </w:rPr>
              <w:t>大连理工大学、钢铁研究总院、中汽研（天津）汽车工程研究院有限公司、首钢总公司、马鞍山钢铁股份有限公司</w:t>
            </w:r>
          </w:p>
        </w:tc>
        <w:tc>
          <w:tcPr>
            <w:tcW w:w="1134" w:type="dxa"/>
            <w:vAlign w:val="center"/>
          </w:tcPr>
          <w:p w14:paraId="55881A3C" w14:textId="4E438F21" w:rsidR="002B580D" w:rsidRPr="00DB42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2F715642" w14:textId="77777777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7CC3EC71" w14:textId="77777777" w:rsidTr="002B580D">
        <w:trPr>
          <w:trHeight w:val="20"/>
        </w:trPr>
        <w:tc>
          <w:tcPr>
            <w:tcW w:w="709" w:type="dxa"/>
            <w:vAlign w:val="center"/>
          </w:tcPr>
          <w:p w14:paraId="52385E7E" w14:textId="18EDC1FE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11</w:t>
            </w:r>
          </w:p>
        </w:tc>
        <w:tc>
          <w:tcPr>
            <w:tcW w:w="1418" w:type="dxa"/>
            <w:vAlign w:val="center"/>
          </w:tcPr>
          <w:p w14:paraId="578DDD91" w14:textId="20F7BD6E" w:rsidR="002B580D" w:rsidRPr="005D780C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86234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T/CSM-GM3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974" w:type="dxa"/>
            <w:vAlign w:val="center"/>
          </w:tcPr>
          <w:p w14:paraId="7879DCB0" w14:textId="180877FB" w:rsidR="002B580D" w:rsidRPr="005D780C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3F7FE4">
              <w:rPr>
                <w:rFonts w:hint="eastAsia"/>
                <w:color w:val="000000" w:themeColor="text1"/>
                <w:sz w:val="24"/>
                <w:lang w:eastAsia="zh-CN"/>
              </w:rPr>
              <w:t>汽车薄板双向拉伸试验</w:t>
            </w:r>
            <w:r w:rsidRPr="003F7FE4">
              <w:rPr>
                <w:color w:val="000000" w:themeColor="text1"/>
                <w:sz w:val="24"/>
                <w:lang w:eastAsia="zh-CN"/>
              </w:rPr>
              <w:t xml:space="preserve">  十字形拉伸试样</w:t>
            </w:r>
          </w:p>
        </w:tc>
        <w:tc>
          <w:tcPr>
            <w:tcW w:w="1276" w:type="dxa"/>
            <w:vAlign w:val="center"/>
          </w:tcPr>
          <w:p w14:paraId="7614440B" w14:textId="5C3ADF27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028360CC" w14:textId="7895E59A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05251CE6" w14:textId="05BC4AFC" w:rsidR="002B580D" w:rsidRPr="0016731A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鞍钢股份有限公司</w:t>
            </w:r>
          </w:p>
        </w:tc>
        <w:tc>
          <w:tcPr>
            <w:tcW w:w="1134" w:type="dxa"/>
            <w:vAlign w:val="center"/>
          </w:tcPr>
          <w:p w14:paraId="7BD24C2A" w14:textId="34C9DE3D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4DC0E953" w14:textId="77777777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69240FF3" w14:textId="77777777" w:rsidTr="002B580D">
        <w:trPr>
          <w:trHeight w:val="20"/>
        </w:trPr>
        <w:tc>
          <w:tcPr>
            <w:tcW w:w="709" w:type="dxa"/>
            <w:vAlign w:val="center"/>
          </w:tcPr>
          <w:p w14:paraId="108BEAD1" w14:textId="52460FA1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12</w:t>
            </w:r>
          </w:p>
        </w:tc>
        <w:tc>
          <w:tcPr>
            <w:tcW w:w="1418" w:type="dxa"/>
            <w:vAlign w:val="center"/>
          </w:tcPr>
          <w:p w14:paraId="62BC0839" w14:textId="79374FFC" w:rsidR="002B580D" w:rsidRPr="005D780C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35</w:t>
            </w:r>
          </w:p>
        </w:tc>
        <w:tc>
          <w:tcPr>
            <w:tcW w:w="1974" w:type="dxa"/>
            <w:vAlign w:val="center"/>
          </w:tcPr>
          <w:p w14:paraId="62946AAA" w14:textId="7694A95B" w:rsidR="002B580D" w:rsidRPr="005D780C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汽车薄板轴向力控制疲劳试验方法</w:t>
            </w:r>
          </w:p>
        </w:tc>
        <w:tc>
          <w:tcPr>
            <w:tcW w:w="1276" w:type="dxa"/>
            <w:vAlign w:val="center"/>
          </w:tcPr>
          <w:p w14:paraId="72CCF48A" w14:textId="593A7242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3BCE4AD8" w14:textId="15E36A97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741A0BEB" w14:textId="640000F7" w:rsidR="002B580D" w:rsidRPr="0016731A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鞍钢股份有限公司、中汽研（天津）汽车工程研究院有限公司、钢铁研究总院、上海大学、山钢集团日照公司</w:t>
            </w:r>
          </w:p>
        </w:tc>
        <w:tc>
          <w:tcPr>
            <w:tcW w:w="1134" w:type="dxa"/>
            <w:vAlign w:val="center"/>
          </w:tcPr>
          <w:p w14:paraId="26483334" w14:textId="215EBCFF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3AE11D0B" w14:textId="77777777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307C622A" w14:textId="77777777" w:rsidTr="002B580D">
        <w:trPr>
          <w:trHeight w:val="20"/>
        </w:trPr>
        <w:tc>
          <w:tcPr>
            <w:tcW w:w="709" w:type="dxa"/>
            <w:vAlign w:val="center"/>
          </w:tcPr>
          <w:p w14:paraId="1EA992C5" w14:textId="1FBBC11D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13</w:t>
            </w:r>
          </w:p>
        </w:tc>
        <w:tc>
          <w:tcPr>
            <w:tcW w:w="1418" w:type="dxa"/>
            <w:vAlign w:val="center"/>
          </w:tcPr>
          <w:p w14:paraId="6A704271" w14:textId="03075A90" w:rsidR="002B580D" w:rsidRPr="005D780C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36</w:t>
            </w:r>
          </w:p>
        </w:tc>
        <w:tc>
          <w:tcPr>
            <w:tcW w:w="1974" w:type="dxa"/>
            <w:vAlign w:val="center"/>
          </w:tcPr>
          <w:p w14:paraId="6FB1CFB3" w14:textId="001BC62C" w:rsidR="002B580D" w:rsidRPr="005D780C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汽车薄板轴向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应变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控制疲劳试验方法</w:t>
            </w:r>
          </w:p>
        </w:tc>
        <w:tc>
          <w:tcPr>
            <w:tcW w:w="1276" w:type="dxa"/>
            <w:vAlign w:val="center"/>
          </w:tcPr>
          <w:p w14:paraId="137A0063" w14:textId="1EBAFB7E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4A6DA144" w14:textId="188C08C0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6AD09C98" w14:textId="4249F07B" w:rsidR="002B580D" w:rsidRPr="0016731A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鞍钢股份有限公司、中汽研（天津）汽车工程研究院有限公司、钢铁研究总院、上海大学、山钢集团日照公司</w:t>
            </w:r>
          </w:p>
        </w:tc>
        <w:tc>
          <w:tcPr>
            <w:tcW w:w="1134" w:type="dxa"/>
            <w:vAlign w:val="center"/>
          </w:tcPr>
          <w:p w14:paraId="60146CD3" w14:textId="0F9C72F9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C937BE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678" w:type="dxa"/>
          </w:tcPr>
          <w:p w14:paraId="0A9FD35E" w14:textId="77777777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  <w:tr w:rsidR="002B580D" w:rsidRPr="00C76A15" w14:paraId="595315DB" w14:textId="77777777" w:rsidTr="002B580D">
        <w:trPr>
          <w:trHeight w:val="20"/>
        </w:trPr>
        <w:tc>
          <w:tcPr>
            <w:tcW w:w="709" w:type="dxa"/>
            <w:vAlign w:val="center"/>
          </w:tcPr>
          <w:p w14:paraId="23EB2B0C" w14:textId="4A8366A9" w:rsidR="002B580D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14</w:t>
            </w:r>
          </w:p>
        </w:tc>
        <w:tc>
          <w:tcPr>
            <w:tcW w:w="1418" w:type="dxa"/>
            <w:vAlign w:val="center"/>
          </w:tcPr>
          <w:p w14:paraId="0FDF4248" w14:textId="3FCAC217" w:rsidR="002B580D" w:rsidRPr="005D780C" w:rsidRDefault="002B580D" w:rsidP="002B580D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37</w:t>
            </w:r>
          </w:p>
        </w:tc>
        <w:tc>
          <w:tcPr>
            <w:tcW w:w="1974" w:type="dxa"/>
            <w:vAlign w:val="center"/>
          </w:tcPr>
          <w:p w14:paraId="02FE6C3F" w14:textId="60AE7E18" w:rsidR="002B580D" w:rsidRPr="005D780C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超高强度汽车钢板抗氢致延迟断裂性能评价方法</w:t>
            </w:r>
          </w:p>
        </w:tc>
        <w:tc>
          <w:tcPr>
            <w:tcW w:w="1276" w:type="dxa"/>
            <w:vAlign w:val="center"/>
          </w:tcPr>
          <w:p w14:paraId="758B672E" w14:textId="20398A2C" w:rsidR="002B580D" w:rsidRPr="00543420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000235B2" w14:textId="1103A37C" w:rsidR="002B580D" w:rsidRPr="00C76A15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6FD299F2" w14:textId="42DE83A9" w:rsidR="002B580D" w:rsidRPr="0016731A" w:rsidRDefault="002B580D" w:rsidP="002B580D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鞍钢集团钢铁研究院、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中汽研（天津）汽车工程研究院有限公司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钢铁研究总院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、北京科技大学、上海大学</w:t>
            </w:r>
          </w:p>
        </w:tc>
        <w:tc>
          <w:tcPr>
            <w:tcW w:w="1134" w:type="dxa"/>
            <w:vAlign w:val="center"/>
          </w:tcPr>
          <w:p w14:paraId="7D68C02A" w14:textId="3C8D504D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C937BE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678" w:type="dxa"/>
          </w:tcPr>
          <w:p w14:paraId="36A0FE93" w14:textId="77777777" w:rsidR="002B580D" w:rsidRPr="0016731A" w:rsidRDefault="002B580D" w:rsidP="002B580D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</w:p>
        </w:tc>
      </w:tr>
    </w:tbl>
    <w:p w14:paraId="4AE42007" w14:textId="67D77543" w:rsidR="009C673E" w:rsidRDefault="009C673E">
      <w:pPr>
        <w:rPr>
          <w:lang w:eastAsia="zh-CN"/>
        </w:rPr>
      </w:pPr>
    </w:p>
    <w:p w14:paraId="7176C6F4" w14:textId="4D273308" w:rsidR="000974F9" w:rsidRDefault="000974F9">
      <w:pPr>
        <w:rPr>
          <w:lang w:eastAsia="zh-CN"/>
        </w:rPr>
      </w:pPr>
    </w:p>
    <w:p w14:paraId="544680F2" w14:textId="2FCDB2BC" w:rsidR="000974F9" w:rsidRDefault="000974F9">
      <w:pPr>
        <w:rPr>
          <w:lang w:eastAsia="zh-CN"/>
        </w:rPr>
      </w:pPr>
    </w:p>
    <w:p w14:paraId="014EA294" w14:textId="40BFB7CC" w:rsidR="000974F9" w:rsidRDefault="000974F9">
      <w:pPr>
        <w:rPr>
          <w:lang w:eastAsia="zh-CN"/>
        </w:rPr>
      </w:pPr>
    </w:p>
    <w:p w14:paraId="2AF2E719" w14:textId="77777777" w:rsidR="000974F9" w:rsidRDefault="000974F9" w:rsidP="000974F9">
      <w:pPr>
        <w:ind w:leftChars="4000" w:left="8800"/>
        <w:rPr>
          <w:sz w:val="28"/>
          <w:szCs w:val="28"/>
          <w:lang w:eastAsia="zh-CN"/>
        </w:rPr>
      </w:pPr>
    </w:p>
    <w:p w14:paraId="43987709" w14:textId="77777777" w:rsidR="000974F9" w:rsidRDefault="000974F9" w:rsidP="000974F9">
      <w:pPr>
        <w:spacing w:line="600" w:lineRule="auto"/>
        <w:ind w:leftChars="4000" w:left="88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专家</w:t>
      </w:r>
      <w:r w:rsidRPr="002905D9">
        <w:rPr>
          <w:rFonts w:hint="eastAsia"/>
          <w:sz w:val="28"/>
          <w:szCs w:val="28"/>
          <w:lang w:eastAsia="zh-CN"/>
        </w:rPr>
        <w:t>签</w:t>
      </w:r>
      <w:r>
        <w:rPr>
          <w:rFonts w:hint="eastAsia"/>
          <w:sz w:val="28"/>
          <w:szCs w:val="28"/>
          <w:lang w:eastAsia="zh-CN"/>
        </w:rPr>
        <w:t>名</w:t>
      </w:r>
      <w:r w:rsidRPr="002905D9">
        <w:rPr>
          <w:rFonts w:hint="eastAsia"/>
          <w:sz w:val="28"/>
          <w:szCs w:val="28"/>
          <w:lang w:eastAsia="zh-CN"/>
        </w:rPr>
        <w:t>：</w:t>
      </w:r>
      <w:r w:rsidRPr="00DD466E">
        <w:rPr>
          <w:rFonts w:hint="eastAsia"/>
          <w:b/>
          <w:sz w:val="28"/>
          <w:szCs w:val="28"/>
          <w:u w:val="single"/>
        </w:rPr>
        <w:t xml:space="preserve">                  </w:t>
      </w:r>
    </w:p>
    <w:p w14:paraId="15FAD126" w14:textId="556AF301" w:rsidR="000974F9" w:rsidRPr="00102017" w:rsidRDefault="000974F9" w:rsidP="00102017">
      <w:pPr>
        <w:spacing w:line="600" w:lineRule="auto"/>
        <w:ind w:leftChars="4000" w:left="88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日 </w:t>
      </w:r>
      <w:r>
        <w:rPr>
          <w:sz w:val="28"/>
          <w:szCs w:val="28"/>
          <w:lang w:eastAsia="zh-CN"/>
        </w:rPr>
        <w:t xml:space="preserve">   </w:t>
      </w:r>
      <w:r>
        <w:rPr>
          <w:rFonts w:hint="eastAsia"/>
          <w:sz w:val="28"/>
          <w:szCs w:val="28"/>
          <w:lang w:eastAsia="zh-CN"/>
        </w:rPr>
        <w:t>期：</w:t>
      </w:r>
      <w:r w:rsidRPr="00DD466E">
        <w:rPr>
          <w:rFonts w:hint="eastAsia"/>
          <w:b/>
          <w:sz w:val="28"/>
          <w:szCs w:val="28"/>
          <w:u w:val="single"/>
        </w:rPr>
        <w:t xml:space="preserve">                  </w:t>
      </w:r>
    </w:p>
    <w:sectPr w:rsidR="000974F9" w:rsidRPr="00102017" w:rsidSect="000974F9">
      <w:type w:val="continuous"/>
      <w:pgSz w:w="16840" w:h="11910" w:orient="landscape"/>
      <w:pgMar w:top="1100" w:right="981" w:bottom="1247" w:left="9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D61BF6" w14:textId="77777777" w:rsidR="005F65CC" w:rsidRDefault="005F65CC" w:rsidP="002856AD">
      <w:r>
        <w:separator/>
      </w:r>
    </w:p>
  </w:endnote>
  <w:endnote w:type="continuationSeparator" w:id="0">
    <w:p w14:paraId="21B00921" w14:textId="77777777" w:rsidR="005F65CC" w:rsidRDefault="005F65CC" w:rsidP="0028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17C484" w14:textId="77777777" w:rsidR="005F65CC" w:rsidRDefault="005F65CC" w:rsidP="002856AD">
      <w:r>
        <w:separator/>
      </w:r>
    </w:p>
  </w:footnote>
  <w:footnote w:type="continuationSeparator" w:id="0">
    <w:p w14:paraId="0DF0B300" w14:textId="77777777" w:rsidR="005F65CC" w:rsidRDefault="005F65CC" w:rsidP="00285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2A"/>
    <w:rsid w:val="00042455"/>
    <w:rsid w:val="0006098C"/>
    <w:rsid w:val="00087245"/>
    <w:rsid w:val="000974F9"/>
    <w:rsid w:val="000A3930"/>
    <w:rsid w:val="000D785F"/>
    <w:rsid w:val="00102017"/>
    <w:rsid w:val="0012678A"/>
    <w:rsid w:val="00166E81"/>
    <w:rsid w:val="0016731A"/>
    <w:rsid w:val="00177A6F"/>
    <w:rsid w:val="001E4283"/>
    <w:rsid w:val="001F3DD6"/>
    <w:rsid w:val="00207E17"/>
    <w:rsid w:val="00277AAC"/>
    <w:rsid w:val="002856AD"/>
    <w:rsid w:val="002B580D"/>
    <w:rsid w:val="00314BD0"/>
    <w:rsid w:val="00353A26"/>
    <w:rsid w:val="003623E4"/>
    <w:rsid w:val="003D71F0"/>
    <w:rsid w:val="00415A0D"/>
    <w:rsid w:val="004D10BE"/>
    <w:rsid w:val="00543420"/>
    <w:rsid w:val="005A3C1D"/>
    <w:rsid w:val="005D780C"/>
    <w:rsid w:val="005F65CC"/>
    <w:rsid w:val="00683BC9"/>
    <w:rsid w:val="006971FE"/>
    <w:rsid w:val="006E6AA2"/>
    <w:rsid w:val="00755AF6"/>
    <w:rsid w:val="007B7600"/>
    <w:rsid w:val="007D129F"/>
    <w:rsid w:val="00817873"/>
    <w:rsid w:val="00856475"/>
    <w:rsid w:val="00891ECC"/>
    <w:rsid w:val="00923C75"/>
    <w:rsid w:val="009665E1"/>
    <w:rsid w:val="009746A0"/>
    <w:rsid w:val="00983AA4"/>
    <w:rsid w:val="009C307F"/>
    <w:rsid w:val="009C673E"/>
    <w:rsid w:val="00A3230E"/>
    <w:rsid w:val="00AA3A2D"/>
    <w:rsid w:val="00AD35F5"/>
    <w:rsid w:val="00AF5D67"/>
    <w:rsid w:val="00B226B2"/>
    <w:rsid w:val="00BE2BB1"/>
    <w:rsid w:val="00C76A15"/>
    <w:rsid w:val="00C815FD"/>
    <w:rsid w:val="00C95C8E"/>
    <w:rsid w:val="00D54778"/>
    <w:rsid w:val="00D669F2"/>
    <w:rsid w:val="00DB421A"/>
    <w:rsid w:val="00F06C33"/>
    <w:rsid w:val="00F7262A"/>
    <w:rsid w:val="00FD2B76"/>
    <w:rsid w:val="00FE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EA22C"/>
  <w15:docId w15:val="{A85F4804-2674-4F72-899B-9083071A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29F"/>
    <w:rPr>
      <w:rFonts w:ascii="仿宋" w:eastAsia="仿宋" w:hAnsi="仿宋" w:cs="仿宋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宋体" w:eastAsia="宋体" w:hAnsi="宋体" w:cs="宋体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856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856AD"/>
    <w:rPr>
      <w:rFonts w:ascii="仿宋" w:eastAsia="仿宋" w:hAnsi="仿宋" w:cs="仿宋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856A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856AD"/>
    <w:rPr>
      <w:rFonts w:ascii="仿宋" w:eastAsia="仿宋" w:hAnsi="仿宋" w:cs="仿宋"/>
      <w:sz w:val="18"/>
      <w:szCs w:val="18"/>
    </w:rPr>
  </w:style>
  <w:style w:type="character" w:customStyle="1" w:styleId="a4">
    <w:name w:val="正文文本 字符"/>
    <w:basedOn w:val="a0"/>
    <w:link w:val="a3"/>
    <w:uiPriority w:val="1"/>
    <w:rsid w:val="007D129F"/>
    <w:rPr>
      <w:rFonts w:ascii="宋体" w:eastAsia="宋体" w:hAnsi="宋体" w:cs="宋体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10</cp:revision>
  <cp:lastPrinted>2020-12-31T02:43:00Z</cp:lastPrinted>
  <dcterms:created xsi:type="dcterms:W3CDTF">2020-12-20T15:20:00Z</dcterms:created>
  <dcterms:modified xsi:type="dcterms:W3CDTF">2020-12-31T02:44:00Z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2019-10-10T00:00:00Z</vt:filetime>
  </property>
</Properties>
</file>