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B81" w:rsidRDefault="00A13B81">
      <w:pPr>
        <w:rPr>
          <w:rFonts w:ascii="方正黑体简体" w:eastAsia="方正黑体简体"/>
          <w:color w:val="000000"/>
          <w:szCs w:val="32"/>
        </w:rPr>
      </w:pPr>
      <w:bookmarkStart w:id="0" w:name="_Toc505865641"/>
      <w:bookmarkStart w:id="1" w:name="_Toc499110425"/>
    </w:p>
    <w:p w:rsidR="00A13B81" w:rsidRDefault="002518D8">
      <w:pPr>
        <w:rPr>
          <w:rFonts w:ascii="黑体" w:eastAsia="黑体" w:hAnsi="黑体"/>
          <w:color w:val="000000"/>
        </w:rPr>
      </w:pPr>
      <w:r>
        <w:rPr>
          <w:rFonts w:eastAsia="黑体"/>
          <w:color w:val="000000"/>
        </w:rPr>
        <w:t xml:space="preserve">ICS </w:t>
      </w:r>
      <w:r>
        <w:rPr>
          <w:rFonts w:ascii="黑体" w:eastAsia="黑体" w:hAnsi="黑体"/>
          <w:color w:val="000000"/>
        </w:rPr>
        <w:t>XX</w:t>
      </w:r>
      <w:r>
        <w:rPr>
          <w:rFonts w:ascii="黑体" w:eastAsia="黑体" w:hAnsi="黑体" w:hint="eastAsia"/>
          <w:color w:val="000000"/>
        </w:rPr>
        <w:t>.</w:t>
      </w:r>
      <w:r>
        <w:rPr>
          <w:rFonts w:ascii="黑体" w:eastAsia="黑体" w:hAnsi="黑体"/>
          <w:color w:val="000000"/>
        </w:rPr>
        <w:t>XXX</w:t>
      </w:r>
    </w:p>
    <w:p w:rsidR="00A13B81" w:rsidRDefault="002518D8">
      <w:pPr>
        <w:rPr>
          <w:rFonts w:ascii="黑体" w:eastAsia="黑体" w:hAnsi="黑体"/>
          <w:color w:val="000000"/>
        </w:rPr>
      </w:pPr>
      <w:r>
        <w:rPr>
          <w:rFonts w:ascii="黑体" w:eastAsia="黑体" w:hAnsi="黑体"/>
          <w:color w:val="000000"/>
        </w:rPr>
        <w:t>XX</w:t>
      </w:r>
    </w:p>
    <w:p w:rsidR="00A13B81" w:rsidRDefault="00A13B81">
      <w:pPr>
        <w:rPr>
          <w:rFonts w:ascii="宋体" w:hAnsi="宋体"/>
          <w:color w:val="000000"/>
          <w:szCs w:val="22"/>
        </w:rPr>
      </w:pPr>
    </w:p>
    <w:p w:rsidR="00A13B81" w:rsidRDefault="002518D8">
      <w:pPr>
        <w:jc w:val="center"/>
        <w:rPr>
          <w:rFonts w:ascii="黑体" w:eastAsia="黑体" w:hAnsi="黑体"/>
          <w:color w:val="000000"/>
          <w:sz w:val="84"/>
          <w:szCs w:val="84"/>
        </w:rPr>
      </w:pPr>
      <w:r>
        <w:rPr>
          <w:rFonts w:ascii="黑体" w:eastAsia="黑体" w:hAnsi="黑体" w:hint="eastAsia"/>
          <w:color w:val="000000"/>
          <w:sz w:val="84"/>
          <w:szCs w:val="84"/>
        </w:rPr>
        <w:t>团</w:t>
      </w:r>
      <w:r>
        <w:rPr>
          <w:rFonts w:ascii="黑体" w:eastAsia="黑体" w:hAnsi="黑体" w:hint="eastAsia"/>
          <w:color w:val="000000"/>
          <w:sz w:val="84"/>
          <w:szCs w:val="84"/>
        </w:rPr>
        <w:t xml:space="preserve">   </w:t>
      </w:r>
      <w:r>
        <w:rPr>
          <w:rFonts w:ascii="黑体" w:eastAsia="黑体" w:hAnsi="黑体" w:hint="eastAsia"/>
          <w:color w:val="000000"/>
          <w:sz w:val="84"/>
          <w:szCs w:val="84"/>
        </w:rPr>
        <w:t>体</w:t>
      </w:r>
      <w:r>
        <w:rPr>
          <w:rFonts w:ascii="黑体" w:eastAsia="黑体" w:hAnsi="黑体" w:hint="eastAsia"/>
          <w:color w:val="000000"/>
          <w:sz w:val="84"/>
          <w:szCs w:val="84"/>
        </w:rPr>
        <w:t xml:space="preserve">   </w:t>
      </w:r>
      <w:r>
        <w:rPr>
          <w:rFonts w:ascii="黑体" w:eastAsia="黑体" w:hAnsi="黑体" w:hint="eastAsia"/>
          <w:color w:val="000000"/>
          <w:sz w:val="84"/>
          <w:szCs w:val="84"/>
        </w:rPr>
        <w:t>标</w:t>
      </w:r>
      <w:r>
        <w:rPr>
          <w:rFonts w:ascii="黑体" w:eastAsia="黑体" w:hAnsi="黑体" w:hint="eastAsia"/>
          <w:color w:val="000000"/>
          <w:sz w:val="84"/>
          <w:szCs w:val="84"/>
        </w:rPr>
        <w:t xml:space="preserve">   </w:t>
      </w:r>
      <w:r>
        <w:rPr>
          <w:rFonts w:ascii="黑体" w:eastAsia="黑体" w:hAnsi="黑体" w:hint="eastAsia"/>
          <w:color w:val="000000"/>
          <w:sz w:val="84"/>
          <w:szCs w:val="84"/>
        </w:rPr>
        <w:t>准</w:t>
      </w:r>
    </w:p>
    <w:p w:rsidR="00A13B81" w:rsidRDefault="002518D8">
      <w:pPr>
        <w:jc w:val="right"/>
        <w:rPr>
          <w:rFonts w:ascii="黑体" w:eastAsia="黑体" w:hAnsi="黑体"/>
          <w:color w:val="000000"/>
          <w:sz w:val="28"/>
          <w:szCs w:val="21"/>
        </w:rPr>
      </w:pPr>
      <w:r>
        <w:rPr>
          <w:rFonts w:ascii="黑体" w:eastAsia="黑体" w:hAnsi="黑体"/>
          <w:color w:val="000000"/>
          <w:sz w:val="28"/>
          <w:szCs w:val="21"/>
        </w:rPr>
        <w:t>T/</w:t>
      </w:r>
      <w:r>
        <w:rPr>
          <w:rFonts w:ascii="黑体" w:eastAsia="黑体" w:hAnsi="黑体" w:hint="eastAsia"/>
          <w:color w:val="000000"/>
          <w:sz w:val="28"/>
          <w:szCs w:val="21"/>
        </w:rPr>
        <w:t>CSM</w:t>
      </w:r>
      <w:r>
        <w:rPr>
          <w:rFonts w:ascii="黑体" w:eastAsia="黑体" w:hAnsi="黑体"/>
          <w:color w:val="000000"/>
          <w:sz w:val="28"/>
          <w:szCs w:val="21"/>
        </w:rPr>
        <w:t xml:space="preserve"> XXXX-YYYY</w:t>
      </w:r>
    </w:p>
    <w:p w:rsidR="00A13B81" w:rsidRDefault="00A13B81">
      <w:pPr>
        <w:jc w:val="right"/>
        <w:rPr>
          <w:rFonts w:ascii="宋体" w:hAnsi="宋体"/>
          <w:color w:val="000000"/>
        </w:rPr>
      </w:pPr>
    </w:p>
    <w:p w:rsidR="00A13B81" w:rsidRDefault="00A13B81">
      <w:pPr>
        <w:rPr>
          <w:rFonts w:ascii="Calibri" w:hAnsi="Calibri"/>
          <w:b/>
          <w:color w:val="000000"/>
          <w:sz w:val="48"/>
          <w:szCs w:val="48"/>
        </w:rPr>
      </w:pPr>
      <w:r w:rsidRPr="00A13B81">
        <w:rPr>
          <w:color w:val="000000"/>
        </w:rPr>
        <w:pict>
          <v:shapetype id="_x0000_t32" coordsize="21600,21600" o:spt="32" o:oned="t" path="m,l21600,21600e" filled="f">
            <v:path arrowok="t" fillok="f" o:connecttype="none"/>
            <o:lock v:ext="edit" shapetype="t"/>
          </v:shapetype>
          <v:shape id="AutoShape 4" o:spid="_x0000_s1026" type="#_x0000_t32" style="position:absolute;left:0;text-align:left;margin-left:0;margin-top:5.6pt;width:467.7pt;height:0;z-index:25165824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LGSHAIAAD0EAAAOAAAAZHJzL2Uyb0RvYy54bWysU82O2jAQvlfqO1i5QxIathARVqsEetm2&#10;SLt9AGM7idXEY9mGgKq+e8eGILa9VFVzcMaemW+++Vs9nvqOHIWxElQRpdMkIkIx4FI1RfTtdTtZ&#10;RMQ6qjjtQIkiOgsbPa7fv1sNOhczaKHjwhAEUTYfdBG1zuk8ji1rRU/tFLRQqKzB9NTh1TQxN3RA&#10;9L6LZ0nyEA9guDbAhLX4Wl2U0Trg17Vg7mtdW+FIV0TIzYXThHPvz3i9onljqG4lu9Kg/8Cip1Jh&#10;0BtURR0lByP/gOolM2ChdlMGfQx1LZkIOWA2afJbNi8t1SLkgsWx+lYm+/9g2ZfjzhDJsXfYKUV7&#10;7NHTwUEITTJfn0HbHM1KtTM+Q3ZSL/oZ2HdLFJQtVY0Ixq9njb6p94jfuPiL1RhlP3wGjjYU8UOx&#10;TrXpPSSWgZxCT863noiTIwwf58sswS8ibNTFNB8dtbHuk4CeeKGIrDNUNq0rQSnsPJg0hKHHZ+s8&#10;LZqPDj6qgq3sujAAnSIDcl8m8yR4WOgk91pvZ02zLztDjtTPUPhCkqi5NzNwUDygtYLyzVV2VHYX&#10;GaN3yuNhZsjnKl2G5McyWW4Wm0U2yWYPm0mWVNXkaVtmk4dt+nFefajKskp/empplreSc6E8u3Fg&#10;0+zvBuK6OpdRu43srQ7xW/RQMCQ7/gPp0Frfzctc7IGfd2ZsOc5oML7uk1+C+zvK91u//gUAAP//&#10;AwBQSwMEFAAGAAgAAAAhANESsaDZAAAABgEAAA8AAABkcnMvZG93bnJldi54bWxMj8FOwzAQRO9I&#10;/IO1SFwQdVqgSkOcCiFx4kBa+IBNsk0i4nUUO435exZxgOPMrGbe5vtoB3WmyfeODaxXCSji2jU9&#10;twY+3l9uU1A+IDc4OCYDX+RhX1xe5Jg1buEDnY+hVVLCPkMDXQhjprWvO7LoV24kluzkJotB5NTq&#10;ZsJFyu2gN0my1RZ7loUOR3ruqP48ztZAfNtyiGUaq4XnV5/elBFtacz1VXx6BBUohr9j+MEXdCiE&#10;qXIzN14NBuSRIO56A0rS3d3DPajq19BFrv/jF98AAAD//wMAUEsBAi0AFAAGAAgAAAAhALaDOJL+&#10;AAAA4QEAABMAAAAAAAAAAAAAAAAAAAAAAFtDb250ZW50X1R5cGVzXS54bWxQSwECLQAUAAYACAAA&#10;ACEAOP0h/9YAAACUAQAACwAAAAAAAAAAAAAAAAAvAQAAX3JlbHMvLnJlbHNQSwECLQAUAAYACAAA&#10;ACEAchyxkhwCAAA9BAAADgAAAAAAAAAAAAAAAAAuAgAAZHJzL2Uyb0RvYy54bWxQSwECLQAUAAYA&#10;CAAAACEA0RKxoNkAAAAGAQAADwAAAAAAAAAAAAAAAAB2BAAAZHJzL2Rvd25yZXYueG1sUEsFBgAA&#10;AAAEAAQA8wAAAHwFAAAAAA==&#10;" strokeweight="1.5pt">
            <w10:wrap anchorx="margin"/>
          </v:shape>
        </w:pict>
      </w:r>
    </w:p>
    <w:p w:rsidR="00A13B81" w:rsidRDefault="00A13B81">
      <w:pPr>
        <w:rPr>
          <w:rFonts w:ascii="Calibri" w:hAnsi="Calibri"/>
          <w:b/>
          <w:color w:val="000000"/>
          <w:sz w:val="48"/>
          <w:szCs w:val="48"/>
        </w:rPr>
      </w:pPr>
    </w:p>
    <w:p w:rsidR="00A13B81" w:rsidRDefault="00A13B81">
      <w:pPr>
        <w:rPr>
          <w:rFonts w:ascii="Calibri" w:hAnsi="Calibri"/>
          <w:b/>
          <w:color w:val="000000"/>
          <w:sz w:val="48"/>
          <w:szCs w:val="48"/>
        </w:rPr>
      </w:pPr>
    </w:p>
    <w:p w:rsidR="00A13B81" w:rsidRDefault="002518D8">
      <w:pPr>
        <w:snapToGrid w:val="0"/>
        <w:spacing w:line="360" w:lineRule="auto"/>
        <w:jc w:val="center"/>
        <w:rPr>
          <w:rFonts w:eastAsia="黑体"/>
          <w:color w:val="000000"/>
          <w:sz w:val="48"/>
          <w:szCs w:val="48"/>
        </w:rPr>
      </w:pPr>
      <w:r>
        <w:rPr>
          <w:rFonts w:eastAsia="黑体" w:hint="eastAsia"/>
          <w:color w:val="000000"/>
          <w:sz w:val="48"/>
          <w:szCs w:val="48"/>
        </w:rPr>
        <w:t>炼钢区域机器人系统安全要求</w:t>
      </w:r>
    </w:p>
    <w:p w:rsidR="00A13B81" w:rsidRDefault="002518D8">
      <w:pPr>
        <w:jc w:val="center"/>
        <w:rPr>
          <w:rFonts w:eastAsia="黑体"/>
          <w:color w:val="000000"/>
          <w:sz w:val="30"/>
          <w:szCs w:val="30"/>
        </w:rPr>
      </w:pPr>
      <w:r>
        <w:rPr>
          <w:rFonts w:eastAsia="黑体"/>
          <w:color w:val="000000"/>
          <w:sz w:val="30"/>
          <w:szCs w:val="30"/>
        </w:rPr>
        <w:t>Safety requirements for steelmaking robot system</w:t>
      </w:r>
    </w:p>
    <w:p w:rsidR="00A13B81" w:rsidRDefault="00A13B81">
      <w:pPr>
        <w:spacing w:line="480" w:lineRule="auto"/>
        <w:rPr>
          <w:rFonts w:ascii="Calibri" w:hAnsi="Calibri"/>
          <w:color w:val="000000"/>
          <w:sz w:val="30"/>
          <w:szCs w:val="30"/>
        </w:rPr>
      </w:pPr>
    </w:p>
    <w:p w:rsidR="00A13B81" w:rsidRDefault="009521E8" w:rsidP="009521E8">
      <w:pPr>
        <w:spacing w:line="480" w:lineRule="auto"/>
        <w:jc w:val="center"/>
        <w:rPr>
          <w:rFonts w:ascii="Calibri" w:hAnsi="Calibri"/>
          <w:color w:val="000000"/>
          <w:sz w:val="30"/>
          <w:szCs w:val="30"/>
        </w:rPr>
      </w:pPr>
      <w:r>
        <w:rPr>
          <w:rFonts w:ascii="Calibri" w:hAnsi="Calibri" w:hint="eastAsia"/>
          <w:color w:val="000000"/>
          <w:sz w:val="30"/>
          <w:szCs w:val="30"/>
        </w:rPr>
        <w:t>征求意见稿</w:t>
      </w:r>
    </w:p>
    <w:p w:rsidR="00A13B81" w:rsidRDefault="00A13B81">
      <w:pPr>
        <w:spacing w:line="480" w:lineRule="auto"/>
        <w:rPr>
          <w:rFonts w:ascii="Calibri" w:hAnsi="Calibri"/>
          <w:color w:val="000000"/>
          <w:sz w:val="30"/>
          <w:szCs w:val="30"/>
        </w:rPr>
      </w:pPr>
    </w:p>
    <w:p w:rsidR="00A13B81" w:rsidRDefault="00A13B81">
      <w:pPr>
        <w:spacing w:line="480" w:lineRule="auto"/>
        <w:rPr>
          <w:rFonts w:ascii="Calibri" w:hAnsi="Calibri"/>
          <w:color w:val="000000"/>
          <w:sz w:val="30"/>
          <w:szCs w:val="30"/>
        </w:rPr>
      </w:pPr>
    </w:p>
    <w:p w:rsidR="00A13B81" w:rsidRDefault="00A13B81">
      <w:pPr>
        <w:spacing w:line="480" w:lineRule="auto"/>
        <w:rPr>
          <w:rFonts w:ascii="Calibri" w:hAnsi="Calibri"/>
          <w:color w:val="000000"/>
          <w:sz w:val="30"/>
          <w:szCs w:val="30"/>
        </w:rPr>
      </w:pPr>
    </w:p>
    <w:p w:rsidR="00A13B81" w:rsidRDefault="00A13B81">
      <w:pPr>
        <w:spacing w:line="480" w:lineRule="auto"/>
        <w:rPr>
          <w:rFonts w:ascii="Calibri" w:hAnsi="Calibri"/>
          <w:color w:val="000000"/>
          <w:sz w:val="30"/>
          <w:szCs w:val="30"/>
        </w:rPr>
      </w:pPr>
    </w:p>
    <w:p w:rsidR="00A13B81" w:rsidRDefault="00A13B81">
      <w:pPr>
        <w:spacing w:line="600" w:lineRule="auto"/>
        <w:rPr>
          <w:rFonts w:ascii="Calibri" w:hAnsi="Calibri"/>
          <w:color w:val="000000"/>
          <w:sz w:val="30"/>
          <w:szCs w:val="30"/>
        </w:rPr>
      </w:pPr>
    </w:p>
    <w:p w:rsidR="00A13B81" w:rsidRDefault="002518D8">
      <w:pPr>
        <w:spacing w:line="600" w:lineRule="auto"/>
        <w:jc w:val="center"/>
        <w:rPr>
          <w:rFonts w:ascii="方正粗圆简体" w:eastAsia="方正粗圆简体" w:hAnsi="方正粗宋简体"/>
          <w:color w:val="000000"/>
          <w:sz w:val="30"/>
          <w:szCs w:val="30"/>
          <w:u w:val="single"/>
        </w:rPr>
      </w:pPr>
      <w:proofErr w:type="spellStart"/>
      <w:r>
        <w:rPr>
          <w:color w:val="000000"/>
          <w:sz w:val="30"/>
          <w:szCs w:val="30"/>
          <w:u w:val="single"/>
        </w:rPr>
        <w:t>xxxx</w:t>
      </w:r>
      <w:proofErr w:type="spellEnd"/>
      <w:r>
        <w:rPr>
          <w:color w:val="000000"/>
          <w:sz w:val="30"/>
          <w:szCs w:val="30"/>
          <w:u w:val="single"/>
        </w:rPr>
        <w:t>-xx-xx</w:t>
      </w:r>
      <w:r>
        <w:rPr>
          <w:rFonts w:ascii="黑体" w:eastAsia="黑体" w:hAnsi="黑体" w:hint="eastAsia"/>
          <w:color w:val="000000"/>
          <w:sz w:val="30"/>
          <w:szCs w:val="30"/>
          <w:u w:val="single"/>
        </w:rPr>
        <w:t>发布</w:t>
      </w:r>
      <w:r>
        <w:rPr>
          <w:color w:val="000000"/>
          <w:sz w:val="30"/>
          <w:szCs w:val="30"/>
          <w:u w:val="single"/>
        </w:rPr>
        <w:t xml:space="preserve">                                </w:t>
      </w:r>
      <w:proofErr w:type="spellStart"/>
      <w:r>
        <w:rPr>
          <w:color w:val="000000"/>
          <w:sz w:val="30"/>
          <w:szCs w:val="30"/>
          <w:u w:val="single"/>
        </w:rPr>
        <w:t>xxxx</w:t>
      </w:r>
      <w:proofErr w:type="spellEnd"/>
      <w:r>
        <w:rPr>
          <w:color w:val="000000"/>
          <w:sz w:val="30"/>
          <w:szCs w:val="30"/>
          <w:u w:val="single"/>
        </w:rPr>
        <w:t>-xx-xx</w:t>
      </w:r>
      <w:r>
        <w:rPr>
          <w:rFonts w:ascii="黑体" w:eastAsia="黑体" w:hAnsi="黑体" w:hint="eastAsia"/>
          <w:color w:val="000000"/>
          <w:sz w:val="30"/>
          <w:szCs w:val="30"/>
          <w:u w:val="single"/>
        </w:rPr>
        <w:t>实施</w:t>
      </w:r>
    </w:p>
    <w:p w:rsidR="00A13B81" w:rsidRDefault="002518D8">
      <w:pPr>
        <w:jc w:val="center"/>
        <w:rPr>
          <w:rFonts w:ascii="黑体" w:eastAsia="黑体" w:hAnsi="黑体"/>
          <w:color w:val="000000"/>
          <w:sz w:val="30"/>
          <w:szCs w:val="30"/>
        </w:rPr>
      </w:pPr>
      <w:r>
        <w:rPr>
          <w:rFonts w:ascii="黑体" w:eastAsia="黑体" w:hAnsi="黑体" w:hint="eastAsia"/>
          <w:color w:val="000000"/>
          <w:sz w:val="30"/>
          <w:szCs w:val="30"/>
        </w:rPr>
        <w:t>中国金属学会发布</w:t>
      </w:r>
    </w:p>
    <w:p w:rsidR="00A13B81" w:rsidRDefault="00A13B81">
      <w:pPr>
        <w:rPr>
          <w:color w:val="000000"/>
        </w:rPr>
      </w:pPr>
    </w:p>
    <w:p w:rsidR="00A13B81" w:rsidRDefault="00A13B81">
      <w:pPr>
        <w:pStyle w:val="affff6"/>
        <w:jc w:val="both"/>
        <w:rPr>
          <w:color w:val="000000"/>
        </w:rPr>
        <w:sectPr w:rsidR="00A13B81">
          <w:pgSz w:w="11906" w:h="16838"/>
          <w:pgMar w:top="567" w:right="1134" w:bottom="1134" w:left="1417" w:header="1418" w:footer="1134" w:gutter="0"/>
          <w:pgNumType w:fmt="upperRoman" w:start="1"/>
          <w:cols w:space="720"/>
          <w:formProt w:val="0"/>
          <w:docGrid w:type="lines" w:linePitch="312"/>
        </w:sectPr>
      </w:pPr>
    </w:p>
    <w:p w:rsidR="00A13B81" w:rsidRDefault="002518D8">
      <w:pPr>
        <w:pStyle w:val="affff6"/>
        <w:rPr>
          <w:color w:val="000000"/>
        </w:rPr>
      </w:pPr>
      <w:bookmarkStart w:id="2" w:name="_Toc37234699"/>
      <w:bookmarkStart w:id="3" w:name="_Toc523930431"/>
      <w:bookmarkStart w:id="4" w:name="_Toc5526"/>
      <w:r>
        <w:rPr>
          <w:rFonts w:hint="eastAsia"/>
          <w:color w:val="000000"/>
        </w:rPr>
        <w:lastRenderedPageBreak/>
        <w:t>目</w:t>
      </w:r>
      <w:bookmarkStart w:id="5" w:name="BKML"/>
      <w:r>
        <w:rPr>
          <w:rFonts w:hint="eastAsia"/>
          <w:color w:val="000000"/>
        </w:rPr>
        <w:t>  次</w:t>
      </w:r>
      <w:bookmarkEnd w:id="2"/>
      <w:bookmarkEnd w:id="3"/>
      <w:bookmarkEnd w:id="4"/>
      <w:bookmarkEnd w:id="5"/>
    </w:p>
    <w:sdt>
      <w:sdtPr>
        <w:rPr>
          <w:lang w:val="zh-CN"/>
        </w:rPr>
        <w:id w:val="313997298"/>
        <w:docPartObj>
          <w:docPartGallery w:val="Table of Contents"/>
          <w:docPartUnique/>
        </w:docPartObj>
      </w:sdtPr>
      <w:sdtEndPr>
        <w:rPr>
          <w:b/>
          <w:bCs/>
        </w:rPr>
      </w:sdtEndPr>
      <w:sdtContent>
        <w:p w:rsidR="00A13B81" w:rsidRDefault="002518D8">
          <w:pPr>
            <w:jc w:val="center"/>
          </w:pPr>
          <w:r>
            <w:rPr>
              <w:rFonts w:ascii="宋体" w:hAnsi="宋体"/>
            </w:rPr>
            <w:t>目录</w:t>
          </w:r>
        </w:p>
        <w:p w:rsidR="00A13B81" w:rsidRDefault="00A13B81" w:rsidP="009521E8">
          <w:pPr>
            <w:pStyle w:val="10"/>
            <w:tabs>
              <w:tab w:val="clear" w:pos="9242"/>
              <w:tab w:val="right" w:leader="dot" w:pos="9355"/>
            </w:tabs>
            <w:spacing w:before="78" w:after="78"/>
          </w:pPr>
          <w:r w:rsidRPr="00A13B81">
            <w:rPr>
              <w:b/>
              <w:bCs/>
              <w:lang w:val="zh-CN"/>
            </w:rPr>
            <w:fldChar w:fldCharType="begin"/>
          </w:r>
          <w:r w:rsidR="002518D8">
            <w:rPr>
              <w:b/>
              <w:bCs/>
              <w:lang w:val="zh-CN"/>
            </w:rPr>
            <w:instrText xml:space="preserve"> TOC \o "1-3" \h \z \u </w:instrText>
          </w:r>
          <w:r w:rsidRPr="00A13B81">
            <w:rPr>
              <w:b/>
              <w:bCs/>
              <w:lang w:val="zh-CN"/>
            </w:rPr>
            <w:fldChar w:fldCharType="separate"/>
          </w:r>
          <w:hyperlink w:anchor="_Toc5526" w:history="1">
            <w:r w:rsidR="002518D8">
              <w:rPr>
                <w:rFonts w:hint="eastAsia"/>
              </w:rPr>
              <w:t>目  次</w:t>
            </w:r>
            <w:r w:rsidR="002518D8">
              <w:tab/>
            </w:r>
            <w:r>
              <w:fldChar w:fldCharType="begin"/>
            </w:r>
            <w:r w:rsidR="002518D8">
              <w:instrText xml:space="preserve"> PAGEREF _Toc5526 \h </w:instrText>
            </w:r>
            <w:r>
              <w:fldChar w:fldCharType="separate"/>
            </w:r>
            <w:r w:rsidR="002518D8">
              <w:t>I</w:t>
            </w:r>
            <w:r>
              <w:fldChar w:fldCharType="end"/>
            </w:r>
          </w:hyperlink>
        </w:p>
        <w:p w:rsidR="00A13B81" w:rsidRDefault="00A13B81" w:rsidP="009521E8">
          <w:pPr>
            <w:pStyle w:val="10"/>
            <w:tabs>
              <w:tab w:val="clear" w:pos="9242"/>
              <w:tab w:val="right" w:leader="dot" w:pos="9355"/>
            </w:tabs>
            <w:spacing w:before="78" w:after="78"/>
          </w:pPr>
          <w:hyperlink w:anchor="_Toc2584" w:history="1">
            <w:r w:rsidR="002518D8">
              <w:rPr>
                <w:rFonts w:hint="eastAsia"/>
              </w:rPr>
              <w:t>前  言</w:t>
            </w:r>
            <w:r w:rsidR="002518D8">
              <w:tab/>
            </w:r>
            <w:r>
              <w:fldChar w:fldCharType="begin"/>
            </w:r>
            <w:r w:rsidR="002518D8">
              <w:instrText xml:space="preserve"> PAGEREF _Toc2584 \h </w:instrText>
            </w:r>
            <w:r>
              <w:fldChar w:fldCharType="separate"/>
            </w:r>
            <w:r w:rsidR="002518D8">
              <w:t>III</w:t>
            </w:r>
            <w:r>
              <w:fldChar w:fldCharType="end"/>
            </w:r>
          </w:hyperlink>
        </w:p>
        <w:p w:rsidR="00A13B81" w:rsidRDefault="00A13B81" w:rsidP="009521E8">
          <w:pPr>
            <w:pStyle w:val="10"/>
            <w:tabs>
              <w:tab w:val="clear" w:pos="9242"/>
              <w:tab w:val="right" w:leader="dot" w:pos="9355"/>
            </w:tabs>
            <w:spacing w:before="78" w:after="78"/>
          </w:pPr>
          <w:hyperlink w:anchor="_Toc4659" w:history="1">
            <w:r w:rsidR="002518D8">
              <w:rPr>
                <w:rFonts w:hint="eastAsia"/>
              </w:rPr>
              <w:t>引  言</w:t>
            </w:r>
            <w:r w:rsidR="002518D8">
              <w:tab/>
            </w:r>
            <w:r>
              <w:fldChar w:fldCharType="begin"/>
            </w:r>
            <w:r w:rsidR="002518D8">
              <w:instrText xml:space="preserve"> PAGEREF _Toc4659 \h </w:instrText>
            </w:r>
            <w:r>
              <w:fldChar w:fldCharType="separate"/>
            </w:r>
            <w:r w:rsidR="002518D8">
              <w:t>IV</w:t>
            </w:r>
            <w:r>
              <w:fldChar w:fldCharType="end"/>
            </w:r>
          </w:hyperlink>
        </w:p>
        <w:p w:rsidR="00A13B81" w:rsidRDefault="00A13B81" w:rsidP="009521E8">
          <w:pPr>
            <w:pStyle w:val="10"/>
            <w:tabs>
              <w:tab w:val="clear" w:pos="9242"/>
              <w:tab w:val="right" w:leader="dot" w:pos="9355"/>
            </w:tabs>
            <w:spacing w:before="78" w:after="78"/>
          </w:pPr>
          <w:hyperlink w:anchor="_Toc27434" w:history="1">
            <w:r w:rsidR="002518D8">
              <w:rPr>
                <w:rFonts w:hint="eastAsia"/>
              </w:rPr>
              <w:t>炼钢区域机器人系统安全要求</w:t>
            </w:r>
            <w:r w:rsidR="002518D8">
              <w:tab/>
            </w:r>
            <w:r>
              <w:fldChar w:fldCharType="begin"/>
            </w:r>
            <w:r w:rsidR="002518D8">
              <w:instrText xml:space="preserve"> PAGEREF _Toc27434 \h </w:instrText>
            </w:r>
            <w:r>
              <w:fldChar w:fldCharType="separate"/>
            </w:r>
            <w:r w:rsidR="002518D8">
              <w:t>1</w:t>
            </w:r>
            <w:r>
              <w:fldChar w:fldCharType="end"/>
            </w:r>
          </w:hyperlink>
        </w:p>
        <w:p w:rsidR="00A13B81" w:rsidRDefault="00A13B81">
          <w:pPr>
            <w:pStyle w:val="20"/>
            <w:tabs>
              <w:tab w:val="clear" w:pos="9242"/>
              <w:tab w:val="right" w:leader="dot" w:pos="9355"/>
            </w:tabs>
          </w:pPr>
          <w:hyperlink w:anchor="_Toc26080" w:history="1">
            <w:r w:rsidR="002518D8">
              <w:rPr>
                <w:rFonts w:ascii="黑体" w:eastAsia="黑体" w:hint="eastAsia"/>
              </w:rPr>
              <w:t xml:space="preserve">1 </w:t>
            </w:r>
            <w:r w:rsidR="002518D8">
              <w:t>范围</w:t>
            </w:r>
            <w:r w:rsidR="002518D8">
              <w:tab/>
            </w:r>
            <w:r>
              <w:fldChar w:fldCharType="begin"/>
            </w:r>
            <w:r w:rsidR="002518D8">
              <w:instrText xml:space="preserve"> </w:instrText>
            </w:r>
            <w:r w:rsidR="002518D8">
              <w:instrText xml:space="preserve">PAGEREF _Toc26080 \h </w:instrText>
            </w:r>
            <w:r>
              <w:fldChar w:fldCharType="separate"/>
            </w:r>
            <w:r w:rsidR="002518D8">
              <w:t>1</w:t>
            </w:r>
            <w:r>
              <w:fldChar w:fldCharType="end"/>
            </w:r>
          </w:hyperlink>
        </w:p>
        <w:p w:rsidR="00A13B81" w:rsidRDefault="00A13B81">
          <w:pPr>
            <w:pStyle w:val="20"/>
            <w:tabs>
              <w:tab w:val="clear" w:pos="9242"/>
              <w:tab w:val="right" w:leader="dot" w:pos="9355"/>
            </w:tabs>
          </w:pPr>
          <w:hyperlink w:anchor="_Toc6306" w:history="1">
            <w:r w:rsidR="002518D8">
              <w:rPr>
                <w:rFonts w:ascii="黑体" w:eastAsia="黑体" w:hint="eastAsia"/>
              </w:rPr>
              <w:t xml:space="preserve">2 </w:t>
            </w:r>
            <w:r w:rsidR="002518D8">
              <w:t>规范性引用文件</w:t>
            </w:r>
            <w:r w:rsidR="002518D8">
              <w:tab/>
            </w:r>
            <w:r>
              <w:fldChar w:fldCharType="begin"/>
            </w:r>
            <w:r w:rsidR="002518D8">
              <w:instrText xml:space="preserve"> PAGEREF _Toc6306 \h </w:instrText>
            </w:r>
            <w:r>
              <w:fldChar w:fldCharType="separate"/>
            </w:r>
            <w:r w:rsidR="002518D8">
              <w:t>1</w:t>
            </w:r>
            <w:r>
              <w:fldChar w:fldCharType="end"/>
            </w:r>
          </w:hyperlink>
        </w:p>
        <w:p w:rsidR="00A13B81" w:rsidRDefault="00A13B81">
          <w:pPr>
            <w:pStyle w:val="20"/>
            <w:tabs>
              <w:tab w:val="clear" w:pos="9242"/>
              <w:tab w:val="right" w:leader="dot" w:pos="9355"/>
            </w:tabs>
          </w:pPr>
          <w:hyperlink w:anchor="_Toc15518" w:history="1">
            <w:r w:rsidR="002518D8">
              <w:rPr>
                <w:rFonts w:ascii="黑体" w:eastAsia="黑体" w:hint="eastAsia"/>
              </w:rPr>
              <w:t xml:space="preserve">3 </w:t>
            </w:r>
            <w:r w:rsidR="002518D8">
              <w:t>术语和定义</w:t>
            </w:r>
            <w:r w:rsidR="002518D8">
              <w:tab/>
            </w:r>
            <w:r>
              <w:fldChar w:fldCharType="begin"/>
            </w:r>
            <w:r w:rsidR="002518D8">
              <w:instrText xml:space="preserve"> PAGEREF _Toc</w:instrText>
            </w:r>
            <w:r w:rsidR="002518D8">
              <w:instrText xml:space="preserve">15518 \h </w:instrText>
            </w:r>
            <w:r>
              <w:fldChar w:fldCharType="separate"/>
            </w:r>
            <w:r w:rsidR="002518D8">
              <w:t>1</w:t>
            </w:r>
            <w:r>
              <w:fldChar w:fldCharType="end"/>
            </w:r>
          </w:hyperlink>
        </w:p>
        <w:p w:rsidR="00A13B81" w:rsidRDefault="00A13B81" w:rsidP="009521E8">
          <w:pPr>
            <w:pStyle w:val="30"/>
            <w:tabs>
              <w:tab w:val="clear" w:pos="9242"/>
              <w:tab w:val="right" w:leader="dot" w:pos="9355"/>
            </w:tabs>
            <w:ind w:firstLine="210"/>
          </w:pPr>
          <w:hyperlink w:anchor="_Toc27923" w:history="1">
            <w:r w:rsidR="002518D8">
              <w:rPr>
                <w:rFonts w:ascii="黑体" w:eastAsia="黑体" w:hint="eastAsia"/>
                <w:kern w:val="0"/>
              </w:rPr>
              <w:t xml:space="preserve">3.1 </w:t>
            </w:r>
            <w:r w:rsidR="002518D8">
              <w:rPr>
                <w:rFonts w:ascii="Times New Roman"/>
              </w:rPr>
              <w:t xml:space="preserve"> </w:t>
            </w:r>
            <w:r w:rsidR="002518D8">
              <w:rPr>
                <w:rFonts w:ascii="Times New Roman" w:hint="eastAsia"/>
              </w:rPr>
              <w:t>机器人，工业机器人</w:t>
            </w:r>
            <w:r w:rsidR="002518D8">
              <w:rPr>
                <w:rFonts w:ascii="Times New Roman" w:hint="eastAsia"/>
              </w:rPr>
              <w:t xml:space="preserve"> robot</w:t>
            </w:r>
            <w:r w:rsidR="002518D8">
              <w:rPr>
                <w:rFonts w:ascii="Times New Roman" w:hint="eastAsia"/>
              </w:rPr>
              <w:t>，</w:t>
            </w:r>
            <w:r w:rsidR="002518D8">
              <w:rPr>
                <w:rFonts w:ascii="Times New Roman" w:hint="eastAsia"/>
              </w:rPr>
              <w:t>industrial</w:t>
            </w:r>
            <w:r w:rsidR="002518D8">
              <w:rPr>
                <w:rFonts w:ascii="Times New Roman"/>
              </w:rPr>
              <w:t xml:space="preserve"> </w:t>
            </w:r>
            <w:r w:rsidR="002518D8">
              <w:rPr>
                <w:rFonts w:ascii="Times New Roman" w:hint="eastAsia"/>
              </w:rPr>
              <w:t>robot</w:t>
            </w:r>
            <w:r w:rsidR="002518D8">
              <w:tab/>
            </w:r>
            <w:r>
              <w:fldChar w:fldCharType="begin"/>
            </w:r>
            <w:r w:rsidR="002518D8">
              <w:instrText xml:space="preserve"> PAGEREF _Toc27923 \h </w:instrText>
            </w:r>
            <w:r>
              <w:fldChar w:fldCharType="separate"/>
            </w:r>
            <w:r w:rsidR="002518D8">
              <w:t>2</w:t>
            </w:r>
            <w:r>
              <w:fldChar w:fldCharType="end"/>
            </w:r>
          </w:hyperlink>
        </w:p>
        <w:p w:rsidR="00A13B81" w:rsidRDefault="00A13B81" w:rsidP="009521E8">
          <w:pPr>
            <w:pStyle w:val="30"/>
            <w:tabs>
              <w:tab w:val="clear" w:pos="9242"/>
              <w:tab w:val="right" w:leader="dot" w:pos="9355"/>
            </w:tabs>
            <w:ind w:firstLine="210"/>
          </w:pPr>
          <w:hyperlink w:anchor="_Toc21227" w:history="1">
            <w:r w:rsidR="002518D8">
              <w:rPr>
                <w:rFonts w:ascii="黑体" w:eastAsia="黑体" w:hint="eastAsia"/>
                <w:kern w:val="0"/>
              </w:rPr>
              <w:t xml:space="preserve">3.2 </w:t>
            </w:r>
            <w:r w:rsidR="002518D8">
              <w:rPr>
                <w:rFonts w:ascii="Times New Roman"/>
              </w:rPr>
              <w:t xml:space="preserve"> </w:t>
            </w:r>
            <w:r w:rsidR="002518D8">
              <w:rPr>
                <w:rFonts w:ascii="Times New Roman" w:hint="eastAsia"/>
              </w:rPr>
              <w:t>机器人系统</w:t>
            </w:r>
            <w:r w:rsidR="002518D8">
              <w:rPr>
                <w:rFonts w:ascii="Times New Roman" w:hint="eastAsia"/>
              </w:rPr>
              <w:t xml:space="preserve"> robot</w:t>
            </w:r>
            <w:r w:rsidR="002518D8">
              <w:rPr>
                <w:rFonts w:ascii="Times New Roman"/>
              </w:rPr>
              <w:t xml:space="preserve"> </w:t>
            </w:r>
            <w:r w:rsidR="002518D8">
              <w:rPr>
                <w:rFonts w:ascii="Times New Roman" w:hint="eastAsia"/>
              </w:rPr>
              <w:t>system</w:t>
            </w:r>
            <w:r w:rsidR="002518D8">
              <w:tab/>
            </w:r>
            <w:r>
              <w:fldChar w:fldCharType="begin"/>
            </w:r>
            <w:r w:rsidR="002518D8">
              <w:instrText xml:space="preserve"> PAGEREF _Toc21227 \h </w:instrText>
            </w:r>
            <w:r>
              <w:fldChar w:fldCharType="separate"/>
            </w:r>
            <w:r w:rsidR="002518D8">
              <w:t>2</w:t>
            </w:r>
            <w:r>
              <w:fldChar w:fldCharType="end"/>
            </w:r>
          </w:hyperlink>
        </w:p>
        <w:p w:rsidR="00A13B81" w:rsidRDefault="00A13B81" w:rsidP="009521E8">
          <w:pPr>
            <w:pStyle w:val="30"/>
            <w:tabs>
              <w:tab w:val="clear" w:pos="9242"/>
              <w:tab w:val="right" w:leader="dot" w:pos="9355"/>
            </w:tabs>
            <w:ind w:firstLine="210"/>
          </w:pPr>
          <w:hyperlink w:anchor="_Toc5740" w:history="1">
            <w:r w:rsidR="002518D8">
              <w:rPr>
                <w:rFonts w:ascii="黑体" w:eastAsia="黑体" w:hint="eastAsia"/>
                <w:kern w:val="0"/>
              </w:rPr>
              <w:t xml:space="preserve">3.3 </w:t>
            </w:r>
            <w:r w:rsidR="002518D8">
              <w:rPr>
                <w:rFonts w:ascii="Times New Roman"/>
              </w:rPr>
              <w:t xml:space="preserve"> </w:t>
            </w:r>
            <w:r w:rsidR="002518D8">
              <w:rPr>
                <w:rFonts w:ascii="Times New Roman" w:hint="eastAsia"/>
              </w:rPr>
              <w:t>炼钢</w:t>
            </w:r>
            <w:r w:rsidR="002518D8">
              <w:rPr>
                <w:rFonts w:ascii="Times New Roman" w:hint="eastAsia"/>
              </w:rPr>
              <w:t xml:space="preserve"> steel-making</w:t>
            </w:r>
            <w:r w:rsidR="002518D8">
              <w:tab/>
            </w:r>
            <w:r>
              <w:fldChar w:fldCharType="begin"/>
            </w:r>
            <w:r w:rsidR="002518D8">
              <w:instrText xml:space="preserve"> PAGEREF _</w:instrText>
            </w:r>
            <w:r w:rsidR="002518D8">
              <w:instrText xml:space="preserve">Toc5740 \h </w:instrText>
            </w:r>
            <w:r>
              <w:fldChar w:fldCharType="separate"/>
            </w:r>
            <w:r w:rsidR="002518D8">
              <w:t>2</w:t>
            </w:r>
            <w:r>
              <w:fldChar w:fldCharType="end"/>
            </w:r>
          </w:hyperlink>
        </w:p>
        <w:p w:rsidR="00A13B81" w:rsidRDefault="00A13B81" w:rsidP="009521E8">
          <w:pPr>
            <w:pStyle w:val="30"/>
            <w:tabs>
              <w:tab w:val="clear" w:pos="9242"/>
              <w:tab w:val="right" w:leader="dot" w:pos="9355"/>
            </w:tabs>
            <w:ind w:firstLine="210"/>
          </w:pPr>
          <w:hyperlink w:anchor="_Toc7353" w:history="1">
            <w:r w:rsidR="002518D8">
              <w:rPr>
                <w:rFonts w:ascii="黑体" w:eastAsia="黑体" w:hint="eastAsia"/>
                <w:kern w:val="0"/>
              </w:rPr>
              <w:t xml:space="preserve">3.4 </w:t>
            </w:r>
            <w:r w:rsidR="002518D8">
              <w:rPr>
                <w:rFonts w:ascii="Times New Roman"/>
              </w:rPr>
              <w:t xml:space="preserve"> </w:t>
            </w:r>
            <w:r w:rsidR="002518D8">
              <w:rPr>
                <w:rFonts w:ascii="Times New Roman" w:hint="eastAsia"/>
              </w:rPr>
              <w:t>危险</w:t>
            </w:r>
            <w:r w:rsidR="002518D8">
              <w:rPr>
                <w:rFonts w:ascii="Times New Roman" w:hint="eastAsia"/>
              </w:rPr>
              <w:t xml:space="preserve"> hazard</w:t>
            </w:r>
            <w:r w:rsidR="002518D8">
              <w:tab/>
            </w:r>
            <w:r>
              <w:fldChar w:fldCharType="begin"/>
            </w:r>
            <w:r w:rsidR="002518D8">
              <w:instrText xml:space="preserve"> PAGEREF _Toc7353 \h </w:instrText>
            </w:r>
            <w:r>
              <w:fldChar w:fldCharType="separate"/>
            </w:r>
            <w:r w:rsidR="002518D8">
              <w:t>2</w:t>
            </w:r>
            <w:r>
              <w:fldChar w:fldCharType="end"/>
            </w:r>
          </w:hyperlink>
        </w:p>
        <w:p w:rsidR="00A13B81" w:rsidRDefault="00A13B81" w:rsidP="009521E8">
          <w:pPr>
            <w:pStyle w:val="30"/>
            <w:tabs>
              <w:tab w:val="clear" w:pos="9242"/>
              <w:tab w:val="right" w:leader="dot" w:pos="9355"/>
            </w:tabs>
            <w:ind w:firstLine="210"/>
          </w:pPr>
          <w:hyperlink w:anchor="_Toc18327" w:history="1">
            <w:r w:rsidR="002518D8">
              <w:rPr>
                <w:rFonts w:ascii="黑体" w:eastAsia="黑体" w:hint="eastAsia"/>
                <w:kern w:val="0"/>
              </w:rPr>
              <w:t xml:space="preserve">3.5 </w:t>
            </w:r>
            <w:r w:rsidR="002518D8">
              <w:rPr>
                <w:rFonts w:ascii="Times New Roman"/>
              </w:rPr>
              <w:t xml:space="preserve"> </w:t>
            </w:r>
            <w:r w:rsidR="002518D8">
              <w:rPr>
                <w:rFonts w:ascii="Times New Roman" w:hint="eastAsia"/>
              </w:rPr>
              <w:t>风险</w:t>
            </w:r>
            <w:r w:rsidR="002518D8">
              <w:rPr>
                <w:rFonts w:ascii="Times New Roman" w:hint="eastAsia"/>
              </w:rPr>
              <w:t xml:space="preserve"> risk</w:t>
            </w:r>
            <w:r w:rsidR="002518D8">
              <w:tab/>
            </w:r>
            <w:r>
              <w:fldChar w:fldCharType="begin"/>
            </w:r>
            <w:r w:rsidR="002518D8">
              <w:instrText xml:space="preserve"> PAGEREF _Toc1</w:instrText>
            </w:r>
            <w:r w:rsidR="002518D8">
              <w:instrText xml:space="preserve">8327 \h </w:instrText>
            </w:r>
            <w:r>
              <w:fldChar w:fldCharType="separate"/>
            </w:r>
            <w:r w:rsidR="002518D8">
              <w:t>2</w:t>
            </w:r>
            <w:r>
              <w:fldChar w:fldCharType="end"/>
            </w:r>
          </w:hyperlink>
        </w:p>
        <w:p w:rsidR="00A13B81" w:rsidRDefault="00A13B81" w:rsidP="009521E8">
          <w:pPr>
            <w:pStyle w:val="30"/>
            <w:tabs>
              <w:tab w:val="clear" w:pos="9242"/>
              <w:tab w:val="right" w:leader="dot" w:pos="9355"/>
            </w:tabs>
            <w:ind w:firstLine="210"/>
          </w:pPr>
          <w:hyperlink w:anchor="_Toc15646" w:history="1">
            <w:r w:rsidR="002518D8">
              <w:rPr>
                <w:rFonts w:ascii="黑体" w:eastAsia="黑体" w:hint="eastAsia"/>
                <w:kern w:val="0"/>
              </w:rPr>
              <w:t xml:space="preserve">3.6 </w:t>
            </w:r>
            <w:r w:rsidR="002518D8">
              <w:rPr>
                <w:rFonts w:ascii="Times New Roman"/>
              </w:rPr>
              <w:t xml:space="preserve"> </w:t>
            </w:r>
            <w:r w:rsidR="002518D8">
              <w:rPr>
                <w:rFonts w:ascii="Times New Roman" w:hint="eastAsia"/>
              </w:rPr>
              <w:t>风险评估</w:t>
            </w:r>
            <w:r w:rsidR="002518D8">
              <w:rPr>
                <w:rFonts w:ascii="Times New Roman" w:hint="eastAsia"/>
              </w:rPr>
              <w:t xml:space="preserve"> risk</w:t>
            </w:r>
            <w:r w:rsidR="002518D8">
              <w:rPr>
                <w:rFonts w:ascii="Times New Roman"/>
              </w:rPr>
              <w:t xml:space="preserve"> </w:t>
            </w:r>
            <w:r w:rsidR="002518D8">
              <w:rPr>
                <w:rFonts w:ascii="Times New Roman" w:hint="eastAsia"/>
              </w:rPr>
              <w:t>assessment</w:t>
            </w:r>
            <w:r w:rsidR="002518D8">
              <w:tab/>
            </w:r>
            <w:r>
              <w:fldChar w:fldCharType="begin"/>
            </w:r>
            <w:r w:rsidR="002518D8">
              <w:instrText xml:space="preserve"> PAGEREF _Toc15646 \h </w:instrText>
            </w:r>
            <w:r>
              <w:fldChar w:fldCharType="separate"/>
            </w:r>
            <w:r w:rsidR="002518D8">
              <w:t>2</w:t>
            </w:r>
            <w:r>
              <w:fldChar w:fldCharType="end"/>
            </w:r>
          </w:hyperlink>
        </w:p>
        <w:p w:rsidR="00A13B81" w:rsidRDefault="00A13B81" w:rsidP="009521E8">
          <w:pPr>
            <w:pStyle w:val="30"/>
            <w:tabs>
              <w:tab w:val="clear" w:pos="9242"/>
              <w:tab w:val="right" w:leader="dot" w:pos="9355"/>
            </w:tabs>
            <w:ind w:firstLine="210"/>
          </w:pPr>
          <w:hyperlink w:anchor="_Toc11223" w:history="1">
            <w:r w:rsidR="002518D8">
              <w:rPr>
                <w:rFonts w:ascii="黑体" w:eastAsia="黑体" w:hint="eastAsia"/>
                <w:kern w:val="0"/>
              </w:rPr>
              <w:t xml:space="preserve">3.7 </w:t>
            </w:r>
            <w:r w:rsidR="002518D8">
              <w:rPr>
                <w:rFonts w:ascii="Times New Roman"/>
              </w:rPr>
              <w:t xml:space="preserve"> </w:t>
            </w:r>
            <w:r w:rsidR="002518D8">
              <w:rPr>
                <w:rFonts w:ascii="Times New Roman" w:hint="eastAsia"/>
              </w:rPr>
              <w:t>安全防护</w:t>
            </w:r>
            <w:r w:rsidR="002518D8">
              <w:rPr>
                <w:rFonts w:ascii="Times New Roman" w:hint="eastAsia"/>
              </w:rPr>
              <w:t xml:space="preserve"> </w:t>
            </w:r>
            <w:r w:rsidR="002518D8">
              <w:rPr>
                <w:rFonts w:ascii="Times New Roman"/>
              </w:rPr>
              <w:t>safeguarding</w:t>
            </w:r>
            <w:r w:rsidR="002518D8">
              <w:tab/>
            </w:r>
            <w:r>
              <w:fldChar w:fldCharType="begin"/>
            </w:r>
            <w:r w:rsidR="002518D8">
              <w:instrText xml:space="preserve"> PAGEREF _Toc11223 \h </w:instrText>
            </w:r>
            <w:r>
              <w:fldChar w:fldCharType="separate"/>
            </w:r>
            <w:r w:rsidR="002518D8">
              <w:t>2</w:t>
            </w:r>
            <w:r>
              <w:fldChar w:fldCharType="end"/>
            </w:r>
          </w:hyperlink>
        </w:p>
        <w:p w:rsidR="00A13B81" w:rsidRDefault="00A13B81" w:rsidP="009521E8">
          <w:pPr>
            <w:pStyle w:val="30"/>
            <w:tabs>
              <w:tab w:val="clear" w:pos="9242"/>
              <w:tab w:val="right" w:leader="dot" w:pos="9355"/>
            </w:tabs>
            <w:ind w:firstLine="210"/>
          </w:pPr>
          <w:hyperlink w:anchor="_Toc7347" w:history="1">
            <w:r w:rsidR="002518D8">
              <w:rPr>
                <w:rFonts w:ascii="黑体" w:eastAsia="黑体" w:hint="eastAsia"/>
                <w:kern w:val="0"/>
              </w:rPr>
              <w:t xml:space="preserve">3.8 </w:t>
            </w:r>
            <w:r w:rsidR="002518D8">
              <w:rPr>
                <w:rFonts w:ascii="Times New Roman"/>
              </w:rPr>
              <w:t xml:space="preserve"> </w:t>
            </w:r>
            <w:r w:rsidR="002518D8">
              <w:rPr>
                <w:rFonts w:ascii="Times New Roman" w:hint="eastAsia"/>
              </w:rPr>
              <w:t>安全防护装置</w:t>
            </w:r>
            <w:r w:rsidR="002518D8">
              <w:rPr>
                <w:rFonts w:ascii="Times New Roman" w:hint="eastAsia"/>
              </w:rPr>
              <w:t xml:space="preserve"> </w:t>
            </w:r>
            <w:r w:rsidR="002518D8">
              <w:rPr>
                <w:rFonts w:ascii="Times New Roman"/>
              </w:rPr>
              <w:t>safeguard</w:t>
            </w:r>
            <w:r w:rsidR="002518D8">
              <w:tab/>
            </w:r>
            <w:r>
              <w:fldChar w:fldCharType="begin"/>
            </w:r>
            <w:r w:rsidR="002518D8">
              <w:instrText xml:space="preserve"> PAGEREF </w:instrText>
            </w:r>
            <w:r w:rsidR="002518D8">
              <w:instrText xml:space="preserve">_Toc7347 \h </w:instrText>
            </w:r>
            <w:r>
              <w:fldChar w:fldCharType="separate"/>
            </w:r>
            <w:r w:rsidR="002518D8">
              <w:t>2</w:t>
            </w:r>
            <w:r>
              <w:fldChar w:fldCharType="end"/>
            </w:r>
          </w:hyperlink>
        </w:p>
        <w:p w:rsidR="00A13B81" w:rsidRDefault="00A13B81" w:rsidP="009521E8">
          <w:pPr>
            <w:pStyle w:val="30"/>
            <w:tabs>
              <w:tab w:val="clear" w:pos="9242"/>
              <w:tab w:val="right" w:leader="dot" w:pos="9355"/>
            </w:tabs>
            <w:ind w:firstLine="210"/>
          </w:pPr>
          <w:hyperlink w:anchor="_Toc21052" w:history="1">
            <w:r w:rsidR="002518D8">
              <w:rPr>
                <w:rFonts w:ascii="黑体" w:eastAsia="黑体" w:hint="eastAsia"/>
                <w:kern w:val="0"/>
              </w:rPr>
              <w:t xml:space="preserve">3.9 </w:t>
            </w:r>
            <w:r w:rsidR="002518D8">
              <w:rPr>
                <w:rFonts w:ascii="Times New Roman"/>
              </w:rPr>
              <w:t xml:space="preserve"> </w:t>
            </w:r>
            <w:r w:rsidR="002518D8">
              <w:rPr>
                <w:rFonts w:ascii="Times New Roman" w:hint="eastAsia"/>
              </w:rPr>
              <w:t>末端执行器</w:t>
            </w:r>
            <w:r w:rsidR="002518D8">
              <w:rPr>
                <w:rFonts w:ascii="Times New Roman" w:hint="eastAsia"/>
              </w:rPr>
              <w:t xml:space="preserve"> end</w:t>
            </w:r>
            <w:r w:rsidR="002518D8">
              <w:rPr>
                <w:rFonts w:ascii="Times New Roman"/>
              </w:rPr>
              <w:t xml:space="preserve"> </w:t>
            </w:r>
            <w:r w:rsidR="002518D8">
              <w:rPr>
                <w:rFonts w:ascii="Times New Roman" w:hint="eastAsia"/>
              </w:rPr>
              <w:t>effector</w:t>
            </w:r>
            <w:r w:rsidR="002518D8">
              <w:tab/>
            </w:r>
            <w:r>
              <w:fldChar w:fldCharType="begin"/>
            </w:r>
            <w:r w:rsidR="002518D8">
              <w:instrText xml:space="preserve"> PAGEREF _Toc21052 \h </w:instrText>
            </w:r>
            <w:r>
              <w:fldChar w:fldCharType="separate"/>
            </w:r>
            <w:r w:rsidR="002518D8">
              <w:t>3</w:t>
            </w:r>
            <w:r>
              <w:fldChar w:fldCharType="end"/>
            </w:r>
          </w:hyperlink>
        </w:p>
        <w:p w:rsidR="00A13B81" w:rsidRDefault="00A13B81" w:rsidP="009521E8">
          <w:pPr>
            <w:pStyle w:val="30"/>
            <w:tabs>
              <w:tab w:val="clear" w:pos="9242"/>
              <w:tab w:val="right" w:leader="dot" w:pos="9355"/>
            </w:tabs>
            <w:ind w:firstLine="210"/>
          </w:pPr>
          <w:hyperlink w:anchor="_Toc7096" w:history="1">
            <w:r w:rsidR="002518D8">
              <w:rPr>
                <w:rFonts w:ascii="黑体" w:eastAsia="黑体" w:hint="eastAsia"/>
                <w:kern w:val="0"/>
              </w:rPr>
              <w:t xml:space="preserve">3.10 </w:t>
            </w:r>
            <w:r w:rsidR="002518D8">
              <w:rPr>
                <w:rFonts w:ascii="Times New Roman"/>
              </w:rPr>
              <w:t xml:space="preserve"> </w:t>
            </w:r>
            <w:r w:rsidR="002518D8">
              <w:rPr>
                <w:rFonts w:ascii="Times New Roman" w:hint="eastAsia"/>
              </w:rPr>
              <w:t>危险运动</w:t>
            </w:r>
            <w:r w:rsidR="002518D8">
              <w:rPr>
                <w:rFonts w:ascii="Times New Roman" w:hint="eastAsia"/>
              </w:rPr>
              <w:t xml:space="preserve"> ha</w:t>
            </w:r>
            <w:r w:rsidR="002518D8">
              <w:rPr>
                <w:rFonts w:ascii="Times New Roman"/>
              </w:rPr>
              <w:t>za</w:t>
            </w:r>
            <w:r w:rsidR="002518D8">
              <w:rPr>
                <w:rFonts w:ascii="Times New Roman"/>
              </w:rPr>
              <w:t>rdous motion</w:t>
            </w:r>
            <w:r w:rsidR="002518D8">
              <w:tab/>
            </w:r>
            <w:r>
              <w:fldChar w:fldCharType="begin"/>
            </w:r>
            <w:r w:rsidR="002518D8">
              <w:instrText xml:space="preserve"> PAGEREF _Toc7096 \h </w:instrText>
            </w:r>
            <w:r>
              <w:fldChar w:fldCharType="separate"/>
            </w:r>
            <w:r w:rsidR="002518D8">
              <w:t>3</w:t>
            </w:r>
            <w:r>
              <w:fldChar w:fldCharType="end"/>
            </w:r>
          </w:hyperlink>
        </w:p>
        <w:p w:rsidR="00A13B81" w:rsidRDefault="00A13B81" w:rsidP="009521E8">
          <w:pPr>
            <w:pStyle w:val="30"/>
            <w:tabs>
              <w:tab w:val="clear" w:pos="9242"/>
              <w:tab w:val="right" w:leader="dot" w:pos="9355"/>
            </w:tabs>
            <w:ind w:firstLine="210"/>
          </w:pPr>
          <w:hyperlink w:anchor="_Toc14769" w:history="1">
            <w:r w:rsidR="002518D8">
              <w:rPr>
                <w:rFonts w:ascii="黑体" w:eastAsia="黑体" w:hint="eastAsia"/>
                <w:kern w:val="0"/>
              </w:rPr>
              <w:t xml:space="preserve">3.11 </w:t>
            </w:r>
            <w:r w:rsidR="002518D8">
              <w:rPr>
                <w:rFonts w:ascii="Times New Roman"/>
              </w:rPr>
              <w:t xml:space="preserve"> </w:t>
            </w:r>
            <w:r w:rsidR="002518D8">
              <w:rPr>
                <w:rFonts w:ascii="Times New Roman" w:hint="eastAsia"/>
              </w:rPr>
              <w:t>限位装置</w:t>
            </w:r>
            <w:r w:rsidR="002518D8">
              <w:rPr>
                <w:rFonts w:ascii="Times New Roman" w:hint="eastAsia"/>
              </w:rPr>
              <w:t xml:space="preserve"> limiting</w:t>
            </w:r>
            <w:r w:rsidR="002518D8">
              <w:rPr>
                <w:rFonts w:ascii="Times New Roman"/>
              </w:rPr>
              <w:t xml:space="preserve"> </w:t>
            </w:r>
            <w:r w:rsidR="002518D8">
              <w:rPr>
                <w:rFonts w:ascii="Times New Roman" w:hint="eastAsia"/>
              </w:rPr>
              <w:t>device</w:t>
            </w:r>
            <w:r w:rsidR="002518D8">
              <w:tab/>
            </w:r>
            <w:r>
              <w:fldChar w:fldCharType="begin"/>
            </w:r>
            <w:r w:rsidR="002518D8">
              <w:instrText xml:space="preserve"> PAGEREF _Toc14769 \h </w:instrText>
            </w:r>
            <w:r>
              <w:fldChar w:fldCharType="separate"/>
            </w:r>
            <w:r w:rsidR="002518D8">
              <w:t>3</w:t>
            </w:r>
            <w:r>
              <w:fldChar w:fldCharType="end"/>
            </w:r>
          </w:hyperlink>
        </w:p>
        <w:p w:rsidR="00A13B81" w:rsidRDefault="00A13B81" w:rsidP="009521E8">
          <w:pPr>
            <w:pStyle w:val="30"/>
            <w:tabs>
              <w:tab w:val="clear" w:pos="9242"/>
              <w:tab w:val="right" w:leader="dot" w:pos="9355"/>
            </w:tabs>
            <w:ind w:firstLine="210"/>
          </w:pPr>
          <w:hyperlink w:anchor="_Toc1647" w:history="1">
            <w:r w:rsidR="002518D8">
              <w:rPr>
                <w:rFonts w:ascii="黑体" w:eastAsia="黑体" w:hint="eastAsia"/>
                <w:kern w:val="0"/>
              </w:rPr>
              <w:t xml:space="preserve">3.12 </w:t>
            </w:r>
            <w:r w:rsidR="002518D8">
              <w:rPr>
                <w:rFonts w:ascii="Times New Roman"/>
              </w:rPr>
              <w:t xml:space="preserve"> </w:t>
            </w:r>
            <w:r w:rsidR="002518D8">
              <w:rPr>
                <w:rFonts w:ascii="Times New Roman" w:hint="eastAsia"/>
              </w:rPr>
              <w:t>示教盒</w:t>
            </w:r>
            <w:r w:rsidR="002518D8">
              <w:rPr>
                <w:rFonts w:ascii="Times New Roman" w:hint="eastAsia"/>
              </w:rPr>
              <w:t xml:space="preserve"> pendant</w:t>
            </w:r>
            <w:r w:rsidR="002518D8">
              <w:rPr>
                <w:rFonts w:ascii="Times New Roman" w:hint="eastAsia"/>
              </w:rPr>
              <w:t>，</w:t>
            </w:r>
            <w:r w:rsidR="002518D8">
              <w:rPr>
                <w:rFonts w:ascii="Times New Roman" w:hint="eastAsia"/>
              </w:rPr>
              <w:t>teach</w:t>
            </w:r>
            <w:r w:rsidR="002518D8">
              <w:rPr>
                <w:rFonts w:ascii="Times New Roman"/>
              </w:rPr>
              <w:t xml:space="preserve"> </w:t>
            </w:r>
            <w:r w:rsidR="002518D8">
              <w:rPr>
                <w:rFonts w:ascii="Times New Roman" w:hint="eastAsia"/>
              </w:rPr>
              <w:t>pendant</w:t>
            </w:r>
            <w:r w:rsidR="002518D8">
              <w:tab/>
            </w:r>
            <w:r>
              <w:fldChar w:fldCharType="begin"/>
            </w:r>
            <w:r w:rsidR="002518D8">
              <w:instrText xml:space="preserve"> PAGEREF _Toc1647 \h </w:instrText>
            </w:r>
            <w:r>
              <w:fldChar w:fldCharType="separate"/>
            </w:r>
            <w:r w:rsidR="002518D8">
              <w:t>3</w:t>
            </w:r>
            <w:r>
              <w:fldChar w:fldCharType="end"/>
            </w:r>
          </w:hyperlink>
        </w:p>
        <w:p w:rsidR="00A13B81" w:rsidRDefault="00A13B81" w:rsidP="009521E8">
          <w:pPr>
            <w:pStyle w:val="30"/>
            <w:tabs>
              <w:tab w:val="clear" w:pos="9242"/>
              <w:tab w:val="right" w:leader="dot" w:pos="9355"/>
            </w:tabs>
            <w:ind w:firstLine="210"/>
          </w:pPr>
          <w:hyperlink w:anchor="_Toc10855" w:history="1">
            <w:r w:rsidR="002518D8">
              <w:rPr>
                <w:rFonts w:ascii="黑体" w:eastAsia="黑体" w:hint="eastAsia"/>
                <w:kern w:val="0"/>
              </w:rPr>
              <w:t xml:space="preserve">3.13 </w:t>
            </w:r>
            <w:r w:rsidR="002518D8">
              <w:rPr>
                <w:rFonts w:ascii="Times New Roman"/>
              </w:rPr>
              <w:t xml:space="preserve"> </w:t>
            </w:r>
            <w:r w:rsidR="002518D8">
              <w:rPr>
                <w:rFonts w:ascii="Times New Roman" w:hint="eastAsia"/>
              </w:rPr>
              <w:t>测温</w:t>
            </w:r>
            <w:r w:rsidR="002518D8">
              <w:rPr>
                <w:rFonts w:ascii="Times New Roman" w:hint="eastAsia"/>
              </w:rPr>
              <w:t xml:space="preserve"> </w:t>
            </w:r>
            <w:r w:rsidR="002518D8">
              <w:rPr>
                <w:rFonts w:ascii="Times New Roman"/>
              </w:rPr>
              <w:t>temperature meas</w:t>
            </w:r>
            <w:r w:rsidR="002518D8">
              <w:rPr>
                <w:rFonts w:ascii="Times New Roman"/>
              </w:rPr>
              <w:t>urement</w:t>
            </w:r>
            <w:r w:rsidR="002518D8">
              <w:tab/>
            </w:r>
            <w:r>
              <w:fldChar w:fldCharType="begin"/>
            </w:r>
            <w:r w:rsidR="002518D8">
              <w:instrText xml:space="preserve"> PAGEREF _Toc10855 \h </w:instrText>
            </w:r>
            <w:r>
              <w:fldChar w:fldCharType="separate"/>
            </w:r>
            <w:r w:rsidR="002518D8">
              <w:t>3</w:t>
            </w:r>
            <w:r>
              <w:fldChar w:fldCharType="end"/>
            </w:r>
          </w:hyperlink>
        </w:p>
        <w:p w:rsidR="00A13B81" w:rsidRDefault="00A13B81" w:rsidP="009521E8">
          <w:pPr>
            <w:pStyle w:val="30"/>
            <w:tabs>
              <w:tab w:val="clear" w:pos="9242"/>
              <w:tab w:val="right" w:leader="dot" w:pos="9355"/>
            </w:tabs>
            <w:ind w:firstLine="210"/>
          </w:pPr>
          <w:hyperlink w:anchor="_Toc25944" w:history="1">
            <w:r w:rsidR="002518D8">
              <w:rPr>
                <w:rFonts w:ascii="黑体" w:eastAsia="黑体" w:hint="eastAsia"/>
                <w:kern w:val="0"/>
              </w:rPr>
              <w:t xml:space="preserve">3.14 </w:t>
            </w:r>
            <w:r w:rsidR="002518D8">
              <w:rPr>
                <w:rFonts w:ascii="Times New Roman"/>
              </w:rPr>
              <w:t xml:space="preserve"> </w:t>
            </w:r>
            <w:r w:rsidR="002518D8">
              <w:rPr>
                <w:rFonts w:ascii="Times New Roman" w:hint="eastAsia"/>
              </w:rPr>
              <w:t>取样</w:t>
            </w:r>
            <w:r w:rsidR="002518D8">
              <w:rPr>
                <w:rFonts w:ascii="Times New Roman" w:hint="eastAsia"/>
              </w:rPr>
              <w:t xml:space="preserve"> </w:t>
            </w:r>
            <w:r w:rsidR="002518D8">
              <w:rPr>
                <w:rFonts w:ascii="Times New Roman"/>
              </w:rPr>
              <w:t>sampling</w:t>
            </w:r>
            <w:r w:rsidR="002518D8">
              <w:tab/>
            </w:r>
            <w:r>
              <w:fldChar w:fldCharType="begin"/>
            </w:r>
            <w:r w:rsidR="002518D8">
              <w:instrText xml:space="preserve"> PAGEREF _Toc25944 \h </w:instrText>
            </w:r>
            <w:r>
              <w:fldChar w:fldCharType="separate"/>
            </w:r>
            <w:r w:rsidR="002518D8">
              <w:t>3</w:t>
            </w:r>
            <w:r>
              <w:fldChar w:fldCharType="end"/>
            </w:r>
          </w:hyperlink>
        </w:p>
        <w:p w:rsidR="00A13B81" w:rsidRDefault="00A13B81" w:rsidP="009521E8">
          <w:pPr>
            <w:pStyle w:val="30"/>
            <w:tabs>
              <w:tab w:val="clear" w:pos="9242"/>
              <w:tab w:val="right" w:leader="dot" w:pos="9355"/>
            </w:tabs>
            <w:ind w:firstLine="210"/>
          </w:pPr>
          <w:hyperlink w:anchor="_Toc12204" w:history="1">
            <w:r w:rsidR="002518D8">
              <w:rPr>
                <w:rFonts w:ascii="黑体" w:eastAsia="黑体" w:hint="eastAsia"/>
                <w:kern w:val="0"/>
              </w:rPr>
              <w:t>3.</w:t>
            </w:r>
            <w:r w:rsidR="002518D8">
              <w:rPr>
                <w:rFonts w:ascii="黑体" w:eastAsia="黑体" w:hint="eastAsia"/>
                <w:kern w:val="0"/>
              </w:rPr>
              <w:t xml:space="preserve">15 </w:t>
            </w:r>
            <w:r w:rsidR="002518D8">
              <w:rPr>
                <w:rFonts w:ascii="Times New Roman"/>
              </w:rPr>
              <w:t xml:space="preserve"> </w:t>
            </w:r>
            <w:r w:rsidR="002518D8">
              <w:rPr>
                <w:rFonts w:ascii="Times New Roman" w:hint="eastAsia"/>
              </w:rPr>
              <w:t>管式取样</w:t>
            </w:r>
            <w:r w:rsidR="002518D8">
              <w:rPr>
                <w:rFonts w:ascii="Times New Roman" w:hint="eastAsia"/>
              </w:rPr>
              <w:t xml:space="preserve"> probe</w:t>
            </w:r>
            <w:r w:rsidR="002518D8">
              <w:rPr>
                <w:rFonts w:ascii="Times New Roman"/>
              </w:rPr>
              <w:t xml:space="preserve"> </w:t>
            </w:r>
            <w:r w:rsidR="002518D8">
              <w:rPr>
                <w:rFonts w:ascii="Times New Roman" w:hint="eastAsia"/>
              </w:rPr>
              <w:t>sampling</w:t>
            </w:r>
            <w:r w:rsidR="002518D8">
              <w:tab/>
            </w:r>
            <w:r>
              <w:fldChar w:fldCharType="begin"/>
            </w:r>
            <w:r w:rsidR="002518D8">
              <w:instrText xml:space="preserve"> PAGEREF _Toc12204 \h </w:instrText>
            </w:r>
            <w:r>
              <w:fldChar w:fldCharType="separate"/>
            </w:r>
            <w:r w:rsidR="002518D8">
              <w:t>3</w:t>
            </w:r>
            <w:r>
              <w:fldChar w:fldCharType="end"/>
            </w:r>
          </w:hyperlink>
        </w:p>
        <w:p w:rsidR="00A13B81" w:rsidRDefault="00A13B81" w:rsidP="009521E8">
          <w:pPr>
            <w:pStyle w:val="30"/>
            <w:tabs>
              <w:tab w:val="clear" w:pos="9242"/>
              <w:tab w:val="right" w:leader="dot" w:pos="9355"/>
            </w:tabs>
            <w:ind w:firstLine="210"/>
          </w:pPr>
          <w:hyperlink w:anchor="_Toc20522" w:history="1">
            <w:r w:rsidR="002518D8">
              <w:rPr>
                <w:rFonts w:ascii="黑体" w:eastAsia="黑体" w:hint="eastAsia"/>
                <w:kern w:val="0"/>
              </w:rPr>
              <w:t xml:space="preserve">3.16 </w:t>
            </w:r>
            <w:r w:rsidR="002518D8">
              <w:rPr>
                <w:rFonts w:ascii="Times New Roman"/>
              </w:rPr>
              <w:t xml:space="preserve"> </w:t>
            </w:r>
            <w:r w:rsidR="002518D8">
              <w:rPr>
                <w:rFonts w:ascii="Times New Roman" w:hint="eastAsia"/>
              </w:rPr>
              <w:t>浸入式取样</w:t>
            </w:r>
            <w:r w:rsidR="002518D8">
              <w:rPr>
                <w:rFonts w:ascii="Times New Roman" w:hint="eastAsia"/>
              </w:rPr>
              <w:t xml:space="preserve"> immersion</w:t>
            </w:r>
            <w:r w:rsidR="002518D8">
              <w:rPr>
                <w:rFonts w:ascii="Times New Roman"/>
              </w:rPr>
              <w:t xml:space="preserve"> </w:t>
            </w:r>
            <w:r w:rsidR="002518D8">
              <w:rPr>
                <w:rFonts w:ascii="Times New Roman" w:hint="eastAsia"/>
              </w:rPr>
              <w:t>sampling</w:t>
            </w:r>
            <w:r w:rsidR="002518D8">
              <w:tab/>
            </w:r>
            <w:r>
              <w:fldChar w:fldCharType="begin"/>
            </w:r>
            <w:r w:rsidR="002518D8">
              <w:instrText xml:space="preserve"> PAGEREF _Toc20522 \h </w:instrText>
            </w:r>
            <w:r>
              <w:fldChar w:fldCharType="separate"/>
            </w:r>
            <w:r w:rsidR="002518D8">
              <w:t>3</w:t>
            </w:r>
            <w:r>
              <w:fldChar w:fldCharType="end"/>
            </w:r>
          </w:hyperlink>
        </w:p>
        <w:p w:rsidR="00A13B81" w:rsidRDefault="00A13B81" w:rsidP="009521E8">
          <w:pPr>
            <w:pStyle w:val="30"/>
            <w:tabs>
              <w:tab w:val="clear" w:pos="9242"/>
              <w:tab w:val="right" w:leader="dot" w:pos="9355"/>
            </w:tabs>
            <w:ind w:firstLine="210"/>
          </w:pPr>
          <w:hyperlink w:anchor="_Toc23921" w:history="1">
            <w:r w:rsidR="002518D8">
              <w:rPr>
                <w:rFonts w:ascii="黑体" w:eastAsia="黑体" w:hint="eastAsia"/>
                <w:kern w:val="0"/>
              </w:rPr>
              <w:t xml:space="preserve">3.17 </w:t>
            </w:r>
            <w:r w:rsidR="002518D8">
              <w:rPr>
                <w:rFonts w:ascii="Times New Roman"/>
              </w:rPr>
              <w:t xml:space="preserve"> </w:t>
            </w:r>
            <w:r w:rsidR="002518D8">
              <w:rPr>
                <w:rFonts w:ascii="Times New Roman" w:hint="eastAsia"/>
              </w:rPr>
              <w:t>铁水预处理</w:t>
            </w:r>
            <w:r w:rsidR="002518D8">
              <w:tab/>
            </w:r>
            <w:r>
              <w:fldChar w:fldCharType="begin"/>
            </w:r>
            <w:r w:rsidR="002518D8">
              <w:instrText xml:space="preserve"> PAGEREF _Toc23921 \h </w:instrText>
            </w:r>
            <w:r>
              <w:fldChar w:fldCharType="separate"/>
            </w:r>
            <w:r w:rsidR="002518D8">
              <w:t>3</w:t>
            </w:r>
            <w:r>
              <w:fldChar w:fldCharType="end"/>
            </w:r>
          </w:hyperlink>
        </w:p>
        <w:p w:rsidR="00A13B81" w:rsidRDefault="00A13B81" w:rsidP="009521E8">
          <w:pPr>
            <w:pStyle w:val="30"/>
            <w:tabs>
              <w:tab w:val="clear" w:pos="9242"/>
              <w:tab w:val="right" w:leader="dot" w:pos="9355"/>
            </w:tabs>
            <w:ind w:firstLine="210"/>
          </w:pPr>
          <w:hyperlink w:anchor="_Toc25026" w:history="1">
            <w:r w:rsidR="002518D8">
              <w:rPr>
                <w:rFonts w:ascii="黑体" w:eastAsia="黑体" w:hint="eastAsia"/>
                <w:kern w:val="0"/>
              </w:rPr>
              <w:t xml:space="preserve">3.18 </w:t>
            </w:r>
            <w:r w:rsidR="002518D8">
              <w:rPr>
                <w:rFonts w:ascii="Times New Roman"/>
              </w:rPr>
              <w:t xml:space="preserve"> </w:t>
            </w:r>
            <w:r w:rsidR="002518D8">
              <w:rPr>
                <w:rFonts w:ascii="Times New Roman" w:hint="eastAsia"/>
              </w:rPr>
              <w:t>扒渣</w:t>
            </w:r>
            <w:r w:rsidR="002518D8">
              <w:rPr>
                <w:rFonts w:ascii="Times New Roman"/>
              </w:rPr>
              <w:t>slagging off</w:t>
            </w:r>
            <w:r w:rsidR="002518D8">
              <w:tab/>
            </w:r>
            <w:r>
              <w:fldChar w:fldCharType="begin"/>
            </w:r>
            <w:r w:rsidR="002518D8">
              <w:instrText xml:space="preserve"> PAGEREF _Toc25026 \h</w:instrText>
            </w:r>
            <w:r w:rsidR="002518D8">
              <w:instrText xml:space="preserve"> </w:instrText>
            </w:r>
            <w:r>
              <w:fldChar w:fldCharType="separate"/>
            </w:r>
            <w:r w:rsidR="002518D8">
              <w:t>4</w:t>
            </w:r>
            <w:r>
              <w:fldChar w:fldCharType="end"/>
            </w:r>
          </w:hyperlink>
        </w:p>
        <w:p w:rsidR="00A13B81" w:rsidRDefault="00A13B81" w:rsidP="009521E8">
          <w:pPr>
            <w:pStyle w:val="30"/>
            <w:tabs>
              <w:tab w:val="clear" w:pos="9242"/>
              <w:tab w:val="right" w:leader="dot" w:pos="9355"/>
            </w:tabs>
            <w:ind w:firstLine="210"/>
          </w:pPr>
          <w:hyperlink w:anchor="_Toc9998" w:history="1">
            <w:r w:rsidR="002518D8">
              <w:rPr>
                <w:rFonts w:ascii="黑体" w:eastAsia="黑体" w:hint="eastAsia"/>
                <w:kern w:val="0"/>
              </w:rPr>
              <w:t xml:space="preserve">3.19 </w:t>
            </w:r>
            <w:r w:rsidR="002518D8">
              <w:rPr>
                <w:rFonts w:ascii="Times New Roman"/>
              </w:rPr>
              <w:t xml:space="preserve"> </w:t>
            </w:r>
            <w:r w:rsidR="002518D8">
              <w:rPr>
                <w:rFonts w:ascii="Times New Roman" w:hint="eastAsia"/>
              </w:rPr>
              <w:t>清渣</w:t>
            </w:r>
            <w:r w:rsidR="002518D8">
              <w:rPr>
                <w:rFonts w:ascii="Times New Roman" w:hint="eastAsia"/>
              </w:rPr>
              <w:t xml:space="preserve"> slag</w:t>
            </w:r>
            <w:r w:rsidR="002518D8">
              <w:rPr>
                <w:rFonts w:ascii="Times New Roman"/>
              </w:rPr>
              <w:t xml:space="preserve"> </w:t>
            </w:r>
            <w:r w:rsidR="002518D8">
              <w:rPr>
                <w:rFonts w:ascii="Times New Roman" w:hint="eastAsia"/>
              </w:rPr>
              <w:t>cleaning</w:t>
            </w:r>
            <w:r w:rsidR="002518D8">
              <w:tab/>
            </w:r>
            <w:r>
              <w:fldChar w:fldCharType="begin"/>
            </w:r>
            <w:r w:rsidR="002518D8">
              <w:instrText xml:space="preserve"> PAGEREF _Toc9998 \h </w:instrText>
            </w:r>
            <w:r>
              <w:fldChar w:fldCharType="separate"/>
            </w:r>
            <w:r w:rsidR="002518D8">
              <w:t>4</w:t>
            </w:r>
            <w:r>
              <w:fldChar w:fldCharType="end"/>
            </w:r>
          </w:hyperlink>
        </w:p>
        <w:p w:rsidR="00A13B81" w:rsidRDefault="00A13B81" w:rsidP="009521E8">
          <w:pPr>
            <w:pStyle w:val="30"/>
            <w:tabs>
              <w:tab w:val="clear" w:pos="9242"/>
              <w:tab w:val="right" w:leader="dot" w:pos="9355"/>
            </w:tabs>
            <w:ind w:firstLine="210"/>
          </w:pPr>
          <w:hyperlink w:anchor="_Toc7263" w:history="1">
            <w:r w:rsidR="002518D8">
              <w:rPr>
                <w:rFonts w:ascii="黑体" w:eastAsia="黑体" w:hint="eastAsia"/>
                <w:kern w:val="0"/>
              </w:rPr>
              <w:t xml:space="preserve">3.20 </w:t>
            </w:r>
            <w:r w:rsidR="002518D8">
              <w:rPr>
                <w:rFonts w:ascii="Times New Roman"/>
              </w:rPr>
              <w:t xml:space="preserve"> </w:t>
            </w:r>
            <w:r w:rsidR="002518D8">
              <w:rPr>
                <w:rFonts w:ascii="Times New Roman" w:hint="eastAsia"/>
              </w:rPr>
              <w:t>吹氧</w:t>
            </w:r>
            <w:r w:rsidR="002518D8">
              <w:rPr>
                <w:rFonts w:ascii="Times New Roman" w:hint="eastAsia"/>
              </w:rPr>
              <w:t xml:space="preserve"> </w:t>
            </w:r>
            <w:r w:rsidR="002518D8">
              <w:rPr>
                <w:rFonts w:ascii="Times New Roman"/>
              </w:rPr>
              <w:t>oxygen blowing</w:t>
            </w:r>
            <w:r w:rsidR="002518D8">
              <w:tab/>
            </w:r>
            <w:r>
              <w:fldChar w:fldCharType="begin"/>
            </w:r>
            <w:r w:rsidR="002518D8">
              <w:instrText xml:space="preserve"> PAGEREF _Toc7263 \h </w:instrText>
            </w:r>
            <w:r>
              <w:fldChar w:fldCharType="separate"/>
            </w:r>
            <w:r w:rsidR="002518D8">
              <w:t>4</w:t>
            </w:r>
            <w:r>
              <w:fldChar w:fldCharType="end"/>
            </w:r>
          </w:hyperlink>
        </w:p>
        <w:p w:rsidR="00A13B81" w:rsidRDefault="00A13B81">
          <w:pPr>
            <w:pStyle w:val="20"/>
            <w:tabs>
              <w:tab w:val="clear" w:pos="9242"/>
              <w:tab w:val="right" w:leader="dot" w:pos="9355"/>
            </w:tabs>
          </w:pPr>
          <w:hyperlink w:anchor="_Toc30974" w:history="1">
            <w:r w:rsidR="002518D8">
              <w:rPr>
                <w:rFonts w:ascii="黑体" w:eastAsia="黑体" w:hint="eastAsia"/>
              </w:rPr>
              <w:t xml:space="preserve">4 </w:t>
            </w:r>
            <w:r w:rsidR="002518D8">
              <w:rPr>
                <w:rFonts w:hint="eastAsia"/>
              </w:rPr>
              <w:t>危险识别与风险评估</w:t>
            </w:r>
            <w:r w:rsidR="002518D8">
              <w:tab/>
            </w:r>
            <w:r>
              <w:fldChar w:fldCharType="begin"/>
            </w:r>
            <w:r w:rsidR="002518D8">
              <w:instrText xml:space="preserve"> PAGEREF _Toc30974 \h </w:instrText>
            </w:r>
            <w:r>
              <w:fldChar w:fldCharType="separate"/>
            </w:r>
            <w:r w:rsidR="002518D8">
              <w:t>4</w:t>
            </w:r>
            <w:r>
              <w:fldChar w:fldCharType="end"/>
            </w:r>
          </w:hyperlink>
        </w:p>
        <w:p w:rsidR="00A13B81" w:rsidRDefault="00A13B81">
          <w:pPr>
            <w:pStyle w:val="20"/>
            <w:tabs>
              <w:tab w:val="clear" w:pos="9242"/>
              <w:tab w:val="right" w:leader="dot" w:pos="9355"/>
            </w:tabs>
          </w:pPr>
          <w:hyperlink w:anchor="_Toc18656" w:history="1">
            <w:r w:rsidR="002518D8">
              <w:rPr>
                <w:rFonts w:ascii="黑体" w:eastAsia="黑体" w:hint="eastAsia"/>
              </w:rPr>
              <w:t xml:space="preserve">5 </w:t>
            </w:r>
            <w:r w:rsidR="002518D8">
              <w:rPr>
                <w:rFonts w:hint="eastAsia"/>
              </w:rPr>
              <w:t>设计要求及保护措施</w:t>
            </w:r>
            <w:r w:rsidR="002518D8">
              <w:tab/>
            </w:r>
            <w:r>
              <w:fldChar w:fldCharType="begin"/>
            </w:r>
            <w:r w:rsidR="002518D8">
              <w:instrText xml:space="preserve"> PAGEREF _Toc18656 \h </w:instrText>
            </w:r>
            <w:r>
              <w:fldChar w:fldCharType="separate"/>
            </w:r>
            <w:r w:rsidR="002518D8">
              <w:t>4</w:t>
            </w:r>
            <w:r>
              <w:fldChar w:fldCharType="end"/>
            </w:r>
          </w:hyperlink>
        </w:p>
        <w:p w:rsidR="00A13B81" w:rsidRDefault="00A13B81" w:rsidP="009521E8">
          <w:pPr>
            <w:pStyle w:val="30"/>
            <w:tabs>
              <w:tab w:val="clear" w:pos="9242"/>
              <w:tab w:val="right" w:leader="dot" w:pos="9355"/>
            </w:tabs>
            <w:ind w:firstLine="210"/>
          </w:pPr>
          <w:hyperlink w:anchor="_Toc5547" w:history="1">
            <w:r w:rsidR="002518D8">
              <w:rPr>
                <w:rFonts w:ascii="黑体" w:eastAsia="黑体" w:hint="eastAsia"/>
                <w:kern w:val="0"/>
              </w:rPr>
              <w:t xml:space="preserve">5.1 </w:t>
            </w:r>
            <w:r w:rsidR="002518D8">
              <w:rPr>
                <w:rFonts w:hint="eastAsia"/>
              </w:rPr>
              <w:t>通则</w:t>
            </w:r>
            <w:r w:rsidR="002518D8">
              <w:tab/>
            </w:r>
            <w:r>
              <w:fldChar w:fldCharType="begin"/>
            </w:r>
            <w:r w:rsidR="002518D8">
              <w:instrText xml:space="preserve"> PAGEREF _</w:instrText>
            </w:r>
            <w:r w:rsidR="002518D8">
              <w:instrText xml:space="preserve">Toc5547 \h </w:instrText>
            </w:r>
            <w:r>
              <w:fldChar w:fldCharType="separate"/>
            </w:r>
            <w:r w:rsidR="002518D8">
              <w:t>4</w:t>
            </w:r>
            <w:r>
              <w:fldChar w:fldCharType="end"/>
            </w:r>
          </w:hyperlink>
        </w:p>
        <w:p w:rsidR="00A13B81" w:rsidRDefault="00A13B81" w:rsidP="009521E8">
          <w:pPr>
            <w:pStyle w:val="30"/>
            <w:tabs>
              <w:tab w:val="clear" w:pos="9242"/>
              <w:tab w:val="right" w:leader="dot" w:pos="9355"/>
            </w:tabs>
            <w:ind w:firstLine="210"/>
          </w:pPr>
          <w:hyperlink w:anchor="_Toc28903" w:history="1">
            <w:r w:rsidR="002518D8">
              <w:rPr>
                <w:rFonts w:ascii="黑体" w:eastAsia="黑体" w:hint="eastAsia"/>
                <w:kern w:val="0"/>
              </w:rPr>
              <w:t xml:space="preserve">5.2 </w:t>
            </w:r>
            <w:r w:rsidR="002518D8">
              <w:rPr>
                <w:rFonts w:hint="eastAsia"/>
              </w:rPr>
              <w:t>基本要求</w:t>
            </w:r>
            <w:r w:rsidR="002518D8">
              <w:tab/>
            </w:r>
            <w:r>
              <w:fldChar w:fldCharType="begin"/>
            </w:r>
            <w:r w:rsidR="002518D8">
              <w:instrText xml:space="preserve"> PAGEREF _Toc28903 \h </w:instrText>
            </w:r>
            <w:r>
              <w:fldChar w:fldCharType="separate"/>
            </w:r>
            <w:r w:rsidR="002518D8">
              <w:t>5</w:t>
            </w:r>
            <w:r>
              <w:fldChar w:fldCharType="end"/>
            </w:r>
          </w:hyperlink>
        </w:p>
        <w:p w:rsidR="00A13B81" w:rsidRDefault="00A13B81" w:rsidP="009521E8">
          <w:pPr>
            <w:pStyle w:val="30"/>
            <w:tabs>
              <w:tab w:val="clear" w:pos="9242"/>
              <w:tab w:val="right" w:leader="dot" w:pos="9355"/>
            </w:tabs>
            <w:ind w:firstLine="210"/>
          </w:pPr>
          <w:hyperlink w:anchor="_Toc30090" w:history="1">
            <w:r w:rsidR="002518D8">
              <w:rPr>
                <w:rFonts w:ascii="黑体" w:eastAsia="黑体" w:hint="eastAsia"/>
                <w:kern w:val="0"/>
              </w:rPr>
              <w:t xml:space="preserve">5.3 </w:t>
            </w:r>
            <w:r w:rsidR="002518D8">
              <w:rPr>
                <w:rFonts w:hint="eastAsia"/>
              </w:rPr>
              <w:t>炼钢区域机器人系统应用要求</w:t>
            </w:r>
            <w:r w:rsidR="002518D8">
              <w:tab/>
            </w:r>
            <w:r>
              <w:fldChar w:fldCharType="begin"/>
            </w:r>
            <w:r w:rsidR="002518D8">
              <w:instrText xml:space="preserve"> PAGEREF _To</w:instrText>
            </w:r>
            <w:r w:rsidR="002518D8">
              <w:instrText xml:space="preserve">c30090 \h </w:instrText>
            </w:r>
            <w:r>
              <w:fldChar w:fldCharType="separate"/>
            </w:r>
            <w:r w:rsidR="002518D8">
              <w:t>5</w:t>
            </w:r>
            <w:r>
              <w:fldChar w:fldCharType="end"/>
            </w:r>
          </w:hyperlink>
        </w:p>
        <w:p w:rsidR="00A13B81" w:rsidRDefault="00A13B81">
          <w:pPr>
            <w:pStyle w:val="20"/>
            <w:tabs>
              <w:tab w:val="clear" w:pos="9242"/>
              <w:tab w:val="right" w:leader="dot" w:pos="9355"/>
            </w:tabs>
          </w:pPr>
          <w:hyperlink w:anchor="_Toc21255" w:history="1">
            <w:r w:rsidR="002518D8">
              <w:rPr>
                <w:rFonts w:ascii="黑体" w:eastAsia="黑体" w:hint="eastAsia"/>
              </w:rPr>
              <w:t xml:space="preserve">6 </w:t>
            </w:r>
            <w:r w:rsidR="002518D8">
              <w:rPr>
                <w:rFonts w:hint="eastAsia"/>
              </w:rPr>
              <w:t>使用信息</w:t>
            </w:r>
            <w:r w:rsidR="002518D8">
              <w:tab/>
            </w:r>
            <w:r>
              <w:fldChar w:fldCharType="begin"/>
            </w:r>
            <w:r w:rsidR="002518D8">
              <w:instrText xml:space="preserve"> PAGEREF _Toc21255 \h </w:instrText>
            </w:r>
            <w:r>
              <w:fldChar w:fldCharType="separate"/>
            </w:r>
            <w:r w:rsidR="002518D8">
              <w:t>9</w:t>
            </w:r>
            <w:r>
              <w:fldChar w:fldCharType="end"/>
            </w:r>
          </w:hyperlink>
        </w:p>
        <w:p w:rsidR="00A13B81" w:rsidRDefault="00A13B81" w:rsidP="009521E8">
          <w:pPr>
            <w:pStyle w:val="30"/>
            <w:tabs>
              <w:tab w:val="clear" w:pos="9242"/>
              <w:tab w:val="right" w:leader="dot" w:pos="9355"/>
            </w:tabs>
            <w:ind w:firstLine="210"/>
          </w:pPr>
          <w:hyperlink w:anchor="_Toc11536" w:history="1">
            <w:r w:rsidR="002518D8">
              <w:rPr>
                <w:rFonts w:ascii="黑体" w:eastAsia="黑体" w:hint="eastAsia"/>
                <w:kern w:val="0"/>
              </w:rPr>
              <w:t xml:space="preserve">6.1 </w:t>
            </w:r>
            <w:r w:rsidR="002518D8">
              <w:rPr>
                <w:rFonts w:hint="eastAsia"/>
              </w:rPr>
              <w:t>使用说明书</w:t>
            </w:r>
            <w:r w:rsidR="002518D8">
              <w:tab/>
            </w:r>
            <w:r>
              <w:fldChar w:fldCharType="begin"/>
            </w:r>
            <w:r w:rsidR="002518D8">
              <w:instrText xml:space="preserve"> PAGEREF _Toc11536 \h </w:instrText>
            </w:r>
            <w:r>
              <w:fldChar w:fldCharType="separate"/>
            </w:r>
            <w:r w:rsidR="002518D8">
              <w:t>9</w:t>
            </w:r>
            <w:r>
              <w:fldChar w:fldCharType="end"/>
            </w:r>
          </w:hyperlink>
        </w:p>
        <w:p w:rsidR="00A13B81" w:rsidRDefault="00A13B81" w:rsidP="009521E8">
          <w:pPr>
            <w:pStyle w:val="30"/>
            <w:tabs>
              <w:tab w:val="clear" w:pos="9242"/>
              <w:tab w:val="right" w:leader="dot" w:pos="9355"/>
            </w:tabs>
            <w:ind w:firstLine="210"/>
          </w:pPr>
          <w:hyperlink w:anchor="_Toc26981" w:history="1">
            <w:r w:rsidR="002518D8">
              <w:rPr>
                <w:rFonts w:ascii="黑体" w:eastAsia="黑体" w:hint="eastAsia"/>
                <w:kern w:val="0"/>
              </w:rPr>
              <w:t xml:space="preserve">6.2 </w:t>
            </w:r>
            <w:r w:rsidR="002518D8">
              <w:rPr>
                <w:rFonts w:hint="eastAsia"/>
              </w:rPr>
              <w:t>标志</w:t>
            </w:r>
            <w:r w:rsidR="002518D8">
              <w:tab/>
            </w:r>
            <w:r>
              <w:fldChar w:fldCharType="begin"/>
            </w:r>
            <w:r w:rsidR="002518D8">
              <w:instrText xml:space="preserve"> PAGEREF _Toc26981 \h </w:instrText>
            </w:r>
            <w:r>
              <w:fldChar w:fldCharType="separate"/>
            </w:r>
            <w:r w:rsidR="002518D8">
              <w:t>9</w:t>
            </w:r>
            <w:r>
              <w:fldChar w:fldCharType="end"/>
            </w:r>
          </w:hyperlink>
        </w:p>
        <w:p w:rsidR="00A13B81" w:rsidRDefault="00A13B81" w:rsidP="009521E8">
          <w:pPr>
            <w:pStyle w:val="10"/>
            <w:tabs>
              <w:tab w:val="clear" w:pos="9242"/>
              <w:tab w:val="right" w:leader="dot" w:pos="9355"/>
            </w:tabs>
            <w:spacing w:before="78" w:after="78"/>
          </w:pPr>
          <w:hyperlink w:anchor="_Toc12101" w:history="1">
            <w:r w:rsidR="002518D8">
              <w:rPr>
                <w:rFonts w:ascii="黑体" w:eastAsia="黑体" w:hint="eastAsia"/>
              </w:rPr>
              <w:t xml:space="preserve">附　录　</w:t>
            </w:r>
            <w:r w:rsidR="002518D8">
              <w:rPr>
                <w:rFonts w:ascii="黑体" w:eastAsia="黑体" w:hint="eastAsia"/>
              </w:rPr>
              <w:t xml:space="preserve">A </w:t>
            </w:r>
            <w:r w:rsidR="002518D8">
              <w:rPr>
                <w:rFonts w:ascii="Times New Roman"/>
              </w:rPr>
              <w:t xml:space="preserve"> </w:t>
            </w:r>
            <w:r w:rsidR="002518D8">
              <w:rPr>
                <w:rFonts w:ascii="Times New Roman"/>
              </w:rPr>
              <w:t>（</w:t>
            </w:r>
            <w:r w:rsidR="002518D8">
              <w:rPr>
                <w:rFonts w:ascii="Times New Roman" w:hint="eastAsia"/>
              </w:rPr>
              <w:t>资料性</w:t>
            </w:r>
            <w:r w:rsidR="002518D8">
              <w:rPr>
                <w:rFonts w:ascii="Times New Roman"/>
              </w:rPr>
              <w:t>附录）</w:t>
            </w:r>
            <w:r w:rsidR="002518D8">
              <w:rPr>
                <w:rFonts w:ascii="Times New Roman"/>
              </w:rPr>
              <w:t xml:space="preserve"> </w:t>
            </w:r>
            <w:r w:rsidR="002518D8">
              <w:rPr>
                <w:rFonts w:ascii="Times New Roman" w:hint="eastAsia"/>
              </w:rPr>
              <w:t>炼钢区域典型机器人应用</w:t>
            </w:r>
            <w:r w:rsidR="002518D8">
              <w:tab/>
            </w:r>
            <w:r>
              <w:fldChar w:fldCharType="begin"/>
            </w:r>
            <w:r w:rsidR="002518D8">
              <w:instrText xml:space="preserve"> PAGEREF _Toc12101 \h </w:instrText>
            </w:r>
            <w:r>
              <w:fldChar w:fldCharType="separate"/>
            </w:r>
            <w:r w:rsidR="002518D8">
              <w:t>11</w:t>
            </w:r>
            <w:r>
              <w:fldChar w:fldCharType="end"/>
            </w:r>
          </w:hyperlink>
        </w:p>
        <w:p w:rsidR="00A13B81" w:rsidRDefault="00A13B81" w:rsidP="009521E8">
          <w:pPr>
            <w:pStyle w:val="10"/>
            <w:tabs>
              <w:tab w:val="clear" w:pos="9242"/>
              <w:tab w:val="right" w:leader="dot" w:pos="9355"/>
            </w:tabs>
            <w:spacing w:before="78" w:after="78"/>
          </w:pPr>
          <w:hyperlink w:anchor="_Toc7804" w:history="1">
            <w:r w:rsidR="002518D8">
              <w:rPr>
                <w:rFonts w:ascii="黑体" w:eastAsia="黑体" w:hint="eastAsia"/>
              </w:rPr>
              <w:t xml:space="preserve">附　录　</w:t>
            </w:r>
            <w:r w:rsidR="002518D8">
              <w:rPr>
                <w:rFonts w:ascii="黑体" w:eastAsia="黑体" w:hint="eastAsia"/>
              </w:rPr>
              <w:t xml:space="preserve">B </w:t>
            </w:r>
            <w:r w:rsidR="002518D8">
              <w:rPr>
                <w:rFonts w:ascii="Times New Roman"/>
              </w:rPr>
              <w:t xml:space="preserve"> </w:t>
            </w:r>
            <w:r w:rsidR="002518D8">
              <w:rPr>
                <w:rFonts w:ascii="Times New Roman"/>
              </w:rPr>
              <w:t>（</w:t>
            </w:r>
            <w:r w:rsidR="002518D8">
              <w:rPr>
                <w:rFonts w:ascii="Times New Roman" w:hint="eastAsia"/>
              </w:rPr>
              <w:t>规范性</w:t>
            </w:r>
            <w:r w:rsidR="002518D8">
              <w:rPr>
                <w:rFonts w:ascii="Times New Roman"/>
              </w:rPr>
              <w:t>附录）</w:t>
            </w:r>
            <w:r w:rsidR="002518D8">
              <w:rPr>
                <w:rFonts w:ascii="Times New Roman"/>
              </w:rPr>
              <w:t xml:space="preserve"> </w:t>
            </w:r>
            <w:r w:rsidR="002518D8">
              <w:rPr>
                <w:rFonts w:hint="eastAsia"/>
              </w:rPr>
              <w:t>重大危险列表</w:t>
            </w:r>
            <w:r w:rsidR="002518D8">
              <w:tab/>
            </w:r>
            <w:r>
              <w:fldChar w:fldCharType="begin"/>
            </w:r>
            <w:r w:rsidR="002518D8">
              <w:instrText xml:space="preserve"> PAGEREF _Toc78</w:instrText>
            </w:r>
            <w:r w:rsidR="002518D8">
              <w:instrText xml:space="preserve">04 \h </w:instrText>
            </w:r>
            <w:r>
              <w:fldChar w:fldCharType="separate"/>
            </w:r>
            <w:r w:rsidR="002518D8">
              <w:t>12</w:t>
            </w:r>
            <w:r>
              <w:fldChar w:fldCharType="end"/>
            </w:r>
          </w:hyperlink>
        </w:p>
        <w:p w:rsidR="00A13B81" w:rsidRDefault="00A13B81" w:rsidP="009521E8">
          <w:pPr>
            <w:pStyle w:val="10"/>
            <w:tabs>
              <w:tab w:val="clear" w:pos="9242"/>
              <w:tab w:val="right" w:leader="dot" w:pos="9355"/>
            </w:tabs>
            <w:spacing w:before="78" w:after="78"/>
          </w:pPr>
          <w:hyperlink w:anchor="_Toc14850" w:history="1">
            <w:r w:rsidR="002518D8">
              <w:rPr>
                <w:rFonts w:ascii="黑体" w:eastAsia="黑体" w:hint="eastAsia"/>
              </w:rPr>
              <w:t xml:space="preserve">附　录　</w:t>
            </w:r>
            <w:r w:rsidR="002518D8">
              <w:rPr>
                <w:rFonts w:ascii="黑体" w:eastAsia="黑体" w:hint="eastAsia"/>
              </w:rPr>
              <w:t xml:space="preserve">C </w:t>
            </w:r>
            <w:r w:rsidR="002518D8">
              <w:rPr>
                <w:rFonts w:ascii="Times New Roman"/>
              </w:rPr>
              <w:t xml:space="preserve"> </w:t>
            </w:r>
            <w:r w:rsidR="002518D8">
              <w:rPr>
                <w:rFonts w:ascii="Times New Roman"/>
              </w:rPr>
              <w:t>（</w:t>
            </w:r>
            <w:r w:rsidR="002518D8">
              <w:rPr>
                <w:rFonts w:ascii="Times New Roman" w:hint="eastAsia"/>
              </w:rPr>
              <w:t>资料性</w:t>
            </w:r>
            <w:r w:rsidR="002518D8">
              <w:rPr>
                <w:rFonts w:ascii="Times New Roman"/>
              </w:rPr>
              <w:t>附录）</w:t>
            </w:r>
            <w:r w:rsidR="002518D8">
              <w:rPr>
                <w:rFonts w:ascii="Times New Roman"/>
              </w:rPr>
              <w:t xml:space="preserve"> </w:t>
            </w:r>
            <w:r w:rsidR="002518D8">
              <w:rPr>
                <w:rFonts w:ascii="Times New Roman" w:hint="eastAsia"/>
              </w:rPr>
              <w:t>KR</w:t>
            </w:r>
            <w:r w:rsidR="002518D8">
              <w:rPr>
                <w:rFonts w:ascii="Times New Roman" w:hint="eastAsia"/>
              </w:rPr>
              <w:t>机器人系统组成</w:t>
            </w:r>
            <w:r w:rsidR="002518D8">
              <w:tab/>
            </w:r>
            <w:r>
              <w:fldChar w:fldCharType="begin"/>
            </w:r>
            <w:r w:rsidR="002518D8">
              <w:instrText xml:space="preserve"> PAGEREF _Toc14850 \h </w:instrText>
            </w:r>
            <w:r>
              <w:fldChar w:fldCharType="separate"/>
            </w:r>
            <w:r w:rsidR="002518D8">
              <w:t>15</w:t>
            </w:r>
            <w:r>
              <w:fldChar w:fldCharType="end"/>
            </w:r>
          </w:hyperlink>
        </w:p>
        <w:p w:rsidR="00A13B81" w:rsidRDefault="00A13B81">
          <w:pPr>
            <w:pStyle w:val="10"/>
            <w:spacing w:before="78" w:after="78"/>
          </w:pPr>
          <w:r>
            <w:rPr>
              <w:bCs/>
              <w:lang w:val="zh-CN"/>
            </w:rPr>
            <w:fldChar w:fldCharType="end"/>
          </w:r>
        </w:p>
      </w:sdtContent>
    </w:sdt>
    <w:p w:rsidR="00A13B81" w:rsidRDefault="002518D8">
      <w:pPr>
        <w:pStyle w:val="aff0"/>
        <w:rPr>
          <w:color w:val="000000"/>
        </w:rPr>
      </w:pPr>
      <w:r>
        <w:rPr>
          <w:color w:val="000000"/>
        </w:rPr>
        <w:br w:type="page"/>
      </w:r>
    </w:p>
    <w:p w:rsidR="00A13B81" w:rsidRDefault="002518D8">
      <w:pPr>
        <w:pStyle w:val="affffffd"/>
        <w:rPr>
          <w:color w:val="000000"/>
        </w:rPr>
      </w:pPr>
      <w:bookmarkStart w:id="6" w:name="_Toc7943"/>
      <w:bookmarkStart w:id="7" w:name="_Toc2584"/>
      <w:r>
        <w:rPr>
          <w:rFonts w:hint="eastAsia"/>
          <w:color w:val="000000"/>
        </w:rPr>
        <w:lastRenderedPageBreak/>
        <w:t>前</w:t>
      </w:r>
      <w:bookmarkStart w:id="8" w:name="BKQY"/>
      <w:r>
        <w:rPr>
          <w:rFonts w:hint="eastAsia"/>
          <w:color w:val="000000"/>
        </w:rPr>
        <w:t>  言</w:t>
      </w:r>
      <w:bookmarkEnd w:id="6"/>
      <w:bookmarkEnd w:id="7"/>
      <w:bookmarkEnd w:id="8"/>
    </w:p>
    <w:p w:rsidR="00A13B81" w:rsidRDefault="002518D8">
      <w:pPr>
        <w:pStyle w:val="aff0"/>
        <w:rPr>
          <w:color w:val="000000"/>
        </w:rPr>
      </w:pPr>
      <w:r>
        <w:rPr>
          <w:color w:val="000000"/>
        </w:rPr>
        <w:t>本标准</w:t>
      </w:r>
      <w:r>
        <w:rPr>
          <w:rFonts w:hint="eastAsia"/>
          <w:color w:val="000000"/>
        </w:rPr>
        <w:t>按照</w:t>
      </w:r>
      <w:r>
        <w:rPr>
          <w:rFonts w:hint="eastAsia"/>
          <w:color w:val="000000"/>
        </w:rPr>
        <w:t>GB/T 1.1-2020</w:t>
      </w:r>
      <w:r>
        <w:rPr>
          <w:rFonts w:hint="eastAsia"/>
          <w:color w:val="000000"/>
        </w:rPr>
        <w:t>给出</w:t>
      </w:r>
      <w:r>
        <w:rPr>
          <w:color w:val="000000"/>
        </w:rPr>
        <w:t>的规则起草。</w:t>
      </w:r>
    </w:p>
    <w:p w:rsidR="00A13B81" w:rsidRDefault="002518D8">
      <w:pPr>
        <w:pStyle w:val="aff0"/>
        <w:rPr>
          <w:color w:val="000000"/>
        </w:rPr>
      </w:pPr>
      <w:r>
        <w:rPr>
          <w:rFonts w:hint="eastAsia"/>
        </w:rPr>
        <w:t>本标准的附录</w:t>
      </w:r>
      <w:r>
        <w:rPr>
          <w:rFonts w:hint="eastAsia"/>
        </w:rPr>
        <w:t>A</w:t>
      </w:r>
      <w:r>
        <w:rPr>
          <w:rFonts w:hint="eastAsia"/>
        </w:rPr>
        <w:t>为</w:t>
      </w:r>
      <w:r>
        <w:t>资料性附录，</w:t>
      </w:r>
      <w:r>
        <w:rPr>
          <w:rFonts w:hint="eastAsia"/>
        </w:rPr>
        <w:t>附录</w:t>
      </w:r>
      <w:r>
        <w:rPr>
          <w:rFonts w:hint="eastAsia"/>
        </w:rPr>
        <w:t>B</w:t>
      </w:r>
      <w:r>
        <w:rPr>
          <w:rFonts w:hint="eastAsia"/>
        </w:rPr>
        <w:t>为规范性附录</w:t>
      </w:r>
      <w:r>
        <w:rPr>
          <w:rFonts w:hint="eastAsia"/>
        </w:rPr>
        <w:t>，</w:t>
      </w:r>
      <w:r>
        <w:rPr>
          <w:rFonts w:hint="eastAsia"/>
        </w:rPr>
        <w:t>附录</w:t>
      </w:r>
      <w:r>
        <w:rPr>
          <w:rFonts w:hint="eastAsia"/>
        </w:rPr>
        <w:t>C</w:t>
      </w:r>
      <w:r>
        <w:rPr>
          <w:rFonts w:hint="eastAsia"/>
        </w:rPr>
        <w:t>为资料性附录</w:t>
      </w:r>
      <w:r>
        <w:rPr>
          <w:rFonts w:hint="eastAsia"/>
        </w:rPr>
        <w:t>。</w:t>
      </w:r>
    </w:p>
    <w:p w:rsidR="00A13B81" w:rsidRDefault="002518D8">
      <w:pPr>
        <w:pStyle w:val="aff0"/>
        <w:rPr>
          <w:color w:val="000000"/>
        </w:rPr>
      </w:pPr>
      <w:r>
        <w:rPr>
          <w:rFonts w:hint="eastAsia"/>
          <w:color w:val="000000"/>
        </w:rPr>
        <w:t>本</w:t>
      </w:r>
      <w:r>
        <w:rPr>
          <w:color w:val="000000"/>
        </w:rPr>
        <w:t>标准</w:t>
      </w:r>
      <w:r>
        <w:rPr>
          <w:rFonts w:hint="eastAsia"/>
          <w:color w:val="000000"/>
        </w:rPr>
        <w:t>由</w:t>
      </w:r>
      <w:r>
        <w:rPr>
          <w:rFonts w:hint="eastAsia"/>
        </w:rPr>
        <w:t>宝山钢铁股份有限公司</w:t>
      </w:r>
      <w:r>
        <w:rPr>
          <w:rFonts w:hint="eastAsia"/>
          <w:color w:val="000000"/>
        </w:rPr>
        <w:t>提出并归口。</w:t>
      </w:r>
    </w:p>
    <w:p w:rsidR="00A13B81" w:rsidRDefault="002518D8">
      <w:pPr>
        <w:pStyle w:val="aff0"/>
        <w:rPr>
          <w:color w:val="000000"/>
        </w:rPr>
      </w:pPr>
      <w:r>
        <w:rPr>
          <w:color w:val="000000"/>
        </w:rPr>
        <w:t>本文件的某些内容可能涉及专利。本文件的发布机构不承担识别这些专利的责任。</w:t>
      </w:r>
    </w:p>
    <w:p w:rsidR="00A13B81" w:rsidRDefault="002518D8">
      <w:pPr>
        <w:pStyle w:val="aff0"/>
        <w:rPr>
          <w:color w:val="000000"/>
        </w:rPr>
      </w:pPr>
      <w:r>
        <w:rPr>
          <w:color w:val="000000"/>
        </w:rPr>
        <w:t>本标准起草单位：</w:t>
      </w:r>
      <w:r>
        <w:rPr>
          <w:rFonts w:hint="eastAsia"/>
        </w:rPr>
        <w:t>宝山钢铁股份有限公司、哈尔滨工业大学、</w:t>
      </w:r>
      <w:r>
        <w:rPr>
          <w:rFonts w:hint="eastAsia"/>
        </w:rPr>
        <w:t>上海电器科学研究所（集团）有限公司。</w:t>
      </w:r>
    </w:p>
    <w:p w:rsidR="00A13B81" w:rsidRDefault="002518D8">
      <w:pPr>
        <w:pStyle w:val="aff0"/>
        <w:rPr>
          <w:color w:val="000000"/>
        </w:rPr>
      </w:pPr>
      <w:r>
        <w:rPr>
          <w:color w:val="000000"/>
        </w:rPr>
        <w:t>本标准主要起草人：</w:t>
      </w:r>
      <w:r>
        <w:rPr>
          <w:rFonts w:hint="eastAsia"/>
        </w:rPr>
        <w:t>吴瑞珉、</w:t>
      </w:r>
      <w:r>
        <w:rPr>
          <w:rFonts w:hint="eastAsia"/>
        </w:rPr>
        <w:t>丁烨、</w:t>
      </w:r>
      <w:r>
        <w:rPr>
          <w:rFonts w:hint="eastAsia"/>
        </w:rPr>
        <w:t>赵杰、</w:t>
      </w:r>
      <w:r>
        <w:rPr>
          <w:rFonts w:hint="eastAsia"/>
        </w:rPr>
        <w:t>朱晓鹏、刘玉斌、宋希韬、陈凯、叶长宏、魏振红、黄天茂、杨赛丹</w:t>
      </w:r>
      <w:r>
        <w:t>、申晨</w:t>
      </w:r>
      <w:r>
        <w:rPr>
          <w:rFonts w:hint="eastAsia"/>
        </w:rPr>
        <w:t>。</w:t>
      </w:r>
    </w:p>
    <w:p w:rsidR="00A13B81" w:rsidRDefault="002518D8">
      <w:pPr>
        <w:pStyle w:val="aff0"/>
        <w:rPr>
          <w:color w:val="000000"/>
        </w:rPr>
      </w:pPr>
      <w:r>
        <w:rPr>
          <w:color w:val="000000"/>
        </w:rPr>
        <w:t>本标准首次发布。</w:t>
      </w:r>
    </w:p>
    <w:p w:rsidR="00A13B81" w:rsidRDefault="00A13B81">
      <w:pPr>
        <w:pStyle w:val="aff0"/>
        <w:rPr>
          <w:color w:val="000000"/>
        </w:rPr>
      </w:pPr>
    </w:p>
    <w:p w:rsidR="00A13B81" w:rsidRDefault="002518D8">
      <w:pPr>
        <w:pStyle w:val="aff0"/>
        <w:rPr>
          <w:color w:val="000000"/>
        </w:rPr>
      </w:pPr>
      <w:r>
        <w:rPr>
          <w:color w:val="000000"/>
        </w:rPr>
        <w:br w:type="page"/>
      </w:r>
    </w:p>
    <w:p w:rsidR="00A13B81" w:rsidRDefault="002518D8">
      <w:pPr>
        <w:pStyle w:val="affffffd"/>
        <w:rPr>
          <w:color w:val="000000"/>
        </w:rPr>
      </w:pPr>
      <w:bookmarkStart w:id="9" w:name="_Toc3082"/>
      <w:bookmarkStart w:id="10" w:name="_Toc4659"/>
      <w:r>
        <w:rPr>
          <w:rFonts w:hint="eastAsia"/>
          <w:color w:val="000000"/>
        </w:rPr>
        <w:lastRenderedPageBreak/>
        <w:t>引</w:t>
      </w:r>
      <w:bookmarkStart w:id="11" w:name="BKYY"/>
      <w:r>
        <w:rPr>
          <w:rFonts w:hint="eastAsia"/>
          <w:color w:val="000000"/>
        </w:rPr>
        <w:t>  言</w:t>
      </w:r>
      <w:bookmarkEnd w:id="9"/>
      <w:bookmarkEnd w:id="10"/>
      <w:bookmarkEnd w:id="11"/>
    </w:p>
    <w:p w:rsidR="00A13B81" w:rsidRDefault="002518D8">
      <w:pPr>
        <w:ind w:firstLineChars="200" w:firstLine="420"/>
      </w:pPr>
      <w:r>
        <w:rPr>
          <w:rFonts w:hint="eastAsia"/>
        </w:rPr>
        <w:t>本标准是建立在承认炼钢区域机器人及机器人系统能导致特定危险基础上。</w:t>
      </w:r>
    </w:p>
    <w:p w:rsidR="00A13B81" w:rsidRDefault="002518D8">
      <w:pPr>
        <w:ind w:firstLineChars="200" w:firstLine="420"/>
      </w:pPr>
      <w:r>
        <w:rPr>
          <w:rFonts w:hint="eastAsia"/>
        </w:rPr>
        <w:t>本标准属于团体标准。</w:t>
      </w:r>
    </w:p>
    <w:p w:rsidR="00A13B81" w:rsidRDefault="002518D8">
      <w:pPr>
        <w:pStyle w:val="aff0"/>
        <w:rPr>
          <w:color w:val="000000"/>
          <w:szCs w:val="21"/>
        </w:rPr>
      </w:pPr>
      <w:r>
        <w:rPr>
          <w:rFonts w:hint="eastAsia"/>
        </w:rPr>
        <w:t>机器人的相关危险得到广泛承认。但是，不同用途机器人系统的危险源往往是不同的，</w:t>
      </w:r>
      <w:proofErr w:type="gramStart"/>
      <w:r>
        <w:rPr>
          <w:rFonts w:hint="eastAsia"/>
        </w:rPr>
        <w:t>故危险</w:t>
      </w:r>
      <w:proofErr w:type="gramEnd"/>
      <w:r>
        <w:rPr>
          <w:rFonts w:hint="eastAsia"/>
        </w:rPr>
        <w:t>类型的数目直接关系到机器人自动化程度和安装的复杂性。根据使用的机器人类型、使用机器人的目的、机器人安装、编程、操作和维护的方式的不同，这些危险导致的相关风险也有所不同。本标准描述了炼钢区域机器人的危险事项、危险的程度、危险情况及所涉及的事件。</w:t>
      </w:r>
    </w:p>
    <w:p w:rsidR="00A13B81" w:rsidRDefault="00A13B81">
      <w:pPr>
        <w:pStyle w:val="aff0"/>
        <w:rPr>
          <w:color w:val="000000"/>
        </w:rPr>
        <w:sectPr w:rsidR="00A13B81">
          <w:headerReference w:type="even" r:id="rId9"/>
          <w:headerReference w:type="default" r:id="rId10"/>
          <w:footerReference w:type="even" r:id="rId11"/>
          <w:footerReference w:type="default" r:id="rId12"/>
          <w:pgSz w:w="11906" w:h="16838"/>
          <w:pgMar w:top="567" w:right="1134" w:bottom="1134" w:left="1417" w:header="1418" w:footer="1134" w:gutter="0"/>
          <w:pgNumType w:fmt="upperRoman" w:start="1"/>
          <w:cols w:space="720"/>
          <w:formProt w:val="0"/>
          <w:docGrid w:type="lines" w:linePitch="312"/>
        </w:sectPr>
      </w:pPr>
    </w:p>
    <w:p w:rsidR="00A13B81" w:rsidRDefault="002518D8">
      <w:pPr>
        <w:pStyle w:val="affff6"/>
        <w:rPr>
          <w:color w:val="000000"/>
        </w:rPr>
      </w:pPr>
      <w:bookmarkStart w:id="12" w:name="_Hlk47704462"/>
      <w:bookmarkStart w:id="13" w:name="_Toc27434"/>
      <w:bookmarkEnd w:id="0"/>
      <w:bookmarkEnd w:id="1"/>
      <w:r>
        <w:rPr>
          <w:rFonts w:hint="eastAsia"/>
        </w:rPr>
        <w:lastRenderedPageBreak/>
        <w:t>炼钢区域机器人系统安全要求</w:t>
      </w:r>
      <w:bookmarkEnd w:id="12"/>
      <w:bookmarkEnd w:id="13"/>
    </w:p>
    <w:p w:rsidR="00A13B81" w:rsidRDefault="002518D8">
      <w:pPr>
        <w:pStyle w:val="TimesNewRoman1111"/>
        <w:spacing w:before="312" w:after="312"/>
      </w:pPr>
      <w:bookmarkStart w:id="14" w:name="_Toc304825008"/>
      <w:bookmarkStart w:id="15" w:name="_Toc304402664"/>
      <w:bookmarkStart w:id="16" w:name="_Toc298937419"/>
      <w:bookmarkStart w:id="17" w:name="_Toc309995999"/>
      <w:bookmarkStart w:id="18" w:name="_Toc304828066"/>
      <w:bookmarkStart w:id="19" w:name="_Toc298923383"/>
      <w:bookmarkStart w:id="20" w:name="_Toc499110426"/>
      <w:bookmarkStart w:id="21" w:name="_Toc298938783"/>
      <w:bookmarkStart w:id="22" w:name="_Toc309994551"/>
      <w:bookmarkStart w:id="23" w:name="_Toc309995472"/>
      <w:bookmarkStart w:id="24" w:name="_Toc298936924"/>
      <w:bookmarkStart w:id="25" w:name="_Toc309997040"/>
      <w:bookmarkStart w:id="26" w:name="_Toc298936801"/>
      <w:bookmarkStart w:id="27" w:name="_Toc309995578"/>
      <w:bookmarkStart w:id="28" w:name="_Toc310002637"/>
      <w:bookmarkStart w:id="29" w:name="_Toc298937188"/>
      <w:bookmarkStart w:id="30" w:name="_Toc298938635"/>
      <w:bookmarkStart w:id="31" w:name="_Toc298937357"/>
      <w:bookmarkStart w:id="32" w:name="_Toc309993180"/>
      <w:bookmarkStart w:id="33" w:name="_Toc304825081"/>
      <w:bookmarkStart w:id="34" w:name="_Toc298937276"/>
      <w:bookmarkStart w:id="35" w:name="_Toc298937322"/>
      <w:bookmarkStart w:id="36" w:name="_Toc298937167"/>
      <w:bookmarkStart w:id="37" w:name="_Toc298937152"/>
      <w:bookmarkStart w:id="38" w:name="_Toc298937609"/>
      <w:bookmarkStart w:id="39" w:name="_Toc304824969"/>
      <w:bookmarkStart w:id="40" w:name="_Toc309995390"/>
      <w:bookmarkStart w:id="41" w:name="_Toc298937100"/>
      <w:bookmarkStart w:id="42" w:name="_Toc6138"/>
      <w:bookmarkStart w:id="43" w:name="_Toc298937462"/>
      <w:bookmarkStart w:id="44" w:name="_Toc298937201"/>
      <w:bookmarkStart w:id="45" w:name="_Toc26080"/>
      <w:r>
        <w:t>范围</w:t>
      </w:r>
      <w:bookmarkStart w:id="46" w:name="BT1"/>
      <w:bookmarkStart w:id="47" w:name="_Toc29893754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A13B81" w:rsidRDefault="002518D8">
      <w:pPr>
        <w:pStyle w:val="aff0"/>
        <w:rPr>
          <w:color w:val="000000"/>
        </w:rPr>
      </w:pPr>
      <w:r>
        <w:rPr>
          <w:rFonts w:hint="eastAsia"/>
          <w:color w:val="000000"/>
        </w:rPr>
        <w:t>本标准规定了炼钢区域机器人及其工作环境的安全要求。此类机器人人作业环境比较恶劣。本标准描述了使用此类机器人的相关危险，并提出了消除或降低风险直至可接受水平的要求。</w:t>
      </w:r>
    </w:p>
    <w:p w:rsidR="00A13B81" w:rsidRDefault="002518D8">
      <w:pPr>
        <w:pStyle w:val="aff0"/>
        <w:rPr>
          <w:color w:val="000000"/>
        </w:rPr>
      </w:pPr>
      <w:r>
        <w:rPr>
          <w:color w:val="000000"/>
        </w:rPr>
        <w:t>本标准适用于</w:t>
      </w:r>
      <w:r>
        <w:rPr>
          <w:rFonts w:hint="eastAsia"/>
        </w:rPr>
        <w:t>炼钢区域机器人系统，应用于测量检测</w:t>
      </w:r>
      <w:r>
        <w:rPr>
          <w:rFonts w:hint="eastAsia"/>
        </w:rPr>
        <w:t>、</w:t>
      </w:r>
      <w:r>
        <w:rPr>
          <w:rFonts w:hint="eastAsia"/>
        </w:rPr>
        <w:t>加料填装</w:t>
      </w:r>
      <w:r>
        <w:rPr>
          <w:rFonts w:hint="eastAsia"/>
        </w:rPr>
        <w:t>、</w:t>
      </w:r>
      <w:r>
        <w:rPr>
          <w:rFonts w:hint="eastAsia"/>
        </w:rPr>
        <w:t>涂敷涂装</w:t>
      </w:r>
      <w:r>
        <w:rPr>
          <w:rFonts w:hint="eastAsia"/>
        </w:rPr>
        <w:t>、</w:t>
      </w:r>
      <w:proofErr w:type="gramStart"/>
      <w:r>
        <w:rPr>
          <w:rFonts w:hint="eastAsia"/>
        </w:rPr>
        <w:t>耐材喷补</w:t>
      </w:r>
      <w:proofErr w:type="gramEnd"/>
      <w:r>
        <w:rPr>
          <w:rFonts w:hint="eastAsia"/>
        </w:rPr>
        <w:t>、</w:t>
      </w:r>
      <w:proofErr w:type="gramStart"/>
      <w:r>
        <w:rPr>
          <w:rFonts w:hint="eastAsia"/>
        </w:rPr>
        <w:t>清渣扒渣</w:t>
      </w:r>
      <w:r>
        <w:rPr>
          <w:rFonts w:hint="eastAsia"/>
        </w:rPr>
        <w:t>及</w:t>
      </w:r>
      <w:proofErr w:type="gramEnd"/>
      <w:r>
        <w:rPr>
          <w:rFonts w:hint="eastAsia"/>
        </w:rPr>
        <w:t>接插装配</w:t>
      </w:r>
      <w:r>
        <w:rPr>
          <w:rFonts w:hint="eastAsia"/>
        </w:rPr>
        <w:t>等</w:t>
      </w:r>
      <w:r>
        <w:rPr>
          <w:rFonts w:hint="eastAsia"/>
        </w:rPr>
        <w:t>。</w:t>
      </w:r>
    </w:p>
    <w:p w:rsidR="00A13B81" w:rsidRDefault="002518D8">
      <w:pPr>
        <w:pStyle w:val="TimesNewRoman1111"/>
        <w:spacing w:before="312" w:after="312"/>
      </w:pPr>
      <w:bookmarkStart w:id="48" w:name="_Toc298937323"/>
      <w:bookmarkStart w:id="49" w:name="_Toc17330"/>
      <w:bookmarkStart w:id="50" w:name="_Toc298938784"/>
      <w:bookmarkStart w:id="51" w:name="_Toc298937550"/>
      <w:bookmarkStart w:id="52" w:name="_Toc309996000"/>
      <w:bookmarkStart w:id="53" w:name="_Toc298937189"/>
      <w:bookmarkStart w:id="54" w:name="_Toc304825082"/>
      <w:bookmarkStart w:id="55" w:name="_Toc304402665"/>
      <w:bookmarkStart w:id="56" w:name="_Toc298937610"/>
      <w:bookmarkStart w:id="57" w:name="_Toc298937168"/>
      <w:bookmarkStart w:id="58" w:name="_Toc298938636"/>
      <w:bookmarkStart w:id="59" w:name="_Toc310002638"/>
      <w:bookmarkStart w:id="60" w:name="_Toc298936925"/>
      <w:bookmarkStart w:id="61" w:name="_Toc304824970"/>
      <w:bookmarkStart w:id="62" w:name="_Toc499110427"/>
      <w:bookmarkStart w:id="63" w:name="_Toc309993181"/>
      <w:bookmarkStart w:id="64" w:name="_Toc298937101"/>
      <w:bookmarkStart w:id="65" w:name="_Toc298937420"/>
      <w:bookmarkStart w:id="66" w:name="_Toc309995579"/>
      <w:bookmarkStart w:id="67" w:name="_Toc298937202"/>
      <w:bookmarkStart w:id="68" w:name="_Toc309995391"/>
      <w:bookmarkStart w:id="69" w:name="_Toc304825009"/>
      <w:bookmarkStart w:id="70" w:name="_Toc298923384"/>
      <w:bookmarkStart w:id="71" w:name="_Toc298937277"/>
      <w:bookmarkStart w:id="72" w:name="_Toc309997041"/>
      <w:bookmarkStart w:id="73" w:name="_Toc309995473"/>
      <w:bookmarkStart w:id="74" w:name="_Toc304828067"/>
      <w:bookmarkStart w:id="75" w:name="_Toc298936802"/>
      <w:bookmarkStart w:id="76" w:name="_Toc309994552"/>
      <w:bookmarkStart w:id="77" w:name="_Toc298937463"/>
      <w:bookmarkStart w:id="78" w:name="_Toc298937358"/>
      <w:bookmarkStart w:id="79" w:name="_Toc298937153"/>
      <w:bookmarkStart w:id="80" w:name="_Toc6306"/>
      <w:r>
        <w:t>规范性引用文件</w:t>
      </w:r>
      <w:bookmarkStart w:id="81" w:name="BT2"/>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A13B81" w:rsidRDefault="002518D8">
      <w:pPr>
        <w:pStyle w:val="aff0"/>
        <w:rPr>
          <w:color w:val="000000"/>
        </w:rPr>
      </w:pPr>
      <w:r>
        <w:rPr>
          <w:color w:val="000000"/>
        </w:rPr>
        <w:t>下列文件对于本文件的应用是必不可少的。凡是注日期的引用文件，仅注日期的版本适用于本文件。凡是不注日期的引用文件，其最新版本（包括所有的修改单）适用于本文件。</w:t>
      </w:r>
    </w:p>
    <w:p w:rsidR="00A13B81" w:rsidRDefault="002518D8">
      <w:pPr>
        <w:pStyle w:val="afffff7"/>
        <w:ind w:left="420" w:firstLineChars="0" w:firstLine="0"/>
      </w:pPr>
      <w:r>
        <w:rPr>
          <w:rFonts w:hint="eastAsia"/>
        </w:rPr>
        <w:t>G</w:t>
      </w:r>
      <w:r>
        <w:t xml:space="preserve">B/T 15706-2012 </w:t>
      </w:r>
      <w:r>
        <w:rPr>
          <w:rFonts w:hint="eastAsia"/>
        </w:rPr>
        <w:t>机械安全</w:t>
      </w:r>
      <w:r>
        <w:rPr>
          <w:rFonts w:hint="eastAsia"/>
        </w:rPr>
        <w:t xml:space="preserve"> </w:t>
      </w:r>
      <w:r>
        <w:rPr>
          <w:rFonts w:hint="eastAsia"/>
        </w:rPr>
        <w:t>设计通则</w:t>
      </w:r>
      <w:r>
        <w:rPr>
          <w:rFonts w:hint="eastAsia"/>
        </w:rPr>
        <w:t xml:space="preserve"> </w:t>
      </w:r>
      <w:r>
        <w:rPr>
          <w:rFonts w:hint="eastAsia"/>
        </w:rPr>
        <w:t>风险评估与风险减小（</w:t>
      </w:r>
      <w:r>
        <w:t>ISO 12100:2010 Safety of machinery — General principles for design — Risk assessment and risk reduction</w:t>
      </w:r>
      <w:r>
        <w:rPr>
          <w:rFonts w:hint="eastAsia"/>
        </w:rPr>
        <w:t>）</w:t>
      </w:r>
      <w:r>
        <w:t xml:space="preserve"> </w:t>
      </w:r>
    </w:p>
    <w:p w:rsidR="00A13B81" w:rsidRDefault="002518D8">
      <w:pPr>
        <w:pStyle w:val="afffff7"/>
        <w:ind w:left="420" w:firstLineChars="0" w:firstLine="0"/>
      </w:pPr>
      <w:r>
        <w:rPr>
          <w:rFonts w:hint="eastAsia"/>
        </w:rPr>
        <w:t>GB 11291.1-2011/ISO 10218-1:2006</w:t>
      </w:r>
      <w:r>
        <w:rPr>
          <w:rFonts w:hint="eastAsia"/>
        </w:rPr>
        <w:t>工业环</w:t>
      </w:r>
      <w:r>
        <w:rPr>
          <w:rFonts w:hint="eastAsia"/>
        </w:rPr>
        <w:t>境用机器人</w:t>
      </w:r>
      <w:r>
        <w:rPr>
          <w:rFonts w:hint="eastAsia"/>
        </w:rPr>
        <w:t xml:space="preserve"> </w:t>
      </w:r>
      <w:r>
        <w:rPr>
          <w:rFonts w:hint="eastAsia"/>
        </w:rPr>
        <w:t>安全要求——第一部分：机器人</w:t>
      </w:r>
    </w:p>
    <w:p w:rsidR="00A13B81" w:rsidRDefault="002518D8">
      <w:pPr>
        <w:pStyle w:val="afffff7"/>
        <w:ind w:left="420" w:firstLineChars="0" w:firstLine="0"/>
      </w:pPr>
      <w:r>
        <w:rPr>
          <w:rFonts w:hint="eastAsia"/>
        </w:rPr>
        <w:t>GB 11291.2-2013/ISO 10218-2:2011</w:t>
      </w:r>
      <w:r>
        <w:rPr>
          <w:rFonts w:hint="eastAsia"/>
        </w:rPr>
        <w:t>机器人与机器人装备</w:t>
      </w:r>
      <w:r>
        <w:rPr>
          <w:rFonts w:hint="eastAsia"/>
        </w:rPr>
        <w:t xml:space="preserve"> </w:t>
      </w:r>
      <w:r>
        <w:rPr>
          <w:rFonts w:hint="eastAsia"/>
        </w:rPr>
        <w:t>工业机器人的安全要求</w:t>
      </w:r>
      <w:r>
        <w:rPr>
          <w:rFonts w:hint="eastAsia"/>
        </w:rPr>
        <w:t xml:space="preserve"> </w:t>
      </w:r>
      <w:r>
        <w:rPr>
          <w:rFonts w:hint="eastAsia"/>
        </w:rPr>
        <w:t>第</w:t>
      </w:r>
      <w:r>
        <w:rPr>
          <w:rFonts w:hint="eastAsia"/>
        </w:rPr>
        <w:t>2</w:t>
      </w:r>
      <w:r>
        <w:rPr>
          <w:rFonts w:hint="eastAsia"/>
        </w:rPr>
        <w:t>部分：机器人系统与集成</w:t>
      </w:r>
    </w:p>
    <w:p w:rsidR="00A13B81" w:rsidRDefault="002518D8">
      <w:pPr>
        <w:pStyle w:val="afffff7"/>
        <w:ind w:left="420" w:firstLineChars="0" w:firstLine="0"/>
      </w:pPr>
      <w:r>
        <w:rPr>
          <w:rFonts w:hint="eastAsia"/>
        </w:rPr>
        <w:t xml:space="preserve">GB/T 20867-2007 </w:t>
      </w:r>
      <w:r>
        <w:rPr>
          <w:rFonts w:hint="eastAsia"/>
        </w:rPr>
        <w:t>工业机器人</w:t>
      </w:r>
      <w:r>
        <w:rPr>
          <w:rFonts w:hint="eastAsia"/>
        </w:rPr>
        <w:t xml:space="preserve"> </w:t>
      </w:r>
      <w:r>
        <w:rPr>
          <w:rFonts w:hint="eastAsia"/>
        </w:rPr>
        <w:t>安全实施规范</w:t>
      </w:r>
    </w:p>
    <w:p w:rsidR="00A13B81" w:rsidRDefault="002518D8">
      <w:pPr>
        <w:pStyle w:val="afffff7"/>
        <w:ind w:left="420" w:firstLineChars="0" w:firstLine="0"/>
      </w:pPr>
      <w:r>
        <w:t xml:space="preserve">GB/T 12643-2013 </w:t>
      </w:r>
      <w:r>
        <w:rPr>
          <w:rFonts w:hint="eastAsia"/>
        </w:rPr>
        <w:t>机器人与机器人装备</w:t>
      </w:r>
      <w:r>
        <w:rPr>
          <w:rFonts w:hint="eastAsia"/>
        </w:rPr>
        <w:t xml:space="preserve"> </w:t>
      </w:r>
      <w:r>
        <w:rPr>
          <w:rFonts w:hint="eastAsia"/>
        </w:rPr>
        <w:t>词汇</w:t>
      </w:r>
    </w:p>
    <w:p w:rsidR="00A13B81" w:rsidRDefault="002518D8">
      <w:pPr>
        <w:pStyle w:val="afffff7"/>
        <w:ind w:left="420" w:firstLineChars="0" w:firstLine="0"/>
      </w:pPr>
      <w:r>
        <w:rPr>
          <w:rFonts w:hint="eastAsia"/>
        </w:rPr>
        <w:t>GB/T</w:t>
      </w:r>
      <w:r>
        <w:t xml:space="preserve"> </w:t>
      </w:r>
      <w:r>
        <w:rPr>
          <w:rFonts w:hint="eastAsia"/>
        </w:rPr>
        <w:t>8196-2018</w:t>
      </w:r>
      <w:r>
        <w:t xml:space="preserve"> </w:t>
      </w:r>
      <w:r>
        <w:rPr>
          <w:rFonts w:hint="eastAsia"/>
        </w:rPr>
        <w:t>机械安全</w:t>
      </w:r>
      <w:r>
        <w:rPr>
          <w:rFonts w:hint="eastAsia"/>
        </w:rPr>
        <w:t xml:space="preserve"> </w:t>
      </w:r>
      <w:r>
        <w:rPr>
          <w:rFonts w:hint="eastAsia"/>
        </w:rPr>
        <w:t>防护装置</w:t>
      </w:r>
      <w:r>
        <w:rPr>
          <w:rFonts w:hint="eastAsia"/>
        </w:rPr>
        <w:t xml:space="preserve"> </w:t>
      </w:r>
      <w:r>
        <w:rPr>
          <w:rFonts w:hint="eastAsia"/>
        </w:rPr>
        <w:t>固定式和活动式防护装置设计与制造一般要求</w:t>
      </w:r>
    </w:p>
    <w:p w:rsidR="00A13B81" w:rsidRDefault="002518D8">
      <w:pPr>
        <w:pStyle w:val="afffff7"/>
        <w:ind w:left="420" w:firstLineChars="0" w:firstLine="0"/>
      </w:pPr>
      <w:r>
        <w:rPr>
          <w:rFonts w:hint="eastAsia"/>
        </w:rPr>
        <w:t xml:space="preserve">GB 16754-2008 </w:t>
      </w:r>
      <w:r>
        <w:rPr>
          <w:rFonts w:hint="eastAsia"/>
        </w:rPr>
        <w:t>机械安全</w:t>
      </w:r>
      <w:r>
        <w:rPr>
          <w:rFonts w:hint="eastAsia"/>
        </w:rPr>
        <w:t>.</w:t>
      </w:r>
      <w:r>
        <w:rPr>
          <w:rFonts w:hint="eastAsia"/>
        </w:rPr>
        <w:t>急停</w:t>
      </w:r>
      <w:r>
        <w:rPr>
          <w:rFonts w:hint="eastAsia"/>
        </w:rPr>
        <w:t>.</w:t>
      </w:r>
      <w:r>
        <w:rPr>
          <w:rFonts w:hint="eastAsia"/>
        </w:rPr>
        <w:t>设计原则</w:t>
      </w:r>
    </w:p>
    <w:p w:rsidR="00A13B81" w:rsidRDefault="002518D8">
      <w:pPr>
        <w:pStyle w:val="afffff7"/>
        <w:ind w:left="420" w:firstLineChars="0" w:firstLine="0"/>
      </w:pPr>
      <w:r>
        <w:rPr>
          <w:rFonts w:hint="eastAsia"/>
        </w:rPr>
        <w:t xml:space="preserve">GB/T 5226.1-2019 </w:t>
      </w:r>
      <w:r>
        <w:rPr>
          <w:rFonts w:hint="eastAsia"/>
        </w:rPr>
        <w:t>机械电气安全</w:t>
      </w:r>
      <w:r>
        <w:rPr>
          <w:rFonts w:hint="eastAsia"/>
        </w:rPr>
        <w:t xml:space="preserve"> </w:t>
      </w:r>
      <w:r>
        <w:rPr>
          <w:rFonts w:hint="eastAsia"/>
        </w:rPr>
        <w:t>机械电气设备</w:t>
      </w:r>
      <w:r>
        <w:rPr>
          <w:rFonts w:hint="eastAsia"/>
        </w:rPr>
        <w:t xml:space="preserve"> </w:t>
      </w:r>
      <w:r>
        <w:rPr>
          <w:rFonts w:hint="eastAsia"/>
        </w:rPr>
        <w:t>第</w:t>
      </w:r>
      <w:r>
        <w:rPr>
          <w:rFonts w:hint="eastAsia"/>
        </w:rPr>
        <w:t>1</w:t>
      </w:r>
      <w:r>
        <w:rPr>
          <w:rFonts w:hint="eastAsia"/>
        </w:rPr>
        <w:t>部分</w:t>
      </w:r>
      <w:r>
        <w:rPr>
          <w:rFonts w:hint="eastAsia"/>
        </w:rPr>
        <w:t>:</w:t>
      </w:r>
      <w:r>
        <w:rPr>
          <w:rFonts w:hint="eastAsia"/>
        </w:rPr>
        <w:t>通用技术条件</w:t>
      </w:r>
    </w:p>
    <w:p w:rsidR="00A13B81" w:rsidRDefault="002518D8">
      <w:pPr>
        <w:pStyle w:val="afffff7"/>
        <w:ind w:left="420" w:firstLineChars="0" w:firstLine="0"/>
      </w:pPr>
      <w:r>
        <w:t xml:space="preserve">GB/T 3766-2015 </w:t>
      </w:r>
      <w:r>
        <w:rPr>
          <w:rFonts w:hint="eastAsia"/>
        </w:rPr>
        <w:t>液压传动</w:t>
      </w:r>
      <w:r>
        <w:rPr>
          <w:rFonts w:hint="eastAsia"/>
        </w:rPr>
        <w:t xml:space="preserve"> </w:t>
      </w:r>
      <w:r>
        <w:rPr>
          <w:rFonts w:hint="eastAsia"/>
        </w:rPr>
        <w:t>系统及其元件的通用规则和安全要求</w:t>
      </w:r>
    </w:p>
    <w:p w:rsidR="00A13B81" w:rsidRDefault="002518D8">
      <w:pPr>
        <w:pStyle w:val="afffff7"/>
        <w:ind w:left="420" w:firstLineChars="0" w:firstLine="0"/>
      </w:pPr>
      <w:r>
        <w:rPr>
          <w:rFonts w:hint="eastAsia"/>
        </w:rPr>
        <w:t>G</w:t>
      </w:r>
      <w:r>
        <w:t xml:space="preserve">B/T 7932-2017 </w:t>
      </w:r>
      <w:r>
        <w:rPr>
          <w:rFonts w:hint="eastAsia"/>
        </w:rPr>
        <w:t>气动</w:t>
      </w:r>
      <w:r>
        <w:rPr>
          <w:rFonts w:hint="eastAsia"/>
        </w:rPr>
        <w:t xml:space="preserve"> </w:t>
      </w:r>
      <w:r>
        <w:rPr>
          <w:rFonts w:hint="eastAsia"/>
        </w:rPr>
        <w:t>对系统及其元件的一般规则和安全要求</w:t>
      </w:r>
    </w:p>
    <w:p w:rsidR="00A13B81" w:rsidRDefault="002518D8">
      <w:pPr>
        <w:pStyle w:val="afffff7"/>
        <w:ind w:left="420" w:firstLineChars="0" w:firstLine="0"/>
      </w:pPr>
      <w:r>
        <w:rPr>
          <w:rFonts w:hint="eastAsia"/>
        </w:rPr>
        <w:t>G</w:t>
      </w:r>
      <w:r>
        <w:t xml:space="preserve">B/T 28780-2012 </w:t>
      </w:r>
      <w:r>
        <w:rPr>
          <w:rFonts w:hint="eastAsia"/>
        </w:rPr>
        <w:t>机械安全</w:t>
      </w:r>
      <w:r>
        <w:rPr>
          <w:rFonts w:hint="eastAsia"/>
        </w:rPr>
        <w:t xml:space="preserve"> </w:t>
      </w:r>
      <w:r>
        <w:rPr>
          <w:rFonts w:hint="eastAsia"/>
        </w:rPr>
        <w:t>机器的整体照明</w:t>
      </w:r>
      <w:bookmarkStart w:id="82" w:name="_GoBack"/>
      <w:bookmarkEnd w:id="82"/>
    </w:p>
    <w:p w:rsidR="00A13B81" w:rsidRDefault="002518D8">
      <w:pPr>
        <w:pStyle w:val="afffff7"/>
        <w:ind w:left="420" w:firstLineChars="0" w:firstLine="0"/>
      </w:pPr>
      <w:r>
        <w:rPr>
          <w:rFonts w:hint="eastAsia"/>
        </w:rPr>
        <w:t>GB</w:t>
      </w:r>
      <w:r>
        <w:t xml:space="preserve"> </w:t>
      </w:r>
      <w:r>
        <w:rPr>
          <w:rFonts w:hint="eastAsia"/>
        </w:rPr>
        <w:t xml:space="preserve">50742-2012 </w:t>
      </w:r>
      <w:r>
        <w:rPr>
          <w:rFonts w:hint="eastAsia"/>
        </w:rPr>
        <w:t>炼钢机械设备安装规范</w:t>
      </w:r>
    </w:p>
    <w:p w:rsidR="00A13B81" w:rsidRDefault="002518D8">
      <w:pPr>
        <w:pStyle w:val="afffff7"/>
        <w:ind w:left="420" w:firstLineChars="0" w:firstLine="0"/>
      </w:pPr>
      <w:r>
        <w:rPr>
          <w:rFonts w:hint="eastAsia"/>
        </w:rPr>
        <w:t>AQ-2001-2018</w:t>
      </w:r>
      <w:r>
        <w:t xml:space="preserve"> </w:t>
      </w:r>
      <w:r>
        <w:rPr>
          <w:rFonts w:hint="eastAsia"/>
        </w:rPr>
        <w:t>炼钢安全规程</w:t>
      </w:r>
    </w:p>
    <w:p w:rsidR="00A13B81" w:rsidRDefault="002518D8">
      <w:pPr>
        <w:pStyle w:val="afffff7"/>
        <w:ind w:left="420" w:firstLineChars="0" w:firstLine="0"/>
        <w:rPr>
          <w:color w:val="000000" w:themeColor="text1"/>
        </w:rPr>
      </w:pPr>
      <w:r>
        <w:rPr>
          <w:rFonts w:hint="eastAsia"/>
          <w:color w:val="000000" w:themeColor="text1"/>
        </w:rPr>
        <w:t>GB</w:t>
      </w:r>
      <w:r>
        <w:rPr>
          <w:color w:val="000000" w:themeColor="text1"/>
        </w:rPr>
        <w:t xml:space="preserve"> </w:t>
      </w:r>
      <w:r>
        <w:rPr>
          <w:rFonts w:hint="eastAsia"/>
          <w:color w:val="000000" w:themeColor="text1"/>
        </w:rPr>
        <w:t xml:space="preserve">25683-2010 </w:t>
      </w:r>
      <w:proofErr w:type="gramStart"/>
      <w:r>
        <w:rPr>
          <w:rFonts w:hint="eastAsia"/>
          <w:color w:val="000000" w:themeColor="text1"/>
        </w:rPr>
        <w:t>钢液浇包</w:t>
      </w:r>
      <w:proofErr w:type="gramEnd"/>
      <w:r>
        <w:rPr>
          <w:rFonts w:hint="eastAsia"/>
          <w:color w:val="000000" w:themeColor="text1"/>
        </w:rPr>
        <w:t xml:space="preserve"> </w:t>
      </w:r>
      <w:r>
        <w:rPr>
          <w:rFonts w:hint="eastAsia"/>
          <w:color w:val="000000" w:themeColor="text1"/>
        </w:rPr>
        <w:t>安全要求</w:t>
      </w:r>
    </w:p>
    <w:p w:rsidR="00A13B81" w:rsidRDefault="002518D8">
      <w:pPr>
        <w:pStyle w:val="afffff7"/>
        <w:ind w:left="420" w:firstLineChars="0" w:firstLine="0"/>
      </w:pPr>
      <w:r>
        <w:rPr>
          <w:rFonts w:hint="eastAsia"/>
          <w:color w:val="000000" w:themeColor="text1"/>
        </w:rPr>
        <w:t>GB/T</w:t>
      </w:r>
      <w:r>
        <w:rPr>
          <w:color w:val="000000" w:themeColor="text1"/>
        </w:rPr>
        <w:t xml:space="preserve"> </w:t>
      </w:r>
      <w:r>
        <w:rPr>
          <w:rFonts w:hint="eastAsia"/>
          <w:color w:val="000000" w:themeColor="text1"/>
        </w:rPr>
        <w:t>38244-2019</w:t>
      </w:r>
      <w:r>
        <w:rPr>
          <w:rFonts w:hint="eastAsia"/>
          <w:color w:val="000000" w:themeColor="text1"/>
        </w:rPr>
        <w:t>机器人安全总则</w:t>
      </w:r>
    </w:p>
    <w:p w:rsidR="00A13B81" w:rsidRDefault="002518D8">
      <w:pPr>
        <w:pStyle w:val="afffff7"/>
        <w:ind w:left="420" w:firstLineChars="0" w:firstLine="0"/>
      </w:pPr>
      <w:r>
        <w:rPr>
          <w:rFonts w:hint="eastAsia"/>
        </w:rPr>
        <w:t>A</w:t>
      </w:r>
      <w:r>
        <w:t xml:space="preserve">QT42162011 </w:t>
      </w:r>
      <w:r>
        <w:rPr>
          <w:rFonts w:hint="eastAsia"/>
        </w:rPr>
        <w:t>炼钢机械设备工程安装验收规范</w:t>
      </w:r>
    </w:p>
    <w:p w:rsidR="00A13B81" w:rsidRDefault="002518D8">
      <w:pPr>
        <w:pStyle w:val="afffff7"/>
        <w:ind w:left="420" w:firstLineChars="0" w:firstLine="0"/>
      </w:pPr>
      <w:r>
        <w:rPr>
          <w:rFonts w:hint="eastAsia"/>
        </w:rPr>
        <w:t>G</w:t>
      </w:r>
      <w:r>
        <w:t>B/T 32818</w:t>
      </w:r>
      <w:r>
        <w:rPr>
          <w:rFonts w:hint="eastAsia"/>
        </w:rPr>
        <w:t>-</w:t>
      </w:r>
      <w:r>
        <w:t xml:space="preserve">2016 </w:t>
      </w:r>
      <w:r>
        <w:rPr>
          <w:rFonts w:hint="eastAsia"/>
        </w:rPr>
        <w:t>冶炼设备</w:t>
      </w:r>
      <w:r>
        <w:rPr>
          <w:rFonts w:hint="eastAsia"/>
        </w:rPr>
        <w:t xml:space="preserve"> </w:t>
      </w:r>
      <w:r>
        <w:rPr>
          <w:rFonts w:hint="eastAsia"/>
        </w:rPr>
        <w:t>术语</w:t>
      </w:r>
    </w:p>
    <w:p w:rsidR="00A13B81" w:rsidRDefault="002518D8">
      <w:pPr>
        <w:pStyle w:val="afffff7"/>
        <w:ind w:left="420" w:firstLineChars="0" w:firstLine="0"/>
      </w:pPr>
      <w:r>
        <w:t>GB</w:t>
      </w:r>
      <w:r>
        <w:rPr>
          <w:rFonts w:hint="eastAsia"/>
        </w:rPr>
        <w:t>/</w:t>
      </w:r>
      <w:r>
        <w:t xml:space="preserve">T </w:t>
      </w:r>
      <w:r>
        <w:rPr>
          <w:rFonts w:hint="eastAsia"/>
        </w:rPr>
        <w:t>20066-2006</w:t>
      </w:r>
      <w:r>
        <w:t xml:space="preserve"> </w:t>
      </w:r>
      <w:r>
        <w:rPr>
          <w:rFonts w:hint="eastAsia"/>
        </w:rPr>
        <w:t>钢和铁</w:t>
      </w:r>
      <w:r>
        <w:rPr>
          <w:rFonts w:hint="eastAsia"/>
        </w:rPr>
        <w:t xml:space="preserve"> </w:t>
      </w:r>
      <w:r>
        <w:rPr>
          <w:rFonts w:hint="eastAsia"/>
        </w:rPr>
        <w:t>化学成分测定用试样的取样和制样方法</w:t>
      </w:r>
    </w:p>
    <w:p w:rsidR="00A13B81" w:rsidRDefault="002518D8">
      <w:pPr>
        <w:pStyle w:val="afffff7"/>
        <w:ind w:left="420" w:firstLineChars="0" w:firstLine="0"/>
      </w:pPr>
      <w:r>
        <w:t xml:space="preserve">BS EN 14753:2007 </w:t>
      </w:r>
      <w:r>
        <w:rPr>
          <w:rFonts w:hint="eastAsia"/>
        </w:rPr>
        <w:t>钢的连续浇铸用机械和设备的安全要求（</w:t>
      </w:r>
      <w:r>
        <w:t>Safety of machinery ——Safety requirements for machinery and equipment for continuous casting of steel</w:t>
      </w:r>
      <w:r>
        <w:rPr>
          <w:rFonts w:hint="eastAsia"/>
        </w:rPr>
        <w:t>）</w:t>
      </w:r>
    </w:p>
    <w:p w:rsidR="00A13B81" w:rsidRDefault="002518D8">
      <w:pPr>
        <w:pStyle w:val="TimesNewRoman1111"/>
        <w:spacing w:before="312" w:after="312"/>
      </w:pPr>
      <w:bookmarkStart w:id="83" w:name="_Toc304825083"/>
      <w:bookmarkStart w:id="84" w:name="_Toc298937154"/>
      <w:bookmarkStart w:id="85" w:name="_Toc309993182"/>
      <w:bookmarkStart w:id="86" w:name="_Toc14492"/>
      <w:bookmarkStart w:id="87" w:name="_Toc298937324"/>
      <w:bookmarkStart w:id="88" w:name="_Toc298937421"/>
      <w:bookmarkStart w:id="89" w:name="_Toc310002639"/>
      <w:bookmarkStart w:id="90" w:name="_Toc298937278"/>
      <w:bookmarkStart w:id="91" w:name="_Toc309994553"/>
      <w:bookmarkStart w:id="92" w:name="_Toc298938637"/>
      <w:bookmarkStart w:id="93" w:name="_Toc309995392"/>
      <w:bookmarkStart w:id="94" w:name="_Toc304824971"/>
      <w:bookmarkStart w:id="95" w:name="_Toc309995580"/>
      <w:bookmarkStart w:id="96" w:name="_Toc298937464"/>
      <w:bookmarkStart w:id="97" w:name="_Toc298936926"/>
      <w:bookmarkStart w:id="98" w:name="_Toc298937102"/>
      <w:bookmarkStart w:id="99" w:name="_Toc298938785"/>
      <w:bookmarkStart w:id="100" w:name="_Toc304825010"/>
      <w:bookmarkStart w:id="101" w:name="_Toc298937359"/>
      <w:bookmarkStart w:id="102" w:name="_Toc309996001"/>
      <w:bookmarkStart w:id="103" w:name="_Toc298937551"/>
      <w:bookmarkStart w:id="104" w:name="_Toc298937190"/>
      <w:bookmarkStart w:id="105" w:name="_Toc304402666"/>
      <w:bookmarkStart w:id="106" w:name="_Toc309995474"/>
      <w:bookmarkStart w:id="107" w:name="_Toc298937611"/>
      <w:bookmarkStart w:id="108" w:name="_Toc298936803"/>
      <w:bookmarkStart w:id="109" w:name="_Toc304828068"/>
      <w:bookmarkStart w:id="110" w:name="_Toc298937203"/>
      <w:bookmarkStart w:id="111" w:name="_Toc298937169"/>
      <w:bookmarkStart w:id="112" w:name="_Toc499110428"/>
      <w:bookmarkStart w:id="113" w:name="_Toc309997042"/>
      <w:bookmarkStart w:id="114" w:name="_Toc15518"/>
      <w:r>
        <w:t>术语和定义</w:t>
      </w:r>
      <w:bookmarkStart w:id="115" w:name="BT3"/>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A13B81" w:rsidRDefault="002518D8">
      <w:pPr>
        <w:pStyle w:val="aff0"/>
        <w:rPr>
          <w:color w:val="000000"/>
        </w:rPr>
      </w:pPr>
      <w:r>
        <w:rPr>
          <w:color w:val="000000"/>
        </w:rPr>
        <w:t>下列术语和定义适用于本文件。</w:t>
      </w:r>
    </w:p>
    <w:p w:rsidR="00A13B81" w:rsidRDefault="002518D8">
      <w:pPr>
        <w:pStyle w:val="a1"/>
        <w:spacing w:before="156" w:after="156"/>
        <w:ind w:left="420" w:hangingChars="200" w:hanging="420"/>
        <w:rPr>
          <w:rFonts w:ascii="Times New Roman"/>
          <w:color w:val="000000"/>
        </w:rPr>
      </w:pPr>
      <w:bookmarkStart w:id="116" w:name="_Toc32151"/>
      <w:bookmarkStart w:id="117" w:name="_Toc27923"/>
      <w:r>
        <w:rPr>
          <w:rFonts w:ascii="Times New Roman"/>
          <w:color w:val="000000"/>
        </w:rPr>
        <w:lastRenderedPageBreak/>
        <w:br/>
      </w:r>
      <w:bookmarkEnd w:id="116"/>
      <w:r>
        <w:rPr>
          <w:rFonts w:ascii="Times New Roman" w:hint="eastAsia"/>
          <w:color w:val="000000"/>
        </w:rPr>
        <w:t>机器人，工业机器人</w:t>
      </w:r>
      <w:r>
        <w:rPr>
          <w:rFonts w:ascii="Times New Roman" w:hint="eastAsia"/>
          <w:color w:val="000000"/>
        </w:rPr>
        <w:t xml:space="preserve"> robot</w:t>
      </w:r>
      <w:r>
        <w:rPr>
          <w:rFonts w:ascii="Times New Roman" w:hint="eastAsia"/>
          <w:color w:val="000000"/>
        </w:rPr>
        <w:t>，</w:t>
      </w:r>
      <w:r>
        <w:rPr>
          <w:rFonts w:ascii="Times New Roman" w:hint="eastAsia"/>
          <w:color w:val="000000"/>
        </w:rPr>
        <w:t>industrial</w:t>
      </w:r>
      <w:r>
        <w:rPr>
          <w:rFonts w:ascii="Times New Roman"/>
          <w:color w:val="000000"/>
        </w:rPr>
        <w:t xml:space="preserve"> </w:t>
      </w:r>
      <w:r>
        <w:rPr>
          <w:rFonts w:ascii="Times New Roman" w:hint="eastAsia"/>
          <w:color w:val="000000"/>
        </w:rPr>
        <w:t>robot</w:t>
      </w:r>
      <w:bookmarkEnd w:id="117"/>
    </w:p>
    <w:p w:rsidR="00A13B81" w:rsidRDefault="002518D8">
      <w:pPr>
        <w:pStyle w:val="aff0"/>
        <w:rPr>
          <w:color w:val="000000"/>
        </w:rPr>
      </w:pPr>
      <w:r>
        <w:rPr>
          <w:rFonts w:hint="eastAsia"/>
          <w:color w:val="000000"/>
        </w:rPr>
        <w:t>某操作机是自动控制的、可重复编程、多用途，并可对三个和以上</w:t>
      </w:r>
      <w:proofErr w:type="gramStart"/>
      <w:r>
        <w:rPr>
          <w:rFonts w:hint="eastAsia"/>
          <w:color w:val="000000"/>
        </w:rPr>
        <w:t>轴进行</w:t>
      </w:r>
      <w:proofErr w:type="gramEnd"/>
      <w:r>
        <w:rPr>
          <w:rFonts w:hint="eastAsia"/>
          <w:color w:val="000000"/>
        </w:rPr>
        <w:t>编程。它可以是固定式或移动式，在工业自动化中使用。</w:t>
      </w:r>
    </w:p>
    <w:p w:rsidR="00A13B81" w:rsidRDefault="002518D8">
      <w:pPr>
        <w:pStyle w:val="afff7"/>
      </w:pPr>
      <w:r>
        <w:rPr>
          <w:rFonts w:hint="eastAsia"/>
        </w:rPr>
        <w:t>[GB11291.1-2011</w:t>
      </w:r>
      <w:r>
        <w:rPr>
          <w:rFonts w:hint="eastAsia"/>
        </w:rPr>
        <w:t>，定义</w:t>
      </w:r>
      <w:r>
        <w:rPr>
          <w:rFonts w:hint="eastAsia"/>
        </w:rPr>
        <w:t>3.18]</w:t>
      </w:r>
    </w:p>
    <w:p w:rsidR="00A13B81" w:rsidRDefault="002518D8">
      <w:pPr>
        <w:pStyle w:val="a1"/>
        <w:spacing w:before="156" w:after="156"/>
        <w:ind w:left="420" w:hangingChars="200" w:hanging="420"/>
        <w:rPr>
          <w:rFonts w:ascii="Times New Roman"/>
          <w:color w:val="000000"/>
        </w:rPr>
      </w:pPr>
      <w:bookmarkStart w:id="118" w:name="_Toc21227"/>
      <w:r>
        <w:rPr>
          <w:rFonts w:ascii="Times New Roman"/>
          <w:color w:val="000000"/>
        </w:rPr>
        <w:br/>
      </w:r>
      <w:bookmarkStart w:id="119" w:name="_Toc523930439"/>
      <w:r>
        <w:rPr>
          <w:rFonts w:ascii="Times New Roman" w:hint="eastAsia"/>
          <w:color w:val="000000"/>
        </w:rPr>
        <w:t>机器人系统</w:t>
      </w:r>
      <w:r>
        <w:rPr>
          <w:rFonts w:ascii="Times New Roman" w:hint="eastAsia"/>
          <w:color w:val="000000"/>
        </w:rPr>
        <w:t xml:space="preserve"> robot</w:t>
      </w:r>
      <w:r>
        <w:rPr>
          <w:rFonts w:ascii="Times New Roman"/>
          <w:color w:val="000000"/>
        </w:rPr>
        <w:t xml:space="preserve"> </w:t>
      </w:r>
      <w:r>
        <w:rPr>
          <w:rFonts w:ascii="Times New Roman" w:hint="eastAsia"/>
          <w:color w:val="000000"/>
        </w:rPr>
        <w:t>system</w:t>
      </w:r>
      <w:bookmarkEnd w:id="118"/>
      <w:bookmarkEnd w:id="119"/>
    </w:p>
    <w:p w:rsidR="00A13B81" w:rsidRDefault="002518D8">
      <w:pPr>
        <w:pStyle w:val="aff0"/>
        <w:rPr>
          <w:color w:val="000000"/>
        </w:rPr>
      </w:pPr>
      <w:r>
        <w:rPr>
          <w:rFonts w:hint="eastAsia"/>
          <w:color w:val="000000"/>
        </w:rPr>
        <w:t>由（多）机器人、（多）末端执行器和为使机器人完成其任务所需的任何机械、设备、装置或传感器构成的系统。</w:t>
      </w:r>
    </w:p>
    <w:p w:rsidR="00A13B81" w:rsidRDefault="002518D8">
      <w:pPr>
        <w:pStyle w:val="afff7"/>
      </w:pPr>
      <w:r>
        <w:rPr>
          <w:rFonts w:hint="eastAsia"/>
        </w:rPr>
        <w:t>[</w:t>
      </w:r>
      <w:r>
        <w:t>GB/T 12643-2013</w:t>
      </w:r>
      <w:r>
        <w:rPr>
          <w:rFonts w:hint="eastAsia"/>
        </w:rPr>
        <w:t>，定义</w:t>
      </w:r>
      <w:r>
        <w:rPr>
          <w:rFonts w:hint="eastAsia"/>
        </w:rPr>
        <w:t>2.14</w:t>
      </w:r>
      <w:r>
        <w:t>]</w:t>
      </w:r>
    </w:p>
    <w:p w:rsidR="00A13B81" w:rsidRDefault="002518D8">
      <w:pPr>
        <w:pStyle w:val="a1"/>
        <w:spacing w:before="156" w:after="156"/>
        <w:ind w:left="420" w:hangingChars="200" w:hanging="420"/>
        <w:rPr>
          <w:rFonts w:ascii="Times New Roman"/>
          <w:color w:val="000000"/>
        </w:rPr>
      </w:pPr>
      <w:bookmarkStart w:id="120" w:name="_Toc5740"/>
      <w:r>
        <w:rPr>
          <w:rFonts w:ascii="Times New Roman"/>
          <w:color w:val="000000"/>
        </w:rPr>
        <w:br/>
      </w:r>
      <w:r>
        <w:rPr>
          <w:rFonts w:ascii="Times New Roman" w:hint="eastAsia"/>
          <w:color w:val="000000"/>
        </w:rPr>
        <w:t>炼钢</w:t>
      </w:r>
      <w:r>
        <w:rPr>
          <w:rFonts w:ascii="Times New Roman" w:hint="eastAsia"/>
          <w:color w:val="000000"/>
        </w:rPr>
        <w:t xml:space="preserve"> steel-making</w:t>
      </w:r>
      <w:bookmarkEnd w:id="120"/>
    </w:p>
    <w:p w:rsidR="00A13B81" w:rsidRDefault="002518D8">
      <w:pPr>
        <w:pStyle w:val="aff0"/>
        <w:rPr>
          <w:color w:val="000000"/>
        </w:rPr>
      </w:pPr>
      <w:r>
        <w:rPr>
          <w:rFonts w:hint="eastAsia"/>
          <w:color w:val="000000"/>
        </w:rPr>
        <w:t>通过氧化还原反应，以氧气为主要氧化剂，将铁水中的杂质氧化分离，将其中的碳、硅、锰、磷、硫等控制在规定范围内的过程。</w:t>
      </w:r>
    </w:p>
    <w:p w:rsidR="00A13B81" w:rsidRDefault="002518D8">
      <w:pPr>
        <w:pStyle w:val="afff7"/>
      </w:pPr>
      <w:r>
        <w:rPr>
          <w:rFonts w:hint="eastAsia"/>
        </w:rPr>
        <w:t>[A</w:t>
      </w:r>
      <w:r>
        <w:t>QT42162011</w:t>
      </w:r>
      <w:r>
        <w:rPr>
          <w:rFonts w:hint="eastAsia"/>
        </w:rPr>
        <w:t>，定义</w:t>
      </w:r>
      <w:r>
        <w:rPr>
          <w:rFonts w:hint="eastAsia"/>
        </w:rPr>
        <w:t>3</w:t>
      </w:r>
      <w:r>
        <w:t>.4</w:t>
      </w:r>
      <w:r>
        <w:rPr>
          <w:rFonts w:hint="eastAsia"/>
        </w:rPr>
        <w:t>]</w:t>
      </w:r>
    </w:p>
    <w:p w:rsidR="00A13B81" w:rsidRDefault="002518D8">
      <w:pPr>
        <w:pStyle w:val="a1"/>
        <w:spacing w:before="156" w:after="156"/>
        <w:ind w:left="420" w:hangingChars="200" w:hanging="420"/>
        <w:rPr>
          <w:rFonts w:ascii="Times New Roman"/>
          <w:color w:val="000000"/>
        </w:rPr>
      </w:pPr>
      <w:bookmarkStart w:id="121" w:name="_Toc7353"/>
      <w:r>
        <w:rPr>
          <w:rFonts w:ascii="Times New Roman"/>
          <w:color w:val="000000"/>
        </w:rPr>
        <w:br/>
      </w:r>
      <w:r>
        <w:rPr>
          <w:rFonts w:ascii="Times New Roman" w:hint="eastAsia"/>
          <w:color w:val="000000"/>
        </w:rPr>
        <w:t>危险</w:t>
      </w:r>
      <w:r>
        <w:rPr>
          <w:rFonts w:ascii="Times New Roman" w:hint="eastAsia"/>
          <w:color w:val="000000"/>
        </w:rPr>
        <w:t xml:space="preserve"> hazard</w:t>
      </w:r>
      <w:bookmarkEnd w:id="121"/>
    </w:p>
    <w:p w:rsidR="00A13B81" w:rsidRDefault="002518D8">
      <w:pPr>
        <w:pStyle w:val="aff0"/>
        <w:rPr>
          <w:color w:val="000000"/>
        </w:rPr>
      </w:pPr>
      <w:r>
        <w:rPr>
          <w:rFonts w:hint="eastAsia"/>
          <w:color w:val="000000"/>
        </w:rPr>
        <w:t>潜在的伤害源。</w:t>
      </w:r>
    </w:p>
    <w:p w:rsidR="00A13B81" w:rsidRDefault="002518D8">
      <w:pPr>
        <w:pStyle w:val="afff7"/>
      </w:pPr>
      <w:r>
        <w:t>[</w:t>
      </w:r>
      <w:r>
        <w:rPr>
          <w:rFonts w:hint="eastAsia"/>
        </w:rPr>
        <w:t>G</w:t>
      </w:r>
      <w:r>
        <w:t>B</w:t>
      </w:r>
      <w:r>
        <w:rPr>
          <w:rFonts w:hint="eastAsia"/>
        </w:rPr>
        <w:t>/</w:t>
      </w:r>
      <w:r>
        <w:t>T 15706</w:t>
      </w:r>
      <w:r>
        <w:rPr>
          <w:rFonts w:hint="eastAsia"/>
        </w:rPr>
        <w:t>，定义</w:t>
      </w:r>
      <w:r>
        <w:rPr>
          <w:rFonts w:hint="eastAsia"/>
        </w:rPr>
        <w:t>3</w:t>
      </w:r>
      <w:r>
        <w:t>.6]</w:t>
      </w:r>
    </w:p>
    <w:p w:rsidR="00A13B81" w:rsidRDefault="002518D8">
      <w:pPr>
        <w:pStyle w:val="a1"/>
        <w:spacing w:before="156" w:after="156"/>
        <w:ind w:left="420" w:hangingChars="200" w:hanging="420"/>
        <w:rPr>
          <w:rFonts w:ascii="Times New Roman"/>
          <w:color w:val="000000"/>
        </w:rPr>
      </w:pPr>
      <w:bookmarkStart w:id="122" w:name="_Toc18327"/>
      <w:r>
        <w:rPr>
          <w:rFonts w:ascii="Times New Roman"/>
          <w:color w:val="000000"/>
        </w:rPr>
        <w:br/>
      </w:r>
      <w:r>
        <w:rPr>
          <w:rFonts w:ascii="Times New Roman" w:hint="eastAsia"/>
          <w:color w:val="000000"/>
        </w:rPr>
        <w:t>风险</w:t>
      </w:r>
      <w:r>
        <w:rPr>
          <w:rFonts w:ascii="Times New Roman" w:hint="eastAsia"/>
          <w:color w:val="000000"/>
        </w:rPr>
        <w:t xml:space="preserve"> risk</w:t>
      </w:r>
      <w:bookmarkEnd w:id="122"/>
      <w:r>
        <w:rPr>
          <w:rFonts w:ascii="Times New Roman"/>
          <w:color w:val="000000"/>
        </w:rPr>
        <w:t xml:space="preserve"> </w:t>
      </w:r>
    </w:p>
    <w:p w:rsidR="00A13B81" w:rsidRDefault="002518D8">
      <w:pPr>
        <w:pStyle w:val="aff0"/>
        <w:rPr>
          <w:color w:val="000000"/>
        </w:rPr>
      </w:pPr>
      <w:r>
        <w:rPr>
          <w:rFonts w:hint="eastAsia"/>
          <w:color w:val="000000"/>
        </w:rPr>
        <w:t>伤害发生的概率与伤害严重程度的组合。</w:t>
      </w:r>
    </w:p>
    <w:p w:rsidR="00A13B81" w:rsidRDefault="002518D8">
      <w:pPr>
        <w:pStyle w:val="afff7"/>
      </w:pPr>
      <w:r>
        <w:t>[</w:t>
      </w:r>
      <w:r>
        <w:rPr>
          <w:rFonts w:hint="eastAsia"/>
        </w:rPr>
        <w:t>G</w:t>
      </w:r>
      <w:r>
        <w:t>B</w:t>
      </w:r>
      <w:r>
        <w:rPr>
          <w:rFonts w:hint="eastAsia"/>
        </w:rPr>
        <w:t>/</w:t>
      </w:r>
      <w:r>
        <w:t>T 15706</w:t>
      </w:r>
      <w:r>
        <w:rPr>
          <w:rFonts w:hint="eastAsia"/>
        </w:rPr>
        <w:t>，定义</w:t>
      </w:r>
      <w:r>
        <w:rPr>
          <w:rFonts w:hint="eastAsia"/>
        </w:rPr>
        <w:t>3</w:t>
      </w:r>
      <w:r>
        <w:t>.12]</w:t>
      </w:r>
    </w:p>
    <w:p w:rsidR="00A13B81" w:rsidRDefault="002518D8">
      <w:pPr>
        <w:pStyle w:val="a1"/>
        <w:spacing w:before="156" w:after="156"/>
        <w:ind w:left="420" w:hangingChars="200" w:hanging="420"/>
        <w:rPr>
          <w:rFonts w:ascii="Times New Roman"/>
          <w:color w:val="000000"/>
        </w:rPr>
      </w:pPr>
      <w:bookmarkStart w:id="123" w:name="_Toc15646"/>
      <w:r>
        <w:rPr>
          <w:rFonts w:ascii="Times New Roman"/>
          <w:color w:val="000000"/>
        </w:rPr>
        <w:br/>
      </w:r>
      <w:r>
        <w:rPr>
          <w:rFonts w:ascii="Times New Roman" w:hint="eastAsia"/>
          <w:color w:val="000000"/>
        </w:rPr>
        <w:t>风险评估</w:t>
      </w:r>
      <w:r>
        <w:rPr>
          <w:rFonts w:ascii="Times New Roman" w:hint="eastAsia"/>
          <w:color w:val="000000"/>
        </w:rPr>
        <w:t xml:space="preserve"> risk</w:t>
      </w:r>
      <w:r>
        <w:rPr>
          <w:rFonts w:ascii="Times New Roman"/>
          <w:color w:val="000000"/>
        </w:rPr>
        <w:t xml:space="preserve"> </w:t>
      </w:r>
      <w:r>
        <w:rPr>
          <w:rFonts w:ascii="Times New Roman" w:hint="eastAsia"/>
          <w:color w:val="000000"/>
        </w:rPr>
        <w:t>assessment</w:t>
      </w:r>
      <w:bookmarkEnd w:id="123"/>
    </w:p>
    <w:p w:rsidR="00A13B81" w:rsidRDefault="002518D8">
      <w:pPr>
        <w:pStyle w:val="aff0"/>
        <w:rPr>
          <w:color w:val="000000"/>
        </w:rPr>
      </w:pPr>
      <w:r>
        <w:rPr>
          <w:rFonts w:hint="eastAsia"/>
          <w:color w:val="000000"/>
        </w:rPr>
        <w:t>包括风险分析和风险评价在内的全过程。</w:t>
      </w:r>
    </w:p>
    <w:p w:rsidR="00A13B81" w:rsidRDefault="002518D8">
      <w:pPr>
        <w:pStyle w:val="afff7"/>
      </w:pPr>
      <w:r>
        <w:t>[</w:t>
      </w:r>
      <w:r>
        <w:rPr>
          <w:rFonts w:hint="eastAsia"/>
        </w:rPr>
        <w:t>G</w:t>
      </w:r>
      <w:r>
        <w:t>B</w:t>
      </w:r>
      <w:r>
        <w:rPr>
          <w:rFonts w:hint="eastAsia"/>
        </w:rPr>
        <w:t>/</w:t>
      </w:r>
      <w:r>
        <w:t>T 15706</w:t>
      </w:r>
      <w:r>
        <w:rPr>
          <w:rFonts w:hint="eastAsia"/>
        </w:rPr>
        <w:t>，定义</w:t>
      </w:r>
      <w:r>
        <w:rPr>
          <w:rFonts w:hint="eastAsia"/>
        </w:rPr>
        <w:t>3</w:t>
      </w:r>
      <w:r>
        <w:t>.14]</w:t>
      </w:r>
    </w:p>
    <w:p w:rsidR="00A13B81" w:rsidRDefault="002518D8">
      <w:pPr>
        <w:pStyle w:val="a1"/>
        <w:spacing w:before="156" w:after="156"/>
        <w:ind w:left="420" w:hangingChars="200" w:hanging="420"/>
        <w:rPr>
          <w:rFonts w:ascii="Times New Roman"/>
          <w:color w:val="000000"/>
        </w:rPr>
      </w:pPr>
      <w:bookmarkStart w:id="124" w:name="_Toc11223"/>
      <w:r>
        <w:rPr>
          <w:rFonts w:ascii="Times New Roman"/>
          <w:color w:val="000000"/>
        </w:rPr>
        <w:br/>
      </w:r>
      <w:r>
        <w:rPr>
          <w:rFonts w:ascii="Times New Roman" w:hint="eastAsia"/>
          <w:color w:val="000000"/>
        </w:rPr>
        <w:t>安全防护</w:t>
      </w:r>
      <w:r>
        <w:rPr>
          <w:rFonts w:ascii="Times New Roman" w:hint="eastAsia"/>
          <w:color w:val="000000"/>
        </w:rPr>
        <w:t xml:space="preserve"> </w:t>
      </w:r>
      <w:r>
        <w:rPr>
          <w:rFonts w:ascii="Times New Roman"/>
          <w:color w:val="000000"/>
        </w:rPr>
        <w:t>safeguarding</w:t>
      </w:r>
      <w:bookmarkEnd w:id="124"/>
    </w:p>
    <w:p w:rsidR="00A13B81" w:rsidRDefault="002518D8">
      <w:pPr>
        <w:pStyle w:val="aff0"/>
        <w:rPr>
          <w:color w:val="000000"/>
        </w:rPr>
      </w:pPr>
      <w:r>
        <w:rPr>
          <w:rFonts w:hint="eastAsia"/>
          <w:color w:val="000000"/>
        </w:rPr>
        <w:t>使用安全防护装置保护人员的保护措施，这些保护措施使人员远离那些不能合理消除的危险或者通过本质安全设计措施无法充分减小的风险。</w:t>
      </w:r>
    </w:p>
    <w:p w:rsidR="00A13B81" w:rsidRDefault="002518D8">
      <w:pPr>
        <w:pStyle w:val="afff7"/>
      </w:pPr>
      <w:r>
        <w:t>[</w:t>
      </w:r>
      <w:r>
        <w:rPr>
          <w:rFonts w:hint="eastAsia"/>
        </w:rPr>
        <w:t>G</w:t>
      </w:r>
      <w:r>
        <w:t>B</w:t>
      </w:r>
      <w:r>
        <w:rPr>
          <w:rFonts w:hint="eastAsia"/>
        </w:rPr>
        <w:t>/</w:t>
      </w:r>
      <w:r>
        <w:t xml:space="preserve">T </w:t>
      </w:r>
      <w:r>
        <w:t>15706</w:t>
      </w:r>
      <w:r>
        <w:rPr>
          <w:rFonts w:hint="eastAsia"/>
        </w:rPr>
        <w:t>，定义</w:t>
      </w:r>
      <w:r>
        <w:rPr>
          <w:rFonts w:hint="eastAsia"/>
        </w:rPr>
        <w:t>3.</w:t>
      </w:r>
      <w:r>
        <w:t>21]</w:t>
      </w:r>
    </w:p>
    <w:p w:rsidR="00A13B81" w:rsidRDefault="002518D8">
      <w:pPr>
        <w:pStyle w:val="a1"/>
        <w:spacing w:before="156" w:after="156"/>
        <w:ind w:left="420" w:hangingChars="200" w:hanging="420"/>
        <w:rPr>
          <w:rFonts w:ascii="Times New Roman"/>
          <w:color w:val="000000"/>
        </w:rPr>
      </w:pPr>
      <w:bookmarkStart w:id="125" w:name="_Toc7347"/>
      <w:r>
        <w:rPr>
          <w:rFonts w:ascii="Times New Roman"/>
          <w:color w:val="000000"/>
        </w:rPr>
        <w:br/>
      </w:r>
      <w:r>
        <w:rPr>
          <w:rFonts w:ascii="Times New Roman" w:hint="eastAsia"/>
          <w:color w:val="000000"/>
        </w:rPr>
        <w:t>安全防护装置</w:t>
      </w:r>
      <w:r>
        <w:rPr>
          <w:rFonts w:ascii="Times New Roman" w:hint="eastAsia"/>
          <w:color w:val="000000"/>
        </w:rPr>
        <w:t xml:space="preserve"> </w:t>
      </w:r>
      <w:r>
        <w:rPr>
          <w:rFonts w:ascii="Times New Roman"/>
          <w:color w:val="000000"/>
        </w:rPr>
        <w:t>safeguard</w:t>
      </w:r>
      <w:bookmarkEnd w:id="125"/>
    </w:p>
    <w:p w:rsidR="00A13B81" w:rsidRDefault="002518D8">
      <w:pPr>
        <w:pStyle w:val="aff0"/>
        <w:rPr>
          <w:color w:val="000000"/>
        </w:rPr>
      </w:pPr>
      <w:r>
        <w:rPr>
          <w:rFonts w:hint="eastAsia"/>
          <w:color w:val="000000"/>
        </w:rPr>
        <w:t>防护装置或保护装置。</w:t>
      </w:r>
    </w:p>
    <w:p w:rsidR="00A13B81" w:rsidRDefault="002518D8">
      <w:pPr>
        <w:pStyle w:val="afff7"/>
      </w:pPr>
      <w:r>
        <w:t>[</w:t>
      </w:r>
      <w:r>
        <w:rPr>
          <w:rFonts w:hint="eastAsia"/>
        </w:rPr>
        <w:t>G</w:t>
      </w:r>
      <w:r>
        <w:t>B</w:t>
      </w:r>
      <w:r>
        <w:rPr>
          <w:rFonts w:hint="eastAsia"/>
        </w:rPr>
        <w:t>/</w:t>
      </w:r>
      <w:r>
        <w:t>T 15706</w:t>
      </w:r>
      <w:r>
        <w:rPr>
          <w:rFonts w:hint="eastAsia"/>
        </w:rPr>
        <w:t>，定义</w:t>
      </w:r>
      <w:r>
        <w:rPr>
          <w:rFonts w:hint="eastAsia"/>
        </w:rPr>
        <w:t>3</w:t>
      </w:r>
      <w:r>
        <w:t>.26]</w:t>
      </w:r>
    </w:p>
    <w:p w:rsidR="00A13B81" w:rsidRDefault="002518D8">
      <w:pPr>
        <w:pStyle w:val="a1"/>
        <w:spacing w:before="156" w:after="156"/>
        <w:ind w:left="420" w:hangingChars="200" w:hanging="420"/>
        <w:rPr>
          <w:rFonts w:ascii="Times New Roman"/>
          <w:color w:val="000000"/>
        </w:rPr>
      </w:pPr>
      <w:bookmarkStart w:id="126" w:name="_Toc21052"/>
      <w:r>
        <w:rPr>
          <w:rFonts w:ascii="Times New Roman"/>
          <w:color w:val="000000"/>
        </w:rPr>
        <w:lastRenderedPageBreak/>
        <w:br/>
      </w:r>
      <w:r>
        <w:rPr>
          <w:rFonts w:ascii="Times New Roman" w:hint="eastAsia"/>
          <w:color w:val="000000"/>
        </w:rPr>
        <w:t>末端执行器</w:t>
      </w:r>
      <w:r>
        <w:rPr>
          <w:rFonts w:ascii="Times New Roman" w:hint="eastAsia"/>
          <w:color w:val="000000"/>
        </w:rPr>
        <w:t xml:space="preserve"> end</w:t>
      </w:r>
      <w:r>
        <w:rPr>
          <w:rFonts w:ascii="Times New Roman"/>
          <w:color w:val="000000"/>
        </w:rPr>
        <w:t xml:space="preserve"> </w:t>
      </w:r>
      <w:proofErr w:type="spellStart"/>
      <w:r>
        <w:rPr>
          <w:rFonts w:ascii="Times New Roman" w:hint="eastAsia"/>
          <w:color w:val="000000"/>
        </w:rPr>
        <w:t>effector</w:t>
      </w:r>
      <w:bookmarkEnd w:id="126"/>
      <w:proofErr w:type="spellEnd"/>
    </w:p>
    <w:p w:rsidR="00A13B81" w:rsidRDefault="002518D8">
      <w:pPr>
        <w:pStyle w:val="aff0"/>
        <w:rPr>
          <w:color w:val="000000"/>
        </w:rPr>
      </w:pPr>
      <w:r>
        <w:rPr>
          <w:rFonts w:hint="eastAsia"/>
          <w:color w:val="000000"/>
        </w:rPr>
        <w:t>为使机器人完成其任务而专门设计并安装在机械接口处的装置。</w:t>
      </w:r>
    </w:p>
    <w:p w:rsidR="00A13B81" w:rsidRDefault="002518D8">
      <w:pPr>
        <w:pStyle w:val="aff0"/>
        <w:rPr>
          <w:color w:val="000000"/>
        </w:rPr>
      </w:pPr>
      <w:r>
        <w:rPr>
          <w:rFonts w:hint="eastAsia"/>
          <w:color w:val="000000"/>
        </w:rPr>
        <w:t>示例：夹持器、扳手、焊枪、喷枪等。</w:t>
      </w:r>
    </w:p>
    <w:p w:rsidR="00A13B81" w:rsidRDefault="002518D8">
      <w:pPr>
        <w:pStyle w:val="afff7"/>
      </w:pPr>
      <w:r>
        <w:rPr>
          <w:rFonts w:hint="eastAsia"/>
        </w:rPr>
        <w:t>[G</w:t>
      </w:r>
      <w:r>
        <w:t xml:space="preserve">B/T </w:t>
      </w:r>
      <w:r>
        <w:rPr>
          <w:rFonts w:hint="eastAsia"/>
        </w:rPr>
        <w:t>12643-1997</w:t>
      </w:r>
      <w:r>
        <w:rPr>
          <w:rFonts w:hint="eastAsia"/>
        </w:rPr>
        <w:t>，定义</w:t>
      </w:r>
      <w:r>
        <w:rPr>
          <w:rFonts w:hint="eastAsia"/>
        </w:rPr>
        <w:t>4.11</w:t>
      </w:r>
      <w:r>
        <w:t xml:space="preserve">] </w:t>
      </w:r>
    </w:p>
    <w:p w:rsidR="00A13B81" w:rsidRDefault="002518D8">
      <w:pPr>
        <w:pStyle w:val="a1"/>
        <w:spacing w:before="156" w:after="156"/>
        <w:ind w:left="420" w:hangingChars="200" w:hanging="420"/>
        <w:rPr>
          <w:rFonts w:ascii="Times New Roman"/>
          <w:color w:val="000000"/>
        </w:rPr>
      </w:pPr>
      <w:bookmarkStart w:id="127" w:name="_Toc7096"/>
      <w:r>
        <w:rPr>
          <w:rFonts w:ascii="Times New Roman"/>
          <w:color w:val="000000"/>
        </w:rPr>
        <w:br/>
      </w:r>
      <w:r>
        <w:rPr>
          <w:rFonts w:ascii="Times New Roman" w:hint="eastAsia"/>
          <w:color w:val="000000"/>
        </w:rPr>
        <w:t>危险运动</w:t>
      </w:r>
      <w:r>
        <w:rPr>
          <w:rFonts w:ascii="Times New Roman" w:hint="eastAsia"/>
          <w:color w:val="000000"/>
        </w:rPr>
        <w:t xml:space="preserve"> ha</w:t>
      </w:r>
      <w:r>
        <w:rPr>
          <w:rFonts w:ascii="Times New Roman"/>
          <w:color w:val="000000"/>
        </w:rPr>
        <w:t>zardous motion</w:t>
      </w:r>
      <w:bookmarkEnd w:id="127"/>
    </w:p>
    <w:p w:rsidR="00A13B81" w:rsidRDefault="002518D8">
      <w:pPr>
        <w:pStyle w:val="aff0"/>
        <w:rPr>
          <w:color w:val="000000"/>
        </w:rPr>
      </w:pPr>
      <w:r>
        <w:rPr>
          <w:rFonts w:hint="eastAsia"/>
          <w:color w:val="000000"/>
        </w:rPr>
        <w:t>任何可能导致人员伤害的运动。</w:t>
      </w:r>
    </w:p>
    <w:p w:rsidR="00A13B81" w:rsidRDefault="002518D8">
      <w:pPr>
        <w:pStyle w:val="afff7"/>
      </w:pPr>
      <w:r>
        <w:t>[</w:t>
      </w:r>
      <w:r>
        <w:rPr>
          <w:rFonts w:hint="eastAsia"/>
        </w:rPr>
        <w:t>G</w:t>
      </w:r>
      <w:r>
        <w:t>B 11291.1</w:t>
      </w:r>
      <w:r>
        <w:rPr>
          <w:rFonts w:hint="eastAsia"/>
        </w:rPr>
        <w:t>-</w:t>
      </w:r>
      <w:r>
        <w:t>2011</w:t>
      </w:r>
      <w:r>
        <w:rPr>
          <w:rFonts w:hint="eastAsia"/>
        </w:rPr>
        <w:t>，定义</w:t>
      </w:r>
      <w:r>
        <w:rPr>
          <w:rFonts w:hint="eastAsia"/>
        </w:rPr>
        <w:t>3</w:t>
      </w:r>
      <w:r>
        <w:t>.11]</w:t>
      </w:r>
    </w:p>
    <w:p w:rsidR="00A13B81" w:rsidRDefault="002518D8">
      <w:pPr>
        <w:pStyle w:val="a1"/>
        <w:spacing w:before="156" w:after="156"/>
        <w:ind w:left="420" w:hangingChars="200" w:hanging="420"/>
        <w:rPr>
          <w:rFonts w:ascii="Times New Roman"/>
          <w:color w:val="000000"/>
        </w:rPr>
      </w:pPr>
      <w:bookmarkStart w:id="128" w:name="_Toc14769"/>
      <w:r>
        <w:rPr>
          <w:rFonts w:ascii="Times New Roman"/>
          <w:color w:val="000000"/>
        </w:rPr>
        <w:br/>
      </w:r>
      <w:r>
        <w:rPr>
          <w:rFonts w:ascii="Times New Roman" w:hint="eastAsia"/>
          <w:color w:val="000000"/>
        </w:rPr>
        <w:t>限位装置</w:t>
      </w:r>
      <w:r>
        <w:rPr>
          <w:rFonts w:ascii="Times New Roman" w:hint="eastAsia"/>
          <w:color w:val="000000"/>
        </w:rPr>
        <w:t xml:space="preserve"> limiting</w:t>
      </w:r>
      <w:r>
        <w:rPr>
          <w:rFonts w:ascii="Times New Roman"/>
          <w:color w:val="000000"/>
        </w:rPr>
        <w:t xml:space="preserve"> </w:t>
      </w:r>
      <w:r>
        <w:rPr>
          <w:rFonts w:ascii="Times New Roman" w:hint="eastAsia"/>
          <w:color w:val="000000"/>
        </w:rPr>
        <w:t>device</w:t>
      </w:r>
      <w:bookmarkEnd w:id="128"/>
    </w:p>
    <w:p w:rsidR="00A13B81" w:rsidRDefault="002518D8">
      <w:pPr>
        <w:pStyle w:val="aff0"/>
        <w:rPr>
          <w:color w:val="000000"/>
        </w:rPr>
      </w:pPr>
      <w:r>
        <w:rPr>
          <w:rFonts w:hint="eastAsia"/>
          <w:color w:val="000000"/>
        </w:rPr>
        <w:t>通过停止或导致停止机器人的所有</w:t>
      </w:r>
      <w:r>
        <w:rPr>
          <w:rFonts w:hint="eastAsia"/>
          <w:color w:val="000000"/>
        </w:rPr>
        <w:t>运动来限制（机器人）最大工作空间的装置，并且该装置与控制程序及任务程序无关。</w:t>
      </w:r>
    </w:p>
    <w:p w:rsidR="00A13B81" w:rsidRDefault="002518D8">
      <w:pPr>
        <w:pStyle w:val="afff7"/>
      </w:pPr>
      <w:r>
        <w:t>[</w:t>
      </w:r>
      <w:r>
        <w:rPr>
          <w:rFonts w:hint="eastAsia"/>
        </w:rPr>
        <w:t>G</w:t>
      </w:r>
      <w:r>
        <w:t>B 11291.1</w:t>
      </w:r>
      <w:r>
        <w:rPr>
          <w:rFonts w:hint="eastAsia"/>
        </w:rPr>
        <w:t>-</w:t>
      </w:r>
      <w:r>
        <w:t>2011</w:t>
      </w:r>
      <w:r>
        <w:rPr>
          <w:rFonts w:hint="eastAsia"/>
        </w:rPr>
        <w:t>，定义</w:t>
      </w:r>
      <w:r>
        <w:rPr>
          <w:rFonts w:hint="eastAsia"/>
        </w:rPr>
        <w:t>3</w:t>
      </w:r>
      <w:r>
        <w:t>.12]</w:t>
      </w:r>
    </w:p>
    <w:p w:rsidR="00A13B81" w:rsidRDefault="002518D8">
      <w:pPr>
        <w:pStyle w:val="a1"/>
        <w:spacing w:before="156" w:after="156"/>
        <w:ind w:left="420" w:hangingChars="200" w:hanging="420"/>
        <w:rPr>
          <w:rFonts w:ascii="Times New Roman"/>
          <w:color w:val="000000"/>
        </w:rPr>
      </w:pPr>
      <w:bookmarkStart w:id="129" w:name="_Toc1647"/>
      <w:r>
        <w:rPr>
          <w:rFonts w:ascii="Times New Roman"/>
          <w:color w:val="000000"/>
        </w:rPr>
        <w:br/>
      </w:r>
      <w:r>
        <w:rPr>
          <w:rFonts w:ascii="Times New Roman" w:hint="eastAsia"/>
          <w:color w:val="000000"/>
        </w:rPr>
        <w:t>示教盒</w:t>
      </w:r>
      <w:r>
        <w:rPr>
          <w:rFonts w:ascii="Times New Roman" w:hint="eastAsia"/>
          <w:color w:val="000000"/>
        </w:rPr>
        <w:t xml:space="preserve"> pendant</w:t>
      </w:r>
      <w:r>
        <w:rPr>
          <w:rFonts w:ascii="Times New Roman" w:hint="eastAsia"/>
          <w:color w:val="000000"/>
        </w:rPr>
        <w:t>，</w:t>
      </w:r>
      <w:r>
        <w:rPr>
          <w:rFonts w:ascii="Times New Roman" w:hint="eastAsia"/>
          <w:color w:val="000000"/>
        </w:rPr>
        <w:t>teach</w:t>
      </w:r>
      <w:r>
        <w:rPr>
          <w:rFonts w:ascii="Times New Roman"/>
          <w:color w:val="000000"/>
        </w:rPr>
        <w:t xml:space="preserve"> </w:t>
      </w:r>
      <w:r>
        <w:rPr>
          <w:rFonts w:ascii="Times New Roman" w:hint="eastAsia"/>
          <w:color w:val="000000"/>
        </w:rPr>
        <w:t>pendant</w:t>
      </w:r>
      <w:bookmarkEnd w:id="129"/>
    </w:p>
    <w:p w:rsidR="00A13B81" w:rsidRDefault="002518D8">
      <w:pPr>
        <w:pStyle w:val="aff0"/>
        <w:rPr>
          <w:color w:val="000000"/>
        </w:rPr>
      </w:pPr>
      <w:r>
        <w:rPr>
          <w:rFonts w:hint="eastAsia"/>
          <w:color w:val="000000"/>
        </w:rPr>
        <w:t>能用它对机器人进行编程或使机器人运动，并与控制系统相连接的手持式单元。</w:t>
      </w:r>
    </w:p>
    <w:p w:rsidR="00A13B81" w:rsidRDefault="002518D8">
      <w:pPr>
        <w:pStyle w:val="afff7"/>
      </w:pPr>
      <w:r>
        <w:t>[GB</w:t>
      </w:r>
      <w:r>
        <w:rPr>
          <w:rFonts w:hint="eastAsia"/>
        </w:rPr>
        <w:t>/</w:t>
      </w:r>
      <w:r>
        <w:t>T 12643-1997</w:t>
      </w:r>
      <w:r>
        <w:rPr>
          <w:rFonts w:hint="eastAsia"/>
        </w:rPr>
        <w:t>，定义</w:t>
      </w:r>
      <w:r>
        <w:rPr>
          <w:rFonts w:hint="eastAsia"/>
        </w:rPr>
        <w:t>6</w:t>
      </w:r>
      <w:r>
        <w:t>.8]</w:t>
      </w:r>
    </w:p>
    <w:p w:rsidR="00A13B81" w:rsidRDefault="002518D8">
      <w:pPr>
        <w:pStyle w:val="a1"/>
        <w:spacing w:before="156" w:after="156"/>
        <w:ind w:left="420" w:hangingChars="200" w:hanging="420"/>
        <w:rPr>
          <w:rFonts w:ascii="Times New Roman"/>
          <w:color w:val="000000"/>
        </w:rPr>
      </w:pPr>
      <w:bookmarkStart w:id="130" w:name="_Toc10855"/>
      <w:r>
        <w:rPr>
          <w:rFonts w:ascii="Times New Roman"/>
          <w:color w:val="000000"/>
        </w:rPr>
        <w:br/>
      </w:r>
      <w:r>
        <w:rPr>
          <w:rFonts w:ascii="Times New Roman" w:hint="eastAsia"/>
          <w:color w:val="000000"/>
        </w:rPr>
        <w:t>测温</w:t>
      </w:r>
      <w:r>
        <w:rPr>
          <w:rFonts w:ascii="Times New Roman" w:hint="eastAsia"/>
          <w:color w:val="000000"/>
        </w:rPr>
        <w:t xml:space="preserve"> </w:t>
      </w:r>
      <w:r>
        <w:rPr>
          <w:rFonts w:ascii="Times New Roman"/>
          <w:color w:val="000000"/>
        </w:rPr>
        <w:t>temperature measurement</w:t>
      </w:r>
      <w:bookmarkEnd w:id="130"/>
    </w:p>
    <w:p w:rsidR="00A13B81" w:rsidRDefault="002518D8">
      <w:pPr>
        <w:pStyle w:val="aff0"/>
        <w:rPr>
          <w:color w:val="000000"/>
        </w:rPr>
      </w:pPr>
      <w:r>
        <w:rPr>
          <w:rFonts w:hint="eastAsia"/>
          <w:color w:val="000000"/>
        </w:rPr>
        <w:t>采用一次性热电偶直接插入钢液测量钢水某一时间的温度。</w:t>
      </w:r>
    </w:p>
    <w:p w:rsidR="00A13B81" w:rsidRDefault="002518D8">
      <w:pPr>
        <w:pStyle w:val="a1"/>
        <w:spacing w:before="156" w:after="156"/>
        <w:ind w:left="420" w:hangingChars="200" w:hanging="420"/>
        <w:rPr>
          <w:rFonts w:ascii="Times New Roman"/>
          <w:color w:val="000000"/>
        </w:rPr>
      </w:pPr>
      <w:bookmarkStart w:id="131" w:name="_Toc25944"/>
      <w:r>
        <w:rPr>
          <w:rFonts w:ascii="Times New Roman"/>
          <w:color w:val="000000"/>
        </w:rPr>
        <w:br/>
      </w:r>
      <w:r>
        <w:rPr>
          <w:rFonts w:ascii="Times New Roman" w:hint="eastAsia"/>
          <w:color w:val="000000"/>
        </w:rPr>
        <w:t>取样</w:t>
      </w:r>
      <w:r>
        <w:rPr>
          <w:rFonts w:ascii="Times New Roman" w:hint="eastAsia"/>
          <w:color w:val="000000"/>
        </w:rPr>
        <w:t xml:space="preserve"> </w:t>
      </w:r>
      <w:r>
        <w:rPr>
          <w:rFonts w:ascii="Times New Roman"/>
          <w:color w:val="000000"/>
        </w:rPr>
        <w:t>sampling</w:t>
      </w:r>
      <w:bookmarkEnd w:id="131"/>
    </w:p>
    <w:p w:rsidR="00A13B81" w:rsidRDefault="002518D8">
      <w:pPr>
        <w:pStyle w:val="aff0"/>
        <w:rPr>
          <w:color w:val="000000"/>
        </w:rPr>
      </w:pPr>
      <w:r>
        <w:rPr>
          <w:rFonts w:hint="eastAsia"/>
          <w:color w:val="000000"/>
        </w:rPr>
        <w:t>钢水在吹氧脱碳</w:t>
      </w:r>
      <w:proofErr w:type="gramStart"/>
      <w:r>
        <w:rPr>
          <w:rFonts w:hint="eastAsia"/>
          <w:color w:val="000000"/>
        </w:rPr>
        <w:t>结束定氧后</w:t>
      </w:r>
      <w:proofErr w:type="gramEnd"/>
      <w:r>
        <w:rPr>
          <w:rFonts w:hint="eastAsia"/>
          <w:color w:val="000000"/>
        </w:rPr>
        <w:t>，或在碳脱氧后期加合金</w:t>
      </w:r>
      <w:proofErr w:type="gramStart"/>
      <w:r>
        <w:rPr>
          <w:rFonts w:hint="eastAsia"/>
          <w:color w:val="000000"/>
        </w:rPr>
        <w:t>料调整</w:t>
      </w:r>
      <w:proofErr w:type="gramEnd"/>
      <w:r>
        <w:rPr>
          <w:rFonts w:hint="eastAsia"/>
          <w:color w:val="000000"/>
        </w:rPr>
        <w:t>成分后，采集钢</w:t>
      </w:r>
      <w:proofErr w:type="gramStart"/>
      <w:r>
        <w:rPr>
          <w:rFonts w:hint="eastAsia"/>
          <w:color w:val="000000"/>
        </w:rPr>
        <w:t>样用于</w:t>
      </w:r>
      <w:proofErr w:type="gramEnd"/>
      <w:r>
        <w:rPr>
          <w:rFonts w:hint="eastAsia"/>
          <w:color w:val="000000"/>
        </w:rPr>
        <w:t>成分化验。</w:t>
      </w:r>
    </w:p>
    <w:p w:rsidR="00A13B81" w:rsidRDefault="002518D8">
      <w:pPr>
        <w:pStyle w:val="a1"/>
        <w:spacing w:before="156" w:after="156"/>
        <w:ind w:left="420" w:hangingChars="200" w:hanging="420"/>
        <w:rPr>
          <w:rFonts w:ascii="Times New Roman"/>
          <w:color w:val="000000"/>
        </w:rPr>
      </w:pPr>
      <w:bookmarkStart w:id="132" w:name="_Toc12204"/>
      <w:r>
        <w:rPr>
          <w:rFonts w:ascii="Times New Roman"/>
          <w:color w:val="000000"/>
        </w:rPr>
        <w:br/>
      </w:r>
      <w:r>
        <w:rPr>
          <w:rFonts w:ascii="Times New Roman" w:hint="eastAsia"/>
          <w:color w:val="000000"/>
        </w:rPr>
        <w:t>管式取样</w:t>
      </w:r>
      <w:r>
        <w:rPr>
          <w:rFonts w:ascii="Times New Roman" w:hint="eastAsia"/>
          <w:color w:val="000000"/>
        </w:rPr>
        <w:t xml:space="preserve"> probe</w:t>
      </w:r>
      <w:r>
        <w:rPr>
          <w:rFonts w:ascii="Times New Roman"/>
          <w:color w:val="000000"/>
        </w:rPr>
        <w:t xml:space="preserve"> </w:t>
      </w:r>
      <w:r>
        <w:rPr>
          <w:rFonts w:ascii="Times New Roman" w:hint="eastAsia"/>
          <w:color w:val="000000"/>
        </w:rPr>
        <w:t>sampling</w:t>
      </w:r>
      <w:bookmarkEnd w:id="132"/>
    </w:p>
    <w:p w:rsidR="00A13B81" w:rsidRDefault="002518D8">
      <w:pPr>
        <w:pStyle w:val="aff0"/>
        <w:rPr>
          <w:color w:val="000000"/>
        </w:rPr>
      </w:pPr>
      <w:r>
        <w:rPr>
          <w:rFonts w:hint="eastAsia"/>
          <w:color w:val="000000"/>
        </w:rPr>
        <w:t>用取样管插入到熔体中取样的取样方法。</w:t>
      </w:r>
    </w:p>
    <w:p w:rsidR="00A13B81" w:rsidRDefault="002518D8">
      <w:pPr>
        <w:pStyle w:val="afff7"/>
      </w:pPr>
      <w:r>
        <w:rPr>
          <w:rFonts w:hint="eastAsia"/>
        </w:rPr>
        <w:t>[</w:t>
      </w:r>
      <w:r>
        <w:t>GB</w:t>
      </w:r>
      <w:r>
        <w:rPr>
          <w:rFonts w:hint="eastAsia"/>
        </w:rPr>
        <w:t>/</w:t>
      </w:r>
      <w:r>
        <w:t xml:space="preserve">T </w:t>
      </w:r>
      <w:r>
        <w:rPr>
          <w:rFonts w:hint="eastAsia"/>
        </w:rPr>
        <w:t>20066-2006</w:t>
      </w:r>
      <w:r>
        <w:rPr>
          <w:rFonts w:hint="eastAsia"/>
        </w:rPr>
        <w:t>，定义</w:t>
      </w:r>
      <w:r>
        <w:rPr>
          <w:rFonts w:hint="eastAsia"/>
        </w:rPr>
        <w:t>3.7</w:t>
      </w:r>
      <w:r>
        <w:t>]</w:t>
      </w:r>
    </w:p>
    <w:p w:rsidR="00A13B81" w:rsidRDefault="002518D8">
      <w:pPr>
        <w:pStyle w:val="a1"/>
        <w:spacing w:before="156" w:after="156"/>
        <w:ind w:left="420" w:hangingChars="200" w:hanging="420"/>
        <w:rPr>
          <w:rFonts w:ascii="Times New Roman"/>
          <w:color w:val="000000"/>
        </w:rPr>
      </w:pPr>
      <w:bookmarkStart w:id="133" w:name="_Toc20522"/>
      <w:r>
        <w:rPr>
          <w:rFonts w:ascii="Times New Roman"/>
          <w:color w:val="000000"/>
        </w:rPr>
        <w:br/>
      </w:r>
      <w:r>
        <w:rPr>
          <w:rFonts w:ascii="Times New Roman" w:hint="eastAsia"/>
          <w:color w:val="000000"/>
        </w:rPr>
        <w:t>浸入式取样</w:t>
      </w:r>
      <w:r>
        <w:rPr>
          <w:rFonts w:ascii="Times New Roman" w:hint="eastAsia"/>
          <w:color w:val="000000"/>
        </w:rPr>
        <w:t xml:space="preserve"> immersion</w:t>
      </w:r>
      <w:r>
        <w:rPr>
          <w:rFonts w:ascii="Times New Roman"/>
          <w:color w:val="000000"/>
        </w:rPr>
        <w:t xml:space="preserve"> </w:t>
      </w:r>
      <w:r>
        <w:rPr>
          <w:rFonts w:ascii="Times New Roman" w:hint="eastAsia"/>
          <w:color w:val="000000"/>
        </w:rPr>
        <w:t>sampling</w:t>
      </w:r>
      <w:bookmarkEnd w:id="133"/>
    </w:p>
    <w:p w:rsidR="00A13B81" w:rsidRDefault="002518D8">
      <w:pPr>
        <w:pStyle w:val="aff0"/>
        <w:rPr>
          <w:color w:val="000000"/>
        </w:rPr>
      </w:pPr>
      <w:r>
        <w:rPr>
          <w:rFonts w:hint="eastAsia"/>
          <w:color w:val="000000"/>
        </w:rPr>
        <w:t>管式取样方法的一种。取样管浸入到熔体中，由于钢水静压或重力的作用，使熔体充满取样管中样品仓的取样方法。</w:t>
      </w:r>
    </w:p>
    <w:p w:rsidR="00A13B81" w:rsidRDefault="002518D8">
      <w:pPr>
        <w:pStyle w:val="afff7"/>
      </w:pPr>
      <w:r>
        <w:rPr>
          <w:rFonts w:hint="eastAsia"/>
        </w:rPr>
        <w:t>[</w:t>
      </w:r>
      <w:r>
        <w:t>GB</w:t>
      </w:r>
      <w:r>
        <w:rPr>
          <w:rFonts w:hint="eastAsia"/>
        </w:rPr>
        <w:t>/</w:t>
      </w:r>
      <w:r>
        <w:t xml:space="preserve">T </w:t>
      </w:r>
      <w:r>
        <w:rPr>
          <w:rFonts w:hint="eastAsia"/>
        </w:rPr>
        <w:t>20066-2006</w:t>
      </w:r>
      <w:r>
        <w:rPr>
          <w:rFonts w:hint="eastAsia"/>
        </w:rPr>
        <w:t>，定义</w:t>
      </w:r>
      <w:r>
        <w:rPr>
          <w:rFonts w:hint="eastAsia"/>
        </w:rPr>
        <w:t>3.8</w:t>
      </w:r>
      <w:r>
        <w:t>]</w:t>
      </w:r>
    </w:p>
    <w:p w:rsidR="00A13B81" w:rsidRDefault="002518D8">
      <w:pPr>
        <w:pStyle w:val="a1"/>
        <w:spacing w:before="156" w:after="156"/>
        <w:ind w:left="420" w:hangingChars="200" w:hanging="420"/>
        <w:rPr>
          <w:rFonts w:ascii="Times New Roman"/>
          <w:color w:val="000000"/>
        </w:rPr>
      </w:pPr>
      <w:bookmarkStart w:id="134" w:name="_Toc23921"/>
      <w:r>
        <w:rPr>
          <w:rFonts w:ascii="Times New Roman"/>
          <w:color w:val="000000"/>
        </w:rPr>
        <w:br/>
      </w:r>
      <w:r>
        <w:rPr>
          <w:rFonts w:ascii="Times New Roman" w:hint="eastAsia"/>
          <w:color w:val="000000"/>
        </w:rPr>
        <w:t>铁水预处理</w:t>
      </w:r>
      <w:bookmarkEnd w:id="134"/>
    </w:p>
    <w:p w:rsidR="00A13B81" w:rsidRDefault="002518D8">
      <w:pPr>
        <w:pStyle w:val="aff0"/>
        <w:rPr>
          <w:color w:val="000000"/>
        </w:rPr>
      </w:pPr>
      <w:r>
        <w:rPr>
          <w:rFonts w:hint="eastAsia"/>
          <w:color w:val="000000"/>
        </w:rPr>
        <w:lastRenderedPageBreak/>
        <w:t>在铁水装入炼钢炉冶炼之前，先在炉外对其进行脱硫等处理。脱硫方法主要</w:t>
      </w:r>
      <w:proofErr w:type="gramStart"/>
      <w:r>
        <w:rPr>
          <w:rFonts w:hint="eastAsia"/>
          <w:color w:val="000000"/>
        </w:rPr>
        <w:t>有单喷颗粒</w:t>
      </w:r>
      <w:proofErr w:type="gramEnd"/>
      <w:r>
        <w:rPr>
          <w:rFonts w:hint="eastAsia"/>
          <w:color w:val="000000"/>
        </w:rPr>
        <w:t>镁铁水</w:t>
      </w:r>
      <w:r>
        <w:rPr>
          <w:rFonts w:hint="eastAsia"/>
          <w:color w:val="000000"/>
        </w:rPr>
        <w:t>脱硫、复合喷吹铁水脱硫和</w:t>
      </w:r>
      <w:r>
        <w:rPr>
          <w:rFonts w:hint="eastAsia"/>
          <w:color w:val="000000"/>
        </w:rPr>
        <w:t>K</w:t>
      </w:r>
      <w:r>
        <w:rPr>
          <w:color w:val="000000"/>
        </w:rPr>
        <w:t>R</w:t>
      </w:r>
      <w:r>
        <w:rPr>
          <w:rFonts w:hint="eastAsia"/>
          <w:color w:val="000000"/>
        </w:rPr>
        <w:t>铁水脱硫。</w:t>
      </w:r>
    </w:p>
    <w:p w:rsidR="00A13B81" w:rsidRDefault="002518D8">
      <w:pPr>
        <w:pStyle w:val="afff7"/>
      </w:pPr>
      <w:r>
        <w:rPr>
          <w:rFonts w:hint="eastAsia"/>
        </w:rPr>
        <w:t>注：改写</w:t>
      </w:r>
      <w:r>
        <w:t>GB</w:t>
      </w:r>
      <w:r>
        <w:rPr>
          <w:rFonts w:hint="eastAsia"/>
        </w:rPr>
        <w:t>/</w:t>
      </w:r>
      <w:r>
        <w:t>T 32818</w:t>
      </w:r>
      <w:r>
        <w:rPr>
          <w:rFonts w:hint="eastAsia"/>
        </w:rPr>
        <w:t>-</w:t>
      </w:r>
      <w:r>
        <w:t>2016</w:t>
      </w:r>
      <w:r>
        <w:rPr>
          <w:rFonts w:hint="eastAsia"/>
        </w:rPr>
        <w:t>，定义</w:t>
      </w:r>
      <w:r>
        <w:rPr>
          <w:rFonts w:hint="eastAsia"/>
        </w:rPr>
        <w:t>5.1</w:t>
      </w:r>
    </w:p>
    <w:p w:rsidR="00A13B81" w:rsidRDefault="002518D8">
      <w:pPr>
        <w:pStyle w:val="a1"/>
        <w:spacing w:before="156" w:after="156"/>
        <w:ind w:left="420" w:hangingChars="200" w:hanging="420"/>
        <w:rPr>
          <w:rFonts w:ascii="Times New Roman"/>
          <w:color w:val="000000"/>
        </w:rPr>
      </w:pPr>
      <w:bookmarkStart w:id="135" w:name="_Toc25026"/>
      <w:r>
        <w:rPr>
          <w:rFonts w:ascii="Times New Roman"/>
          <w:color w:val="000000"/>
        </w:rPr>
        <w:br/>
      </w:r>
      <w:proofErr w:type="gramStart"/>
      <w:r>
        <w:rPr>
          <w:rFonts w:ascii="Times New Roman" w:hint="eastAsia"/>
          <w:color w:val="000000"/>
        </w:rPr>
        <w:t>扒渣</w:t>
      </w:r>
      <w:proofErr w:type="spellStart"/>
      <w:proofErr w:type="gramEnd"/>
      <w:r>
        <w:rPr>
          <w:rFonts w:ascii="Times New Roman"/>
          <w:color w:val="000000"/>
        </w:rPr>
        <w:t>slagging</w:t>
      </w:r>
      <w:proofErr w:type="spellEnd"/>
      <w:r>
        <w:rPr>
          <w:rFonts w:ascii="Times New Roman"/>
          <w:color w:val="000000"/>
        </w:rPr>
        <w:t xml:space="preserve"> off</w:t>
      </w:r>
      <w:bookmarkEnd w:id="135"/>
    </w:p>
    <w:p w:rsidR="00A13B81" w:rsidRDefault="002518D8">
      <w:pPr>
        <w:pStyle w:val="aff0"/>
        <w:rPr>
          <w:color w:val="000000"/>
        </w:rPr>
      </w:pPr>
      <w:r>
        <w:rPr>
          <w:rFonts w:hint="eastAsia"/>
          <w:color w:val="000000"/>
        </w:rPr>
        <w:t>利用前后往复运动且在水平和垂直方向角度可调的耙头将钢水包和（或）铁水包中熔池表面上的渣子扒除掉。</w:t>
      </w:r>
    </w:p>
    <w:p w:rsidR="00A13B81" w:rsidRDefault="002518D8">
      <w:pPr>
        <w:pStyle w:val="afff7"/>
      </w:pPr>
      <w:r>
        <w:rPr>
          <w:rFonts w:hint="eastAsia"/>
        </w:rPr>
        <w:t>注：改写</w:t>
      </w:r>
      <w:r>
        <w:t>GB</w:t>
      </w:r>
      <w:r>
        <w:rPr>
          <w:rFonts w:hint="eastAsia"/>
        </w:rPr>
        <w:t>/</w:t>
      </w:r>
      <w:r>
        <w:t>T 32818</w:t>
      </w:r>
      <w:r>
        <w:rPr>
          <w:rFonts w:hint="eastAsia"/>
        </w:rPr>
        <w:t>-</w:t>
      </w:r>
      <w:r>
        <w:t>2016</w:t>
      </w:r>
      <w:r>
        <w:rPr>
          <w:rFonts w:hint="eastAsia"/>
        </w:rPr>
        <w:t>，定义</w:t>
      </w:r>
      <w:r>
        <w:rPr>
          <w:rFonts w:hint="eastAsia"/>
        </w:rPr>
        <w:t>5.1.4</w:t>
      </w:r>
    </w:p>
    <w:p w:rsidR="00A13B81" w:rsidRDefault="002518D8">
      <w:pPr>
        <w:pStyle w:val="a1"/>
        <w:spacing w:before="156" w:after="156"/>
        <w:ind w:left="420" w:hangingChars="200" w:hanging="420"/>
        <w:rPr>
          <w:rFonts w:ascii="Times New Roman"/>
          <w:color w:val="000000"/>
        </w:rPr>
      </w:pPr>
      <w:bookmarkStart w:id="136" w:name="_Toc9998"/>
      <w:r>
        <w:rPr>
          <w:rFonts w:ascii="Times New Roman"/>
          <w:color w:val="000000"/>
        </w:rPr>
        <w:br/>
      </w:r>
      <w:r>
        <w:rPr>
          <w:rFonts w:ascii="Times New Roman" w:hint="eastAsia"/>
          <w:color w:val="000000"/>
        </w:rPr>
        <w:t>清渣</w:t>
      </w:r>
      <w:r>
        <w:rPr>
          <w:rFonts w:ascii="Times New Roman" w:hint="eastAsia"/>
          <w:color w:val="000000"/>
        </w:rPr>
        <w:t xml:space="preserve"> slag</w:t>
      </w:r>
      <w:r>
        <w:rPr>
          <w:rFonts w:ascii="Times New Roman"/>
          <w:color w:val="000000"/>
        </w:rPr>
        <w:t xml:space="preserve"> </w:t>
      </w:r>
      <w:r>
        <w:rPr>
          <w:rFonts w:ascii="Times New Roman" w:hint="eastAsia"/>
          <w:color w:val="000000"/>
        </w:rPr>
        <w:t>cleaning</w:t>
      </w:r>
      <w:bookmarkEnd w:id="136"/>
    </w:p>
    <w:p w:rsidR="00A13B81" w:rsidRDefault="002518D8">
      <w:pPr>
        <w:pStyle w:val="aff0"/>
        <w:rPr>
          <w:color w:val="000000"/>
        </w:rPr>
      </w:pPr>
      <w:r>
        <w:rPr>
          <w:rFonts w:hint="eastAsia"/>
          <w:color w:val="000000"/>
        </w:rPr>
        <w:t>将积附和积结于副枪枪体上的钢和</w:t>
      </w:r>
      <w:proofErr w:type="gramStart"/>
      <w:r>
        <w:rPr>
          <w:rFonts w:hint="eastAsia"/>
          <w:color w:val="000000"/>
        </w:rPr>
        <w:t>渣清</w:t>
      </w:r>
      <w:proofErr w:type="gramEnd"/>
      <w:r>
        <w:rPr>
          <w:rFonts w:hint="eastAsia"/>
          <w:color w:val="000000"/>
        </w:rPr>
        <w:t>除掉。</w:t>
      </w:r>
    </w:p>
    <w:p w:rsidR="00A13B81" w:rsidRDefault="002518D8">
      <w:pPr>
        <w:pStyle w:val="afff7"/>
      </w:pPr>
      <w:r>
        <w:rPr>
          <w:rFonts w:hint="eastAsia"/>
        </w:rPr>
        <w:t>注：改写</w:t>
      </w:r>
      <w:r>
        <w:t>GB/T 32818-2016</w:t>
      </w:r>
      <w:r>
        <w:rPr>
          <w:rFonts w:hint="eastAsia"/>
        </w:rPr>
        <w:t>，定义</w:t>
      </w:r>
      <w:r>
        <w:rPr>
          <w:rFonts w:hint="eastAsia"/>
        </w:rPr>
        <w:t>5.5.6.6</w:t>
      </w:r>
    </w:p>
    <w:p w:rsidR="00A13B81" w:rsidRDefault="002518D8">
      <w:pPr>
        <w:pStyle w:val="a1"/>
        <w:spacing w:before="156" w:after="156"/>
        <w:ind w:left="420" w:hangingChars="200" w:hanging="420"/>
        <w:rPr>
          <w:rFonts w:ascii="Times New Roman"/>
          <w:color w:val="000000"/>
        </w:rPr>
      </w:pPr>
      <w:bookmarkStart w:id="137" w:name="_Toc7263"/>
      <w:r>
        <w:rPr>
          <w:rFonts w:ascii="Times New Roman"/>
          <w:color w:val="000000"/>
        </w:rPr>
        <w:br/>
      </w:r>
      <w:r>
        <w:rPr>
          <w:rFonts w:ascii="Times New Roman" w:hint="eastAsia"/>
          <w:color w:val="000000"/>
        </w:rPr>
        <w:t>吹氧</w:t>
      </w:r>
      <w:r>
        <w:rPr>
          <w:rFonts w:ascii="Times New Roman" w:hint="eastAsia"/>
          <w:color w:val="000000"/>
        </w:rPr>
        <w:t xml:space="preserve"> </w:t>
      </w:r>
      <w:r>
        <w:rPr>
          <w:rFonts w:ascii="Times New Roman"/>
          <w:color w:val="000000"/>
        </w:rPr>
        <w:t>oxygen blowing</w:t>
      </w:r>
      <w:bookmarkEnd w:id="137"/>
    </w:p>
    <w:p w:rsidR="00A13B81" w:rsidRDefault="002518D8">
      <w:pPr>
        <w:pStyle w:val="aff0"/>
        <w:rPr>
          <w:color w:val="000000"/>
        </w:rPr>
      </w:pPr>
      <w:r>
        <w:rPr>
          <w:rFonts w:hint="eastAsia"/>
          <w:color w:val="000000"/>
        </w:rPr>
        <w:t>将氧气从转炉炉体顶部喷吹到</w:t>
      </w:r>
      <w:proofErr w:type="gramStart"/>
      <w:r>
        <w:rPr>
          <w:rFonts w:hint="eastAsia"/>
          <w:color w:val="000000"/>
        </w:rPr>
        <w:t>炉内部</w:t>
      </w:r>
      <w:proofErr w:type="gramEnd"/>
      <w:r>
        <w:rPr>
          <w:rFonts w:hint="eastAsia"/>
          <w:color w:val="000000"/>
        </w:rPr>
        <w:t>金属熔池。</w:t>
      </w:r>
    </w:p>
    <w:p w:rsidR="00A13B81" w:rsidRDefault="002518D8">
      <w:pPr>
        <w:pStyle w:val="afff7"/>
      </w:pPr>
      <w:r>
        <w:rPr>
          <w:rFonts w:hint="eastAsia"/>
        </w:rPr>
        <w:t>注：改写</w:t>
      </w:r>
      <w:r>
        <w:t>GB/T 32818-2016</w:t>
      </w:r>
      <w:r>
        <w:rPr>
          <w:rFonts w:hint="eastAsia"/>
        </w:rPr>
        <w:t>，定义</w:t>
      </w:r>
      <w:r>
        <w:rPr>
          <w:rFonts w:hint="eastAsia"/>
        </w:rPr>
        <w:t>5.5.5</w:t>
      </w:r>
    </w:p>
    <w:p w:rsidR="00A13B81" w:rsidRDefault="002518D8">
      <w:pPr>
        <w:pStyle w:val="TimesNewRoman1111"/>
        <w:spacing w:before="312" w:after="312"/>
      </w:pPr>
      <w:bookmarkStart w:id="138" w:name="BT5"/>
      <w:bookmarkStart w:id="139" w:name="_Hlk32305289"/>
      <w:bookmarkStart w:id="140" w:name="_Toc30974"/>
      <w:bookmarkEnd w:id="138"/>
      <w:r>
        <w:rPr>
          <w:rFonts w:hint="eastAsia"/>
        </w:rPr>
        <w:t>危险识别与风险评估</w:t>
      </w:r>
      <w:bookmarkEnd w:id="139"/>
      <w:bookmarkEnd w:id="140"/>
    </w:p>
    <w:p w:rsidR="00A13B81" w:rsidRDefault="002518D8">
      <w:pPr>
        <w:pStyle w:val="aff0"/>
        <w:rPr>
          <w:color w:val="000000"/>
        </w:rPr>
      </w:pPr>
      <w:r>
        <w:rPr>
          <w:rFonts w:hint="eastAsia"/>
          <w:color w:val="000000"/>
        </w:rPr>
        <w:t>G</w:t>
      </w:r>
      <w:r>
        <w:rPr>
          <w:color w:val="000000"/>
        </w:rPr>
        <w:t>B</w:t>
      </w:r>
      <w:r>
        <w:rPr>
          <w:rFonts w:hint="eastAsia"/>
          <w:color w:val="000000"/>
        </w:rPr>
        <w:t>/</w:t>
      </w:r>
      <w:r>
        <w:rPr>
          <w:color w:val="000000"/>
        </w:rPr>
        <w:t>T 15706</w:t>
      </w:r>
      <w:r>
        <w:rPr>
          <w:rFonts w:hint="eastAsia"/>
          <w:color w:val="000000"/>
        </w:rPr>
        <w:t>-</w:t>
      </w:r>
      <w:r>
        <w:rPr>
          <w:color w:val="000000"/>
        </w:rPr>
        <w:t>2012</w:t>
      </w:r>
      <w:r>
        <w:rPr>
          <w:rFonts w:hint="eastAsia"/>
          <w:color w:val="000000"/>
        </w:rPr>
        <w:t>风险评估的所有要求应适用。</w:t>
      </w:r>
    </w:p>
    <w:p w:rsidR="00A13B81" w:rsidRDefault="002518D8">
      <w:pPr>
        <w:pStyle w:val="aff0"/>
        <w:rPr>
          <w:color w:val="000000"/>
        </w:rPr>
      </w:pPr>
      <w:r>
        <w:rPr>
          <w:rFonts w:hint="eastAsia"/>
          <w:color w:val="000000"/>
        </w:rPr>
        <w:t>特定的应用和机器人系统与其他机器相互作用可以造成进一步的危险。这些危险应该列为特定应用风险评估的个别依据。炼钢区域典型应用见附录</w:t>
      </w:r>
      <w:r>
        <w:rPr>
          <w:rFonts w:hint="eastAsia"/>
          <w:color w:val="000000"/>
        </w:rPr>
        <w:t>A</w:t>
      </w:r>
      <w:r>
        <w:rPr>
          <w:rFonts w:hint="eastAsia"/>
          <w:color w:val="000000"/>
        </w:rPr>
        <w:t>。</w:t>
      </w:r>
    </w:p>
    <w:p w:rsidR="00A13B81" w:rsidRDefault="002518D8">
      <w:pPr>
        <w:pStyle w:val="aff0"/>
        <w:rPr>
          <w:color w:val="000000"/>
        </w:rPr>
      </w:pPr>
      <w:r>
        <w:rPr>
          <w:rFonts w:hint="eastAsia"/>
          <w:color w:val="000000"/>
        </w:rPr>
        <w:t>附录</w:t>
      </w:r>
      <w:r>
        <w:rPr>
          <w:rFonts w:hint="eastAsia"/>
          <w:color w:val="000000"/>
        </w:rPr>
        <w:t>B</w:t>
      </w:r>
      <w:r>
        <w:rPr>
          <w:rFonts w:hint="eastAsia"/>
          <w:color w:val="000000"/>
        </w:rPr>
        <w:t>列出了炼钢区域机器人系统可能出现的一系列典型危险。</w:t>
      </w:r>
    </w:p>
    <w:p w:rsidR="00A13B81" w:rsidRDefault="002518D8">
      <w:pPr>
        <w:pStyle w:val="aff0"/>
        <w:rPr>
          <w:color w:val="000000"/>
        </w:rPr>
      </w:pPr>
      <w:r>
        <w:rPr>
          <w:rFonts w:hint="eastAsia"/>
          <w:color w:val="000000"/>
        </w:rPr>
        <w:t>附录</w:t>
      </w:r>
      <w:r>
        <w:rPr>
          <w:rFonts w:hint="eastAsia"/>
          <w:color w:val="000000"/>
        </w:rPr>
        <w:t>C</w:t>
      </w:r>
      <w:r>
        <w:rPr>
          <w:rFonts w:hint="eastAsia"/>
          <w:color w:val="000000"/>
        </w:rPr>
        <w:t>列举了</w:t>
      </w:r>
      <w:r>
        <w:rPr>
          <w:rFonts w:hint="eastAsia"/>
        </w:rPr>
        <w:t>炼钢区域</w:t>
      </w:r>
      <w:r>
        <w:rPr>
          <w:rFonts w:hint="eastAsia"/>
        </w:rPr>
        <w:t>中典型应用</w:t>
      </w:r>
      <w:r>
        <w:rPr>
          <w:rFonts w:hint="eastAsia"/>
        </w:rPr>
        <w:t>KR</w:t>
      </w:r>
      <w:r>
        <w:rPr>
          <w:rFonts w:hint="eastAsia"/>
        </w:rPr>
        <w:t>测温取样机器人系统组成</w:t>
      </w:r>
      <w:r>
        <w:rPr>
          <w:rFonts w:hint="eastAsia"/>
        </w:rPr>
        <w:t>。</w:t>
      </w:r>
    </w:p>
    <w:p w:rsidR="00A13B81" w:rsidRDefault="002518D8">
      <w:pPr>
        <w:pStyle w:val="aff0"/>
        <w:rPr>
          <w:color w:val="000000"/>
        </w:rPr>
      </w:pPr>
      <w:r>
        <w:rPr>
          <w:rFonts w:hint="eastAsia"/>
          <w:color w:val="000000"/>
        </w:rPr>
        <w:t>对在危险识别中确定的危险，应进行风险估计，应注意炼钢区域机器人及系统可能接触安全相关对象时的各种状况。</w:t>
      </w:r>
    </w:p>
    <w:p w:rsidR="00A13B81" w:rsidRDefault="002518D8">
      <w:pPr>
        <w:pStyle w:val="aff0"/>
      </w:pPr>
      <w:r>
        <w:rPr>
          <w:rFonts w:hint="eastAsia"/>
          <w:color w:val="000000"/>
        </w:rPr>
        <w:t>采纳所有本质安全设计和保护措施后，炼钢区域机器人及其系统的剩余风险也应予以评估并证明其已减小到可接受水平。</w:t>
      </w:r>
    </w:p>
    <w:p w:rsidR="00A13B81" w:rsidRDefault="002518D8">
      <w:pPr>
        <w:pStyle w:val="TimesNewRoman1111"/>
        <w:spacing w:before="312" w:after="312"/>
      </w:pPr>
      <w:bookmarkStart w:id="141" w:name="_Toc18656"/>
      <w:r>
        <w:rPr>
          <w:rFonts w:hint="eastAsia"/>
        </w:rPr>
        <w:t>设计要求及保护措施</w:t>
      </w:r>
      <w:bookmarkEnd w:id="141"/>
    </w:p>
    <w:p w:rsidR="00A13B81" w:rsidRDefault="002518D8">
      <w:pPr>
        <w:pStyle w:val="0505"/>
        <w:spacing w:before="156" w:after="156"/>
      </w:pPr>
      <w:bookmarkStart w:id="142" w:name="BT5Z1"/>
      <w:bookmarkStart w:id="143" w:name="_Ref46395932"/>
      <w:bookmarkStart w:id="144" w:name="_Toc5547"/>
      <w:bookmarkEnd w:id="142"/>
      <w:r>
        <w:rPr>
          <w:rFonts w:hint="eastAsia"/>
        </w:rPr>
        <w:t>通则</w:t>
      </w:r>
      <w:bookmarkEnd w:id="143"/>
      <w:bookmarkEnd w:id="144"/>
    </w:p>
    <w:p w:rsidR="00A13B81" w:rsidRDefault="002518D8">
      <w:pPr>
        <w:pStyle w:val="aff0"/>
        <w:rPr>
          <w:color w:val="000000"/>
        </w:rPr>
      </w:pPr>
      <w:r>
        <w:rPr>
          <w:rFonts w:hint="eastAsia"/>
          <w:color w:val="000000"/>
        </w:rPr>
        <w:t>炼钢区域机器人系统应符合本章中的安全要求和</w:t>
      </w:r>
      <w:r>
        <w:rPr>
          <w:rFonts w:hint="eastAsia"/>
          <w:color w:val="000000"/>
        </w:rPr>
        <w:t>/</w:t>
      </w:r>
      <w:r>
        <w:rPr>
          <w:rFonts w:hint="eastAsia"/>
          <w:color w:val="000000"/>
        </w:rPr>
        <w:t>或风险减小措施。</w:t>
      </w:r>
    </w:p>
    <w:p w:rsidR="00A13B81" w:rsidRDefault="002518D8">
      <w:pPr>
        <w:pStyle w:val="aff0"/>
        <w:rPr>
          <w:color w:val="000000"/>
        </w:rPr>
      </w:pPr>
      <w:r>
        <w:rPr>
          <w:rFonts w:hint="eastAsia"/>
          <w:color w:val="000000"/>
        </w:rPr>
        <w:t>应按照</w:t>
      </w:r>
      <w:r>
        <w:rPr>
          <w:rFonts w:hint="eastAsia"/>
          <w:color w:val="000000"/>
        </w:rPr>
        <w:t>GB/T 15706-2012</w:t>
      </w:r>
      <w:r>
        <w:rPr>
          <w:rFonts w:hint="eastAsia"/>
          <w:color w:val="000000"/>
        </w:rPr>
        <w:t>中有关危险的原则来设计炼钢区域机器人。</w:t>
      </w:r>
    </w:p>
    <w:p w:rsidR="00A13B81" w:rsidRDefault="002518D8">
      <w:pPr>
        <w:pStyle w:val="aff0"/>
        <w:rPr>
          <w:color w:val="000000"/>
        </w:rPr>
      </w:pPr>
      <w:r>
        <w:rPr>
          <w:rFonts w:hint="eastAsia"/>
          <w:color w:val="000000"/>
        </w:rPr>
        <w:t>下列（但不限于）一种或多种检验方法可以满足本章的安全要求。如：</w:t>
      </w:r>
    </w:p>
    <w:p w:rsidR="00A13B81" w:rsidRDefault="002518D8">
      <w:pPr>
        <w:pStyle w:val="aff0"/>
        <w:rPr>
          <w:color w:val="000000"/>
        </w:rPr>
      </w:pPr>
      <w:r>
        <w:rPr>
          <w:rFonts w:hint="eastAsia"/>
          <w:color w:val="000000"/>
        </w:rPr>
        <w:t>——</w:t>
      </w:r>
      <w:r>
        <w:rPr>
          <w:rFonts w:hint="eastAsia"/>
          <w:color w:val="000000"/>
        </w:rPr>
        <w:t>A</w:t>
      </w:r>
      <w:r>
        <w:rPr>
          <w:rFonts w:hint="eastAsia"/>
          <w:color w:val="000000"/>
        </w:rPr>
        <w:t>：目视检查；</w:t>
      </w:r>
    </w:p>
    <w:p w:rsidR="00A13B81" w:rsidRDefault="002518D8">
      <w:pPr>
        <w:pStyle w:val="aff0"/>
        <w:rPr>
          <w:color w:val="000000"/>
        </w:rPr>
      </w:pPr>
      <w:r>
        <w:rPr>
          <w:rFonts w:hint="eastAsia"/>
          <w:color w:val="000000"/>
        </w:rPr>
        <w:t>——</w:t>
      </w:r>
      <w:r>
        <w:rPr>
          <w:rFonts w:hint="eastAsia"/>
          <w:color w:val="000000"/>
        </w:rPr>
        <w:t>B</w:t>
      </w:r>
      <w:r>
        <w:rPr>
          <w:rFonts w:hint="eastAsia"/>
          <w:color w:val="000000"/>
        </w:rPr>
        <w:t>：实际测试；</w:t>
      </w:r>
    </w:p>
    <w:p w:rsidR="00A13B81" w:rsidRDefault="002518D8">
      <w:pPr>
        <w:pStyle w:val="aff0"/>
        <w:rPr>
          <w:color w:val="000000"/>
        </w:rPr>
      </w:pPr>
      <w:r>
        <w:rPr>
          <w:rFonts w:hint="eastAsia"/>
          <w:color w:val="000000"/>
        </w:rPr>
        <w:t>——</w:t>
      </w:r>
      <w:r>
        <w:rPr>
          <w:rFonts w:hint="eastAsia"/>
          <w:color w:val="000000"/>
        </w:rPr>
        <w:t>C</w:t>
      </w:r>
      <w:r>
        <w:rPr>
          <w:rFonts w:hint="eastAsia"/>
          <w:color w:val="000000"/>
        </w:rPr>
        <w:t>：测量；</w:t>
      </w:r>
    </w:p>
    <w:p w:rsidR="00A13B81" w:rsidRDefault="002518D8">
      <w:pPr>
        <w:pStyle w:val="aff0"/>
        <w:rPr>
          <w:color w:val="000000"/>
        </w:rPr>
      </w:pPr>
      <w:r>
        <w:rPr>
          <w:rFonts w:hint="eastAsia"/>
          <w:color w:val="000000"/>
        </w:rPr>
        <w:t>——</w:t>
      </w:r>
      <w:r>
        <w:rPr>
          <w:rFonts w:hint="eastAsia"/>
          <w:color w:val="000000"/>
        </w:rPr>
        <w:t>D</w:t>
      </w:r>
      <w:r>
        <w:rPr>
          <w:rFonts w:hint="eastAsia"/>
          <w:color w:val="000000"/>
        </w:rPr>
        <w:t>：操作中观察；</w:t>
      </w:r>
    </w:p>
    <w:p w:rsidR="00A13B81" w:rsidRDefault="002518D8">
      <w:pPr>
        <w:pStyle w:val="aff0"/>
        <w:rPr>
          <w:color w:val="000000"/>
        </w:rPr>
      </w:pPr>
      <w:r>
        <w:rPr>
          <w:rFonts w:hint="eastAsia"/>
          <w:color w:val="000000"/>
        </w:rPr>
        <w:t>——</w:t>
      </w:r>
      <w:r>
        <w:rPr>
          <w:rFonts w:hint="eastAsia"/>
          <w:color w:val="000000"/>
        </w:rPr>
        <w:t>E</w:t>
      </w:r>
      <w:r>
        <w:rPr>
          <w:rFonts w:hint="eastAsia"/>
          <w:color w:val="000000"/>
        </w:rPr>
        <w:t>：复查图纸、计算及技术数据。</w:t>
      </w:r>
    </w:p>
    <w:p w:rsidR="00A13B81" w:rsidRDefault="002518D8">
      <w:pPr>
        <w:pStyle w:val="0505"/>
        <w:spacing w:before="156" w:after="156"/>
      </w:pPr>
      <w:bookmarkStart w:id="145" w:name="BT5Z2"/>
      <w:bookmarkStart w:id="146" w:name="_Toc28903"/>
      <w:bookmarkEnd w:id="145"/>
      <w:r>
        <w:rPr>
          <w:rFonts w:hint="eastAsia"/>
        </w:rPr>
        <w:lastRenderedPageBreak/>
        <w:t>基本要求</w:t>
      </w:r>
      <w:bookmarkEnd w:id="146"/>
    </w:p>
    <w:p w:rsidR="00A13B81" w:rsidRDefault="002518D8">
      <w:pPr>
        <w:pStyle w:val="aff0"/>
        <w:rPr>
          <w:color w:val="000000"/>
        </w:rPr>
      </w:pPr>
      <w:r>
        <w:rPr>
          <w:rFonts w:hint="eastAsia"/>
          <w:color w:val="000000"/>
        </w:rPr>
        <w:t>炼钢区域机器人及系统应符合</w:t>
      </w:r>
      <w:r>
        <w:rPr>
          <w:rFonts w:hint="eastAsia"/>
          <w:color w:val="000000"/>
        </w:rPr>
        <w:t>GB 11291.1-20</w:t>
      </w:r>
      <w:r>
        <w:rPr>
          <w:rFonts w:hint="eastAsia"/>
          <w:color w:val="000000"/>
        </w:rPr>
        <w:t>11</w:t>
      </w:r>
      <w:r>
        <w:rPr>
          <w:rFonts w:hint="eastAsia"/>
          <w:color w:val="000000"/>
        </w:rPr>
        <w:t>和</w:t>
      </w:r>
      <w:r>
        <w:rPr>
          <w:rFonts w:hint="eastAsia"/>
          <w:color w:val="000000"/>
        </w:rPr>
        <w:t>GB11291.2-2013</w:t>
      </w:r>
      <w:r>
        <w:rPr>
          <w:rFonts w:hint="eastAsia"/>
          <w:color w:val="000000"/>
        </w:rPr>
        <w:t>的规定。</w:t>
      </w:r>
    </w:p>
    <w:p w:rsidR="00A13B81" w:rsidRDefault="002518D8">
      <w:pPr>
        <w:pStyle w:val="aff0"/>
        <w:rPr>
          <w:color w:val="000000"/>
        </w:rPr>
      </w:pPr>
      <w:r>
        <w:rPr>
          <w:rFonts w:hint="eastAsia"/>
          <w:color w:val="000000"/>
        </w:rPr>
        <w:t>机器人及其系统应适应炼钢区域高温、粉尘</w:t>
      </w:r>
      <w:r>
        <w:rPr>
          <w:rFonts w:hint="eastAsia"/>
          <w:color w:val="000000"/>
        </w:rPr>
        <w:t>、</w:t>
      </w:r>
      <w:r>
        <w:rPr>
          <w:rFonts w:hint="eastAsia"/>
          <w:color w:val="000000"/>
        </w:rPr>
        <w:t>飞溅及电磁干扰等</w:t>
      </w:r>
      <w:r>
        <w:rPr>
          <w:rFonts w:hint="eastAsia"/>
          <w:color w:val="000000"/>
        </w:rPr>
        <w:t>工作环境，应配有必要的防护措施。</w:t>
      </w:r>
    </w:p>
    <w:p w:rsidR="00A13B81" w:rsidRDefault="002518D8">
      <w:pPr>
        <w:pStyle w:val="aff0"/>
        <w:rPr>
          <w:color w:val="000000"/>
        </w:rPr>
      </w:pPr>
      <w:r>
        <w:rPr>
          <w:rFonts w:hint="eastAsia"/>
          <w:color w:val="000000"/>
        </w:rPr>
        <w:t>宜选用手腕驱动电机后置式机器人，机器人手腕及小臂宜配置耐高温、耐腐蚀的涂层。</w:t>
      </w:r>
    </w:p>
    <w:p w:rsidR="00A13B81" w:rsidRDefault="002518D8">
      <w:pPr>
        <w:pStyle w:val="afff7"/>
      </w:pPr>
      <w:r>
        <w:rPr>
          <w:rFonts w:hint="eastAsia"/>
        </w:rPr>
        <w:t>注：</w:t>
      </w:r>
      <w:r>
        <w:rPr>
          <w:rFonts w:hint="eastAsia"/>
        </w:rPr>
        <w:t>[5.1</w:t>
      </w:r>
      <w:r>
        <w:rPr>
          <w:rFonts w:hint="eastAsia"/>
        </w:rPr>
        <w:t>中</w:t>
      </w:r>
      <w:r>
        <w:rPr>
          <w:rFonts w:hint="eastAsia"/>
        </w:rPr>
        <w:t>A</w:t>
      </w:r>
      <w:r>
        <w:rPr>
          <w:rFonts w:hint="eastAsia"/>
        </w:rPr>
        <w:t>、</w:t>
      </w:r>
      <w:r>
        <w:rPr>
          <w:rFonts w:hint="eastAsia"/>
        </w:rPr>
        <w:t>B</w:t>
      </w:r>
      <w:r>
        <w:rPr>
          <w:rFonts w:hint="eastAsia"/>
        </w:rPr>
        <w:t>、</w:t>
      </w:r>
      <w:r>
        <w:rPr>
          <w:rFonts w:hint="eastAsia"/>
        </w:rPr>
        <w:t>E]</w:t>
      </w:r>
    </w:p>
    <w:p w:rsidR="00A13B81" w:rsidRDefault="002518D8">
      <w:pPr>
        <w:pStyle w:val="0505"/>
        <w:spacing w:before="156" w:after="156"/>
      </w:pPr>
      <w:bookmarkStart w:id="147" w:name="_Toc30090"/>
      <w:r>
        <w:rPr>
          <w:rFonts w:hint="eastAsia"/>
        </w:rPr>
        <w:t>炼钢区域机器人系统应用要求</w:t>
      </w:r>
      <w:bookmarkEnd w:id="147"/>
    </w:p>
    <w:p w:rsidR="00A13B81" w:rsidRDefault="002518D8">
      <w:pPr>
        <w:pStyle w:val="a2"/>
        <w:spacing w:before="156" w:after="156"/>
      </w:pPr>
      <w:r>
        <w:rPr>
          <w:rFonts w:hint="eastAsia"/>
        </w:rPr>
        <w:t>机械安全</w:t>
      </w:r>
    </w:p>
    <w:p w:rsidR="00A13B81" w:rsidRDefault="002518D8">
      <w:pPr>
        <w:pStyle w:val="a3"/>
        <w:spacing w:before="156" w:after="156"/>
      </w:pPr>
      <w:r>
        <w:rPr>
          <w:rFonts w:hint="eastAsia"/>
        </w:rPr>
        <w:t>外壳防护</w:t>
      </w:r>
    </w:p>
    <w:p w:rsidR="00A13B81" w:rsidRDefault="002518D8">
      <w:pPr>
        <w:pStyle w:val="aff0"/>
      </w:pPr>
      <w:r>
        <w:rPr>
          <w:rFonts w:hint="eastAsia"/>
        </w:rPr>
        <w:t>在机器人初期选型时，依据应用中可能出现的危险，尽可能选取高防护等级的产品，并辅以外加的防护。</w:t>
      </w:r>
    </w:p>
    <w:p w:rsidR="00A13B81" w:rsidRDefault="002518D8">
      <w:pPr>
        <w:pStyle w:val="aff0"/>
      </w:pPr>
      <w:r>
        <w:rPr>
          <w:rFonts w:hint="eastAsia"/>
        </w:rPr>
        <w:t>炼钢区域环境下，机器人本体</w:t>
      </w:r>
      <w:r>
        <w:rPr>
          <w:rFonts w:hint="eastAsia"/>
        </w:rPr>
        <w:t>应具有</w:t>
      </w:r>
      <w:r>
        <w:rPr>
          <w:rFonts w:hint="eastAsia"/>
        </w:rPr>
        <w:t>I</w:t>
      </w:r>
      <w:r>
        <w:t>P65</w:t>
      </w:r>
      <w:r>
        <w:rPr>
          <w:rFonts w:hint="eastAsia"/>
        </w:rPr>
        <w:t>的最低防护等级，</w:t>
      </w:r>
      <w:r>
        <w:rPr>
          <w:rFonts w:hint="eastAsia"/>
        </w:rPr>
        <w:t>机器人</w:t>
      </w:r>
      <w:r>
        <w:t>手腕</w:t>
      </w:r>
      <w:r>
        <w:rPr>
          <w:rFonts w:hint="eastAsia"/>
        </w:rPr>
        <w:t>及</w:t>
      </w:r>
      <w:r>
        <w:t>小臂</w:t>
      </w:r>
      <w:r>
        <w:rPr>
          <w:rFonts w:hint="eastAsia"/>
        </w:rPr>
        <w:t>应具有</w:t>
      </w:r>
      <w:r>
        <w:rPr>
          <w:rFonts w:hint="eastAsia"/>
        </w:rPr>
        <w:t>I</w:t>
      </w:r>
      <w:r>
        <w:t>P6</w:t>
      </w:r>
      <w:r>
        <w:rPr>
          <w:rFonts w:hint="eastAsia"/>
        </w:rPr>
        <w:t>7</w:t>
      </w:r>
      <w:r>
        <w:rPr>
          <w:rFonts w:hint="eastAsia"/>
        </w:rPr>
        <w:t>的最低防护等级，</w:t>
      </w:r>
      <w:r>
        <w:rPr>
          <w:rFonts w:hint="eastAsia"/>
        </w:rPr>
        <w:t>机器人电控柜</w:t>
      </w:r>
      <w:r>
        <w:rPr>
          <w:rFonts w:hint="eastAsia"/>
        </w:rPr>
        <w:t>应具有</w:t>
      </w:r>
      <w:r>
        <w:rPr>
          <w:rFonts w:hint="eastAsia"/>
        </w:rPr>
        <w:t>I</w:t>
      </w:r>
      <w:r>
        <w:t>P</w:t>
      </w:r>
      <w:r>
        <w:rPr>
          <w:rFonts w:hint="eastAsia"/>
        </w:rPr>
        <w:t>54</w:t>
      </w:r>
      <w:r>
        <w:rPr>
          <w:rFonts w:hint="eastAsia"/>
        </w:rPr>
        <w:t>的最低防护等级。</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rPr>
          <w:rFonts w:hint="eastAsia"/>
        </w:rPr>
        <w:t>E</w:t>
      </w:r>
      <w:r>
        <w:t>]</w:t>
      </w:r>
    </w:p>
    <w:p w:rsidR="00A13B81" w:rsidRDefault="002518D8">
      <w:pPr>
        <w:pStyle w:val="a3"/>
        <w:spacing w:before="156" w:after="156"/>
      </w:pPr>
      <w:r>
        <w:rPr>
          <w:rFonts w:hint="eastAsia"/>
        </w:rPr>
        <w:t>附加轴</w:t>
      </w:r>
    </w:p>
    <w:p w:rsidR="00A13B81" w:rsidRDefault="002518D8">
      <w:pPr>
        <w:pStyle w:val="aff0"/>
      </w:pPr>
      <w:r>
        <w:rPr>
          <w:rFonts w:hint="eastAsia"/>
        </w:rPr>
        <w:t>在炼钢高温区域附加</w:t>
      </w:r>
      <w:proofErr w:type="gramStart"/>
      <w:r>
        <w:rPr>
          <w:rFonts w:hint="eastAsia"/>
        </w:rPr>
        <w:t>轴设计</w:t>
      </w:r>
      <w:proofErr w:type="gramEnd"/>
      <w:r>
        <w:rPr>
          <w:rFonts w:hint="eastAsia"/>
        </w:rPr>
        <w:t>应符合</w:t>
      </w:r>
      <w:r>
        <w:rPr>
          <w:rFonts w:hint="eastAsia"/>
        </w:rPr>
        <w:t>GB/T 15706.2-20</w:t>
      </w:r>
      <w:r>
        <w:t>12</w:t>
      </w:r>
      <w:r>
        <w:rPr>
          <w:rFonts w:hint="eastAsia"/>
        </w:rPr>
        <w:t>的相关规定。</w:t>
      </w:r>
    </w:p>
    <w:p w:rsidR="00A13B81" w:rsidRDefault="002518D8">
      <w:pPr>
        <w:pStyle w:val="aff0"/>
      </w:pPr>
      <w:r>
        <w:rPr>
          <w:rFonts w:hint="eastAsia"/>
        </w:rPr>
        <w:t>根据附加轴及机器人变惯量的应用特征，进行有限元分析及结构设计。</w:t>
      </w:r>
    </w:p>
    <w:p w:rsidR="00A13B81" w:rsidRDefault="002518D8">
      <w:pPr>
        <w:pStyle w:val="aff0"/>
      </w:pPr>
      <w:r>
        <w:rPr>
          <w:rFonts w:hint="eastAsia"/>
        </w:rPr>
        <w:t>回转附加</w:t>
      </w:r>
      <w:proofErr w:type="gramStart"/>
      <w:r>
        <w:rPr>
          <w:rFonts w:hint="eastAsia"/>
        </w:rPr>
        <w:t>轴建议</w:t>
      </w:r>
      <w:proofErr w:type="gramEnd"/>
      <w:r>
        <w:rPr>
          <w:rFonts w:hint="eastAsia"/>
        </w:rPr>
        <w:t>整体铸造，直线附加</w:t>
      </w:r>
      <w:proofErr w:type="gramStart"/>
      <w:r>
        <w:rPr>
          <w:rFonts w:hint="eastAsia"/>
        </w:rPr>
        <w:t>轴进行</w:t>
      </w:r>
      <w:proofErr w:type="gramEnd"/>
      <w:r>
        <w:rPr>
          <w:rFonts w:hint="eastAsia"/>
        </w:rPr>
        <w:t>模块化设计及制造。</w:t>
      </w:r>
    </w:p>
    <w:p w:rsidR="00A13B81" w:rsidRDefault="002518D8">
      <w:pPr>
        <w:pStyle w:val="aff0"/>
      </w:pPr>
      <w:r>
        <w:rPr>
          <w:rFonts w:hint="eastAsia"/>
        </w:rPr>
        <w:t>装配集成后附加</w:t>
      </w:r>
      <w:proofErr w:type="gramStart"/>
      <w:r>
        <w:rPr>
          <w:rFonts w:hint="eastAsia"/>
        </w:rPr>
        <w:t>轴进行</w:t>
      </w:r>
      <w:proofErr w:type="gramEnd"/>
      <w:r>
        <w:rPr>
          <w:rFonts w:hint="eastAsia"/>
        </w:rPr>
        <w:t>加载及过载实验验证。</w:t>
      </w:r>
    </w:p>
    <w:p w:rsidR="00A13B81" w:rsidRDefault="002518D8">
      <w:pPr>
        <w:pStyle w:val="aff0"/>
      </w:pPr>
      <w:r>
        <w:rPr>
          <w:rFonts w:hint="eastAsia"/>
        </w:rPr>
        <w:t>附加轴应具有</w:t>
      </w:r>
      <w:r>
        <w:rPr>
          <w:rFonts w:hint="eastAsia"/>
        </w:rPr>
        <w:t>IP65</w:t>
      </w:r>
      <w:r>
        <w:rPr>
          <w:rFonts w:hint="eastAsia"/>
        </w:rPr>
        <w:t>的最低防护等级。</w:t>
      </w:r>
    </w:p>
    <w:p w:rsidR="00A13B81" w:rsidRDefault="002518D8">
      <w:pPr>
        <w:pStyle w:val="aff0"/>
      </w:pPr>
      <w:r>
        <w:rPr>
          <w:rFonts w:hint="eastAsia"/>
        </w:rPr>
        <w:t>附加轴应设置机械限位</w:t>
      </w:r>
      <w:proofErr w:type="gramStart"/>
      <w:r>
        <w:rPr>
          <w:rFonts w:hint="eastAsia"/>
        </w:rPr>
        <w:t>及挡块</w:t>
      </w:r>
      <w:proofErr w:type="gramEnd"/>
      <w:r>
        <w:rPr>
          <w:rFonts w:hint="eastAsia"/>
        </w:rPr>
        <w:t>。</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rPr>
          <w:rFonts w:hint="eastAsia"/>
        </w:rPr>
        <w:t>C</w:t>
      </w:r>
      <w:r>
        <w:rPr>
          <w:rFonts w:hint="eastAsia"/>
        </w:rPr>
        <w:t>、</w:t>
      </w:r>
      <w:r>
        <w:rPr>
          <w:rFonts w:hint="eastAsia"/>
        </w:rPr>
        <w:t>E</w:t>
      </w:r>
      <w:r>
        <w:t>]</w:t>
      </w:r>
    </w:p>
    <w:p w:rsidR="00A13B81" w:rsidRDefault="002518D8">
      <w:pPr>
        <w:pStyle w:val="a3"/>
        <w:spacing w:before="156" w:after="156"/>
      </w:pPr>
      <w:r>
        <w:rPr>
          <w:rFonts w:hint="eastAsia"/>
        </w:rPr>
        <w:t>末端执行器</w:t>
      </w:r>
    </w:p>
    <w:p w:rsidR="00A13B81" w:rsidRDefault="002518D8">
      <w:pPr>
        <w:pStyle w:val="aff0"/>
      </w:pPr>
      <w:r>
        <w:rPr>
          <w:rFonts w:hint="eastAsia"/>
        </w:rPr>
        <w:t>在炼钢区域，</w:t>
      </w:r>
      <w:r>
        <w:rPr>
          <w:rFonts w:hint="eastAsia"/>
        </w:rPr>
        <w:t>末端执行器中的元器件的防护等级应不低于</w:t>
      </w:r>
      <w:r>
        <w:rPr>
          <w:rFonts w:hint="eastAsia"/>
        </w:rPr>
        <w:t>IP65</w:t>
      </w:r>
      <w:r>
        <w:rPr>
          <w:rFonts w:hint="eastAsia"/>
        </w:rPr>
        <w:t>，末端执行器整体的防护等级应不低于</w:t>
      </w:r>
      <w:r>
        <w:rPr>
          <w:rFonts w:hint="eastAsia"/>
        </w:rPr>
        <w:t>IP67</w:t>
      </w:r>
      <w:r>
        <w:rPr>
          <w:rFonts w:hint="eastAsia"/>
        </w:rPr>
        <w:t>。</w:t>
      </w:r>
    </w:p>
    <w:p w:rsidR="00A13B81" w:rsidRDefault="002518D8">
      <w:pPr>
        <w:pStyle w:val="aff0"/>
      </w:pPr>
      <w:r>
        <w:rPr>
          <w:rFonts w:hint="eastAsia"/>
        </w:rPr>
        <w:t>末端执行器内部电缆宜</w:t>
      </w:r>
      <w:proofErr w:type="gramStart"/>
      <w:r>
        <w:rPr>
          <w:rFonts w:hint="eastAsia"/>
        </w:rPr>
        <w:t>采用铠装方式</w:t>
      </w:r>
      <w:proofErr w:type="gramEnd"/>
      <w:r>
        <w:rPr>
          <w:rFonts w:hint="eastAsia"/>
        </w:rPr>
        <w:t>，气管宜采用金属管。</w:t>
      </w:r>
    </w:p>
    <w:p w:rsidR="00A13B81" w:rsidRDefault="002518D8">
      <w:pPr>
        <w:pStyle w:val="aff0"/>
      </w:pPr>
      <w:r>
        <w:rPr>
          <w:rFonts w:hint="eastAsia"/>
        </w:rPr>
        <w:t>可更换的末端执行器</w:t>
      </w:r>
      <w:r>
        <w:rPr>
          <w:rFonts w:hint="eastAsia"/>
        </w:rPr>
        <w:t>及其支架需</w:t>
      </w:r>
      <w:r>
        <w:rPr>
          <w:rFonts w:hint="eastAsia"/>
        </w:rPr>
        <w:t>设置防尘隔热盖板，以</w:t>
      </w:r>
      <w:proofErr w:type="gramStart"/>
      <w:r>
        <w:rPr>
          <w:rFonts w:hint="eastAsia"/>
        </w:rPr>
        <w:t>保护快换机构</w:t>
      </w:r>
      <w:proofErr w:type="gramEnd"/>
      <w:r>
        <w:rPr>
          <w:rFonts w:hint="eastAsia"/>
        </w:rPr>
        <w:t>的能</w:t>
      </w:r>
      <w:proofErr w:type="gramStart"/>
      <w:r>
        <w:rPr>
          <w:rFonts w:hint="eastAsia"/>
        </w:rPr>
        <w:t>介</w:t>
      </w:r>
      <w:proofErr w:type="gramEnd"/>
      <w:r>
        <w:rPr>
          <w:rFonts w:hint="eastAsia"/>
        </w:rPr>
        <w:t>接口</w:t>
      </w:r>
      <w:r>
        <w:rPr>
          <w:rFonts w:hint="eastAsia"/>
        </w:rPr>
        <w:t>。</w:t>
      </w:r>
    </w:p>
    <w:p w:rsidR="00A13B81" w:rsidRDefault="002518D8">
      <w:pPr>
        <w:pStyle w:val="aff0"/>
      </w:pPr>
      <w:r>
        <w:rPr>
          <w:rFonts w:hint="eastAsia"/>
        </w:rPr>
        <w:t>在高温环境下不宜采用磁吸附</w:t>
      </w:r>
      <w:r>
        <w:rPr>
          <w:rFonts w:hint="eastAsia"/>
        </w:rPr>
        <w:t>方</w:t>
      </w:r>
      <w:r>
        <w:rPr>
          <w:rFonts w:hint="eastAsia"/>
        </w:rPr>
        <w:t>式</w:t>
      </w:r>
      <w:r>
        <w:rPr>
          <w:rFonts w:hint="eastAsia"/>
        </w:rPr>
        <w:t>的</w:t>
      </w:r>
      <w:r>
        <w:rPr>
          <w:rFonts w:hint="eastAsia"/>
        </w:rPr>
        <w:t>末端执行器。</w:t>
      </w:r>
    </w:p>
    <w:p w:rsidR="00A13B81" w:rsidRDefault="002518D8">
      <w:pPr>
        <w:pStyle w:val="aff0"/>
      </w:pPr>
      <w:r>
        <w:rPr>
          <w:rFonts w:hint="eastAsia"/>
        </w:rPr>
        <w:t>对于测温取样大尺度的末端执行器（总长超过</w:t>
      </w:r>
      <w:r>
        <w:rPr>
          <w:rFonts w:hint="eastAsia"/>
        </w:rPr>
        <w:t>3m</w:t>
      </w:r>
      <w:r>
        <w:rPr>
          <w:rFonts w:hint="eastAsia"/>
        </w:rPr>
        <w:t>），宜配置自动及人工标定的装置</w:t>
      </w:r>
      <w:r>
        <w:rPr>
          <w:rFonts w:hint="eastAsia"/>
        </w:rPr>
        <w:t>，定期进行工具坐标系的</w:t>
      </w:r>
      <w:r>
        <w:rPr>
          <w:rFonts w:hint="eastAsia"/>
        </w:rPr>
        <w:t>热疲劳和形变的</w:t>
      </w:r>
      <w:r>
        <w:rPr>
          <w:rFonts w:hint="eastAsia"/>
        </w:rPr>
        <w:t>补偿校正</w:t>
      </w:r>
      <w:r>
        <w:rPr>
          <w:rFonts w:hint="eastAsia"/>
        </w:rPr>
        <w:t>，</w:t>
      </w:r>
      <w:r>
        <w:rPr>
          <w:rFonts w:hint="eastAsia"/>
        </w:rPr>
        <w:t>以避免发生因末端执行器失效而导致的事故威胁人员及设备的安全</w:t>
      </w:r>
      <w:r>
        <w:rPr>
          <w:rFonts w:hint="eastAsia"/>
        </w:rPr>
        <w:t>。</w:t>
      </w:r>
    </w:p>
    <w:p w:rsidR="00A13B81" w:rsidRDefault="002518D8">
      <w:pPr>
        <w:pStyle w:val="aff0"/>
      </w:pPr>
      <w:r>
        <w:rPr>
          <w:rFonts w:hint="eastAsia"/>
        </w:rPr>
        <w:t>末端执行器</w:t>
      </w:r>
      <w:r>
        <w:rPr>
          <w:rFonts w:hint="eastAsia"/>
        </w:rPr>
        <w:t>设计应符合人体工学，配置特定的支架及工具，以避免备件及耗材的拆卸更换过程中的危险情况。</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t>E]</w:t>
      </w:r>
    </w:p>
    <w:p w:rsidR="00A13B81" w:rsidRDefault="002518D8">
      <w:pPr>
        <w:pStyle w:val="a3"/>
        <w:spacing w:before="156" w:after="156"/>
      </w:pPr>
      <w:r>
        <w:rPr>
          <w:rFonts w:hint="eastAsia"/>
        </w:rPr>
        <w:t>机器人运动限制</w:t>
      </w:r>
    </w:p>
    <w:p w:rsidR="00A13B81" w:rsidRDefault="002518D8">
      <w:pPr>
        <w:pStyle w:val="aff0"/>
      </w:pPr>
      <w:r>
        <w:rPr>
          <w:rFonts w:hint="eastAsia"/>
        </w:rPr>
        <w:t>在安全防护空间及限定空间基础上，作业轨迹规划时应</w:t>
      </w:r>
      <w:r>
        <w:rPr>
          <w:rFonts w:hint="eastAsia"/>
        </w:rPr>
        <w:t>对工具</w:t>
      </w:r>
      <w:r>
        <w:rPr>
          <w:rFonts w:hint="eastAsia"/>
        </w:rPr>
        <w:t>TCP</w:t>
      </w:r>
      <w:r>
        <w:rPr>
          <w:rFonts w:hint="eastAsia"/>
        </w:rPr>
        <w:t>点的运动区域加以限制</w:t>
      </w:r>
      <w:r>
        <w:rPr>
          <w:rFonts w:hint="eastAsia"/>
        </w:rPr>
        <w:t>，并设置所有路径极限空间范围，避免作业过程中与周边物体干涉，造成不可预测的危险情况，尤其</w:t>
      </w:r>
      <w:r>
        <w:rPr>
          <w:rFonts w:hint="eastAsia"/>
        </w:rPr>
        <w:t>对于</w:t>
      </w:r>
      <w:r>
        <w:rPr>
          <w:rFonts w:hint="eastAsia"/>
        </w:rPr>
        <w:t>测温取样作业</w:t>
      </w:r>
      <w:r>
        <w:rPr>
          <w:rFonts w:hint="eastAsia"/>
        </w:rPr>
        <w:t>大尺</w:t>
      </w:r>
      <w:r>
        <w:rPr>
          <w:rFonts w:hint="eastAsia"/>
        </w:rPr>
        <w:t>度</w:t>
      </w:r>
      <w:r>
        <w:rPr>
          <w:rFonts w:hint="eastAsia"/>
        </w:rPr>
        <w:t>的机器人</w:t>
      </w:r>
      <w:r>
        <w:rPr>
          <w:rFonts w:hint="eastAsia"/>
        </w:rPr>
        <w:t>末端执行器。</w:t>
      </w:r>
      <w:r>
        <w:rPr>
          <w:rFonts w:hint="eastAsia"/>
        </w:rPr>
        <w:t>若在极限空间范围内未完成</w:t>
      </w:r>
      <w:r>
        <w:rPr>
          <w:rFonts w:hint="eastAsia"/>
        </w:rPr>
        <w:t>对应作业任务</w:t>
      </w:r>
      <w:r>
        <w:rPr>
          <w:rFonts w:hint="eastAsia"/>
        </w:rPr>
        <w:t>，则</w:t>
      </w:r>
      <w:r>
        <w:rPr>
          <w:rFonts w:hint="eastAsia"/>
        </w:rPr>
        <w:t>停止作业，</w:t>
      </w:r>
      <w:r>
        <w:rPr>
          <w:rFonts w:hint="eastAsia"/>
        </w:rPr>
        <w:t>返回错误</w:t>
      </w:r>
      <w:r>
        <w:rPr>
          <w:rFonts w:hint="eastAsia"/>
        </w:rPr>
        <w:t>/</w:t>
      </w:r>
      <w:r>
        <w:rPr>
          <w:rFonts w:hint="eastAsia"/>
        </w:rPr>
        <w:t>故障信息，并进行处理。</w:t>
      </w:r>
    </w:p>
    <w:p w:rsidR="00A13B81" w:rsidRDefault="002518D8">
      <w:pPr>
        <w:pStyle w:val="afff7"/>
      </w:pPr>
      <w:r>
        <w:rPr>
          <w:rFonts w:hint="eastAsia"/>
        </w:rPr>
        <w:lastRenderedPageBreak/>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rPr>
          <w:rFonts w:hint="eastAsia"/>
        </w:rPr>
        <w:t>D</w:t>
      </w:r>
      <w:r>
        <w:t>]</w:t>
      </w:r>
    </w:p>
    <w:p w:rsidR="00A13B81" w:rsidRDefault="002518D8">
      <w:pPr>
        <w:pStyle w:val="a3"/>
        <w:spacing w:before="156" w:after="156"/>
      </w:pPr>
      <w:r>
        <w:rPr>
          <w:rFonts w:hint="eastAsia"/>
        </w:rPr>
        <w:t>检修维护</w:t>
      </w:r>
    </w:p>
    <w:p w:rsidR="00A13B81" w:rsidRDefault="002518D8">
      <w:pPr>
        <w:pStyle w:val="aff0"/>
        <w:rPr>
          <w:color w:val="FF0000"/>
        </w:rPr>
      </w:pPr>
      <w:r>
        <w:rPr>
          <w:rFonts w:hint="eastAsia"/>
        </w:rPr>
        <w:t>提供吊起机器人及其相关部件的措施，且应足以处理预期负荷。例如，起重钩、吊环螺栓、螺纹孔、</w:t>
      </w:r>
      <w:proofErr w:type="gramStart"/>
      <w:r>
        <w:rPr>
          <w:rFonts w:hint="eastAsia"/>
        </w:rPr>
        <w:t>叉型套袋</w:t>
      </w:r>
      <w:proofErr w:type="gramEnd"/>
      <w:r>
        <w:rPr>
          <w:rFonts w:hint="eastAsia"/>
        </w:rPr>
        <w:t>。</w:t>
      </w:r>
      <w:r>
        <w:rPr>
          <w:rFonts w:hint="eastAsia"/>
        </w:rPr>
        <w:t>其中吊带的长度应准确定制，符合机器人厂商的要求。</w:t>
      </w:r>
    </w:p>
    <w:p w:rsidR="00A13B81" w:rsidRDefault="002518D8">
      <w:pPr>
        <w:pStyle w:val="aff0"/>
      </w:pPr>
      <w:r>
        <w:rPr>
          <w:rFonts w:hint="eastAsia"/>
        </w:rPr>
        <w:t>在炼钢区域高平台进行起重操作时，应特别注意机器人及其相关部件重心位置，防止发生倾翻。</w:t>
      </w:r>
    </w:p>
    <w:p w:rsidR="00A13B81" w:rsidRDefault="002518D8">
      <w:pPr>
        <w:pStyle w:val="aff0"/>
      </w:pPr>
      <w:r>
        <w:rPr>
          <w:rFonts w:hint="eastAsia"/>
        </w:rPr>
        <w:t>应</w:t>
      </w:r>
      <w:r>
        <w:rPr>
          <w:rFonts w:hint="eastAsia"/>
        </w:rPr>
        <w:t>配置</w:t>
      </w:r>
      <w:r>
        <w:rPr>
          <w:rFonts w:hint="eastAsia"/>
        </w:rPr>
        <w:t>检修平台和梯子</w:t>
      </w:r>
      <w:r>
        <w:rPr>
          <w:rFonts w:hint="eastAsia"/>
        </w:rPr>
        <w:t>，</w:t>
      </w:r>
      <w:r>
        <w:rPr>
          <w:rFonts w:hint="eastAsia"/>
        </w:rPr>
        <w:t>确保高位检修时人员的安全。</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rPr>
          <w:rFonts w:hint="eastAsia"/>
        </w:rPr>
        <w:t>D</w:t>
      </w:r>
      <w:r>
        <w:t>]</w:t>
      </w:r>
    </w:p>
    <w:p w:rsidR="00A13B81" w:rsidRDefault="002518D8">
      <w:pPr>
        <w:pStyle w:val="a3"/>
        <w:spacing w:before="156" w:after="156"/>
      </w:pPr>
      <w:r>
        <w:rPr>
          <w:rFonts w:hint="eastAsia"/>
        </w:rPr>
        <w:t>标记、指示</w:t>
      </w:r>
    </w:p>
    <w:p w:rsidR="00A13B81" w:rsidRDefault="002518D8">
      <w:pPr>
        <w:pStyle w:val="aff0"/>
      </w:pPr>
      <w:r>
        <w:rPr>
          <w:rFonts w:hint="eastAsia"/>
        </w:rPr>
        <w:t>机器人系统中的</w:t>
      </w:r>
      <w:r>
        <w:rPr>
          <w:rFonts w:hint="eastAsia"/>
        </w:rPr>
        <w:t>光电警示</w:t>
      </w:r>
      <w:r>
        <w:rPr>
          <w:rFonts w:hint="eastAsia"/>
        </w:rPr>
        <w:t>应与钢液背景相比有合适的视亮度和颜色反差</w:t>
      </w:r>
      <w:r>
        <w:rPr>
          <w:rFonts w:hint="eastAsia"/>
        </w:rPr>
        <w:t>，</w:t>
      </w:r>
      <w:r>
        <w:rPr>
          <w:rFonts w:hint="eastAsia"/>
        </w:rPr>
        <w:t>声音警示</w:t>
      </w:r>
      <w:r>
        <w:rPr>
          <w:rFonts w:hint="eastAsia"/>
        </w:rPr>
        <w:t>声级应明显高于炼钢区域环境噪声的级别，易识别。</w:t>
      </w:r>
    </w:p>
    <w:p w:rsidR="00A13B81" w:rsidRDefault="002518D8">
      <w:pPr>
        <w:pStyle w:val="aff0"/>
      </w:pPr>
      <w:r>
        <w:rPr>
          <w:rFonts w:hint="eastAsia"/>
        </w:rPr>
        <w:t>防止机器人运动时发生干涉或碰撞</w:t>
      </w:r>
      <w:r>
        <w:rPr>
          <w:rFonts w:hint="eastAsia"/>
        </w:rPr>
        <w:t>，</w:t>
      </w:r>
      <w:r>
        <w:rPr>
          <w:rFonts w:hint="eastAsia"/>
        </w:rPr>
        <w:t>应标志物料及物料禁放区域。</w:t>
      </w:r>
    </w:p>
    <w:p w:rsidR="00A13B81" w:rsidRDefault="002518D8">
      <w:pPr>
        <w:pStyle w:val="aff0"/>
      </w:pPr>
      <w:r>
        <w:rPr>
          <w:rFonts w:hint="eastAsia"/>
        </w:rPr>
        <w:t>在</w:t>
      </w:r>
      <w:r>
        <w:rPr>
          <w:rFonts w:hint="eastAsia"/>
        </w:rPr>
        <w:t>机器人系统</w:t>
      </w:r>
      <w:r>
        <w:rPr>
          <w:rFonts w:hint="eastAsia"/>
        </w:rPr>
        <w:t>人机交互区域（如测温取样探头的人工拔除、探头分离切断装置）设置警示标志。</w:t>
      </w:r>
    </w:p>
    <w:p w:rsidR="00A13B81" w:rsidRDefault="002518D8">
      <w:pPr>
        <w:pStyle w:val="aff0"/>
      </w:pPr>
      <w:r>
        <w:rPr>
          <w:rFonts w:hint="eastAsia"/>
        </w:rPr>
        <w:t>在安全门、安全围栏上应</w:t>
      </w:r>
      <w:r>
        <w:rPr>
          <w:rFonts w:hint="eastAsia"/>
        </w:rPr>
        <w:t>设置</w:t>
      </w:r>
      <w:r>
        <w:rPr>
          <w:rFonts w:hint="eastAsia"/>
        </w:rPr>
        <w:t>警示标志。</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rPr>
          <w:rFonts w:hint="eastAsia"/>
        </w:rPr>
        <w:t>D</w:t>
      </w:r>
      <w:r>
        <w:t>]</w:t>
      </w:r>
    </w:p>
    <w:p w:rsidR="00A13B81" w:rsidRDefault="002518D8">
      <w:pPr>
        <w:pStyle w:val="a3"/>
        <w:spacing w:before="156" w:after="156"/>
      </w:pPr>
      <w:r>
        <w:rPr>
          <w:rFonts w:hint="eastAsia"/>
        </w:rPr>
        <w:t>安全防护</w:t>
      </w:r>
    </w:p>
    <w:p w:rsidR="00A13B81" w:rsidRDefault="002518D8">
      <w:pPr>
        <w:pStyle w:val="aff0"/>
      </w:pPr>
      <w:r>
        <w:rPr>
          <w:rFonts w:hint="eastAsia"/>
        </w:rPr>
        <w:t>通过本质安全措施可能无法合理消除危险或充分减小风险，则应使用防护装置和保护装置来保护人员。</w:t>
      </w:r>
    </w:p>
    <w:p w:rsidR="00A13B81" w:rsidRDefault="002518D8">
      <w:pPr>
        <w:pStyle w:val="aff0"/>
      </w:pPr>
      <w:r>
        <w:rPr>
          <w:rFonts w:hint="eastAsia"/>
        </w:rPr>
        <w:t>应考虑封闭控制位置或干涉区域，以提供针对多种危险的组合保护，这些危险包括：</w:t>
      </w:r>
    </w:p>
    <w:p w:rsidR="00A13B81" w:rsidRDefault="002518D8">
      <w:pPr>
        <w:numPr>
          <w:ilvl w:val="0"/>
          <w:numId w:val="10"/>
        </w:numPr>
      </w:pPr>
      <w:proofErr w:type="gramStart"/>
      <w:r>
        <w:rPr>
          <w:rFonts w:hint="eastAsia"/>
        </w:rPr>
        <w:t>冷钢</w:t>
      </w:r>
      <w:r>
        <w:rPr>
          <w:rFonts w:hint="eastAsia"/>
        </w:rPr>
        <w:t>坠落</w:t>
      </w:r>
      <w:proofErr w:type="gramEnd"/>
      <w:r>
        <w:rPr>
          <w:rFonts w:hint="eastAsia"/>
        </w:rPr>
        <w:t>或</w:t>
      </w:r>
      <w:r>
        <w:rPr>
          <w:rFonts w:hint="eastAsia"/>
        </w:rPr>
        <w:t>钢液飞溅</w:t>
      </w:r>
      <w:r>
        <w:rPr>
          <w:rFonts w:hint="eastAsia"/>
        </w:rPr>
        <w:t>产生的危险</w:t>
      </w:r>
    </w:p>
    <w:p w:rsidR="00A13B81" w:rsidRDefault="002518D8">
      <w:pPr>
        <w:numPr>
          <w:ilvl w:val="0"/>
          <w:numId w:val="10"/>
        </w:numPr>
      </w:pPr>
      <w:r>
        <w:t>排放危险（防止噪声、振动、辐射、有害物质对健康的危</w:t>
      </w:r>
      <w:r>
        <w:t>害等）</w:t>
      </w:r>
    </w:p>
    <w:p w:rsidR="00A13B81" w:rsidRDefault="002518D8">
      <w:pPr>
        <w:numPr>
          <w:ilvl w:val="0"/>
          <w:numId w:val="10"/>
        </w:numPr>
      </w:pPr>
      <w:r>
        <w:t>炼钢区域高温环境造成的危险</w:t>
      </w:r>
    </w:p>
    <w:p w:rsidR="00A13B81" w:rsidRDefault="002518D8">
      <w:pPr>
        <w:numPr>
          <w:ilvl w:val="0"/>
          <w:numId w:val="10"/>
        </w:numPr>
      </w:pPr>
      <w:r>
        <w:t>接近危险</w:t>
      </w:r>
    </w:p>
    <w:p w:rsidR="00A13B81" w:rsidRDefault="002518D8">
      <w:pPr>
        <w:numPr>
          <w:ilvl w:val="0"/>
          <w:numId w:val="10"/>
        </w:numPr>
      </w:pPr>
      <w:r>
        <w:t>意外操作造成的危险</w:t>
      </w:r>
    </w:p>
    <w:p w:rsidR="00A13B81" w:rsidRDefault="002518D8">
      <w:pPr>
        <w:pStyle w:val="aff0"/>
      </w:pPr>
      <w:r>
        <w:rPr>
          <w:rFonts w:hint="eastAsia"/>
        </w:rPr>
        <w:t>安全防护装置的</w:t>
      </w:r>
      <w:proofErr w:type="gramStart"/>
      <w:r>
        <w:rPr>
          <w:rFonts w:hint="eastAsia"/>
        </w:rPr>
        <w:t>的</w:t>
      </w:r>
      <w:proofErr w:type="gramEnd"/>
      <w:r>
        <w:rPr>
          <w:rFonts w:hint="eastAsia"/>
        </w:rPr>
        <w:t>设计和制造应符合</w:t>
      </w:r>
      <w:r>
        <w:rPr>
          <w:rFonts w:hint="eastAsia"/>
        </w:rPr>
        <w:t>G</w:t>
      </w:r>
      <w:r>
        <w:t>B/T 819</w:t>
      </w:r>
      <w:r>
        <w:rPr>
          <w:rFonts w:hint="eastAsia"/>
        </w:rPr>
        <w:t>6-2018</w:t>
      </w:r>
      <w:r>
        <w:rPr>
          <w:rFonts w:hint="eastAsia"/>
        </w:rPr>
        <w:t>的有关规定。</w:t>
      </w:r>
    </w:p>
    <w:p w:rsidR="00A13B81" w:rsidRDefault="002518D8">
      <w:pPr>
        <w:pStyle w:val="aff0"/>
      </w:pPr>
      <w:r>
        <w:rPr>
          <w:rFonts w:hint="eastAsia"/>
        </w:rPr>
        <w:t>固定式或活动式防护装置应符合</w:t>
      </w:r>
      <w:r>
        <w:rPr>
          <w:rFonts w:hint="eastAsia"/>
        </w:rPr>
        <w:t>G</w:t>
      </w:r>
      <w:r>
        <w:t>B/T 819</w:t>
      </w:r>
      <w:r>
        <w:rPr>
          <w:rFonts w:hint="eastAsia"/>
        </w:rPr>
        <w:t>6-2018</w:t>
      </w:r>
      <w:r>
        <w:rPr>
          <w:rFonts w:hint="eastAsia"/>
        </w:rPr>
        <w:t>的要求；</w:t>
      </w:r>
    </w:p>
    <w:p w:rsidR="00A13B81" w:rsidRDefault="002518D8">
      <w:pPr>
        <w:pStyle w:val="aff0"/>
      </w:pPr>
      <w:r>
        <w:rPr>
          <w:rFonts w:hint="eastAsia"/>
        </w:rPr>
        <w:t>可调式防护装置应符合</w:t>
      </w:r>
      <w:r>
        <w:rPr>
          <w:rFonts w:hint="eastAsia"/>
        </w:rPr>
        <w:t>G</w:t>
      </w:r>
      <w:r>
        <w:t>B/T 819</w:t>
      </w:r>
      <w:r>
        <w:rPr>
          <w:rFonts w:hint="eastAsia"/>
        </w:rPr>
        <w:t>6-2018</w:t>
      </w:r>
      <w:r>
        <w:rPr>
          <w:rFonts w:hint="eastAsia"/>
        </w:rPr>
        <w:t>、</w:t>
      </w:r>
      <w:r>
        <w:t>GB/T 12265.3</w:t>
      </w:r>
      <w:r>
        <w:rPr>
          <w:rFonts w:hint="eastAsia"/>
        </w:rPr>
        <w:t>-1997</w:t>
      </w:r>
      <w:r>
        <w:rPr>
          <w:rFonts w:hint="eastAsia"/>
        </w:rPr>
        <w:t>的要求</w:t>
      </w:r>
    </w:p>
    <w:p w:rsidR="00A13B81" w:rsidRDefault="002518D8">
      <w:pPr>
        <w:pStyle w:val="aff0"/>
      </w:pPr>
      <w:proofErr w:type="gramStart"/>
      <w:r>
        <w:rPr>
          <w:rFonts w:hint="eastAsia"/>
        </w:rPr>
        <w:t>联锁</w:t>
      </w:r>
      <w:proofErr w:type="gramEnd"/>
      <w:r>
        <w:rPr>
          <w:rFonts w:hint="eastAsia"/>
        </w:rPr>
        <w:t>防护装置应符合</w:t>
      </w:r>
      <w:r>
        <w:rPr>
          <w:rFonts w:hint="eastAsia"/>
        </w:rPr>
        <w:t>G</w:t>
      </w:r>
      <w:r>
        <w:t>B/T 819</w:t>
      </w:r>
      <w:r>
        <w:rPr>
          <w:rFonts w:hint="eastAsia"/>
        </w:rPr>
        <w:t>6-2018</w:t>
      </w:r>
      <w:r>
        <w:rPr>
          <w:rFonts w:hint="eastAsia"/>
        </w:rPr>
        <w:t>和</w:t>
      </w:r>
      <w:r>
        <w:rPr>
          <w:rFonts w:hint="eastAsia"/>
        </w:rPr>
        <w:t>G</w:t>
      </w:r>
      <w:r>
        <w:t>B</w:t>
      </w:r>
      <w:r>
        <w:rPr>
          <w:rFonts w:hint="eastAsia"/>
        </w:rPr>
        <w:t>/</w:t>
      </w:r>
      <w:r>
        <w:t xml:space="preserve">T </w:t>
      </w:r>
      <w:r>
        <w:rPr>
          <w:rFonts w:hint="eastAsia"/>
        </w:rPr>
        <w:t>18831-2017</w:t>
      </w:r>
      <w:r>
        <w:rPr>
          <w:rFonts w:hint="eastAsia"/>
        </w:rPr>
        <w:t>的要求。</w:t>
      </w:r>
    </w:p>
    <w:p w:rsidR="00A13B81" w:rsidRDefault="002518D8">
      <w:pPr>
        <w:pStyle w:val="aff0"/>
      </w:pPr>
      <w:r>
        <w:rPr>
          <w:rFonts w:hint="eastAsia"/>
        </w:rPr>
        <w:t>与防护装置相关的</w:t>
      </w:r>
      <w:proofErr w:type="gramStart"/>
      <w:r>
        <w:rPr>
          <w:rFonts w:hint="eastAsia"/>
        </w:rPr>
        <w:t>的</w:t>
      </w:r>
      <w:proofErr w:type="gramEnd"/>
      <w:r>
        <w:rPr>
          <w:rFonts w:hint="eastAsia"/>
        </w:rPr>
        <w:t>最小安全距离应符合</w:t>
      </w:r>
      <w:r>
        <w:rPr>
          <w:rFonts w:hint="eastAsia"/>
        </w:rPr>
        <w:t>G</w:t>
      </w:r>
      <w:r>
        <w:t>B/T 23821-2009</w:t>
      </w:r>
      <w:r>
        <w:rPr>
          <w:rFonts w:hint="eastAsia"/>
        </w:rPr>
        <w:t>的要求。</w:t>
      </w:r>
      <w:r>
        <w:t xml:space="preserve"> </w:t>
      </w:r>
    </w:p>
    <w:p w:rsidR="00A13B81" w:rsidRDefault="002518D8">
      <w:pPr>
        <w:pStyle w:val="aff0"/>
      </w:pPr>
      <w:r>
        <w:rPr>
          <w:rFonts w:hint="eastAsia"/>
        </w:rPr>
        <w:t>应按需要设置楼梯、阶梯和护栏并应符合</w:t>
      </w:r>
      <w:r>
        <w:rPr>
          <w:rFonts w:hint="eastAsia"/>
        </w:rPr>
        <w:t>G</w:t>
      </w:r>
      <w:r>
        <w:t>B 178</w:t>
      </w:r>
      <w:r>
        <w:t>88.</w:t>
      </w:r>
      <w:r>
        <w:rPr>
          <w:rFonts w:hint="eastAsia"/>
        </w:rPr>
        <w:t>3-</w:t>
      </w:r>
      <w:r>
        <w:t>2008</w:t>
      </w:r>
      <w:r>
        <w:rPr>
          <w:rFonts w:hint="eastAsia"/>
        </w:rPr>
        <w:t>的规定，按</w:t>
      </w:r>
      <w:r>
        <w:rPr>
          <w:rFonts w:hint="eastAsia"/>
        </w:rPr>
        <w:t>G</w:t>
      </w:r>
      <w:r>
        <w:t>B 17888.2</w:t>
      </w:r>
      <w:r>
        <w:rPr>
          <w:rFonts w:hint="eastAsia"/>
        </w:rPr>
        <w:t>-</w:t>
      </w:r>
      <w:r>
        <w:t>2008</w:t>
      </w:r>
      <w:r>
        <w:rPr>
          <w:rFonts w:hint="eastAsia"/>
        </w:rPr>
        <w:t>设置工作平台和通道，按</w:t>
      </w:r>
      <w:r>
        <w:rPr>
          <w:rFonts w:hint="eastAsia"/>
        </w:rPr>
        <w:t>G</w:t>
      </w:r>
      <w:r>
        <w:t>B17888.4</w:t>
      </w:r>
      <w:r>
        <w:rPr>
          <w:rFonts w:hint="eastAsia"/>
        </w:rPr>
        <w:t>-</w:t>
      </w:r>
      <w:r>
        <w:t>2008</w:t>
      </w:r>
      <w:r>
        <w:rPr>
          <w:rFonts w:hint="eastAsia"/>
        </w:rPr>
        <w:t>设置固定式直梯。</w:t>
      </w:r>
      <w:r>
        <w:rPr>
          <w:rFonts w:hAnsi="宋体" w:cs="宋体" w:hint="eastAsia"/>
        </w:rPr>
        <w:t>走道、楼梯和平台的表面应具有防滑表面，并加以保护，以避免或尽量减少因水垢、油、乳液和</w:t>
      </w:r>
      <w:r>
        <w:t>/</w:t>
      </w:r>
      <w:r>
        <w:rPr>
          <w:rFonts w:hAnsi="宋体" w:cs="宋体" w:hint="eastAsia"/>
        </w:rPr>
        <w:t>或润滑剂引起的坠落。</w:t>
      </w:r>
    </w:p>
    <w:p w:rsidR="00A13B81" w:rsidRDefault="002518D8">
      <w:pPr>
        <w:pStyle w:val="aff0"/>
      </w:pPr>
      <w:proofErr w:type="gramStart"/>
      <w:r>
        <w:rPr>
          <w:rFonts w:hint="eastAsia"/>
        </w:rPr>
        <w:t>电敏保护</w:t>
      </w:r>
      <w:proofErr w:type="gramEnd"/>
      <w:r>
        <w:rPr>
          <w:rFonts w:hint="eastAsia"/>
        </w:rPr>
        <w:t>设备应符合</w:t>
      </w:r>
      <w:r>
        <w:rPr>
          <w:rFonts w:hint="eastAsia"/>
        </w:rPr>
        <w:t>G</w:t>
      </w:r>
      <w:r>
        <w:t>B/T 19436.1-2013</w:t>
      </w:r>
      <w:r>
        <w:rPr>
          <w:rFonts w:hint="eastAsia"/>
        </w:rPr>
        <w:t>的相关要求。</w:t>
      </w:r>
    </w:p>
    <w:p w:rsidR="00A13B81" w:rsidRDefault="002518D8">
      <w:pPr>
        <w:pStyle w:val="aff0"/>
      </w:pPr>
      <w:r>
        <w:rPr>
          <w:rFonts w:hint="eastAsia"/>
        </w:rPr>
        <w:t>压敏保护设备应符合</w:t>
      </w:r>
      <w:r>
        <w:t>GB/T 17454.1-2017</w:t>
      </w:r>
      <w:r>
        <w:rPr>
          <w:rFonts w:hint="eastAsia"/>
        </w:rPr>
        <w:t>、</w:t>
      </w:r>
      <w:r>
        <w:t>GB/T 17454.</w:t>
      </w:r>
      <w:r>
        <w:rPr>
          <w:rFonts w:hint="eastAsia"/>
        </w:rPr>
        <w:t>2</w:t>
      </w:r>
      <w:r>
        <w:t>-2017</w:t>
      </w:r>
      <w:r>
        <w:rPr>
          <w:rFonts w:hint="eastAsia"/>
        </w:rPr>
        <w:t>、</w:t>
      </w:r>
      <w:r>
        <w:t>GB/T 17454.</w:t>
      </w:r>
      <w:r>
        <w:rPr>
          <w:rFonts w:hint="eastAsia"/>
        </w:rPr>
        <w:t>3</w:t>
      </w:r>
      <w:r>
        <w:t>-2017</w:t>
      </w:r>
      <w:r>
        <w:rPr>
          <w:rFonts w:hint="eastAsia"/>
        </w:rPr>
        <w:t>的相关要求。</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rPr>
          <w:rFonts w:hint="eastAsia"/>
        </w:rPr>
        <w:t>E</w:t>
      </w:r>
      <w:r>
        <w:t>]</w:t>
      </w:r>
    </w:p>
    <w:p w:rsidR="00A13B81" w:rsidRDefault="002518D8">
      <w:pPr>
        <w:pStyle w:val="a3"/>
        <w:spacing w:before="156" w:after="156"/>
      </w:pPr>
      <w:r>
        <w:rPr>
          <w:rFonts w:hint="eastAsia"/>
        </w:rPr>
        <w:t>热防护</w:t>
      </w:r>
    </w:p>
    <w:p w:rsidR="00A13B81" w:rsidRDefault="002518D8">
      <w:pPr>
        <w:pStyle w:val="aff0"/>
      </w:pPr>
      <w:r>
        <w:rPr>
          <w:rFonts w:hint="eastAsia"/>
        </w:rPr>
        <w:t>如果存在热辐射风险，机器人本体及末端执行器应提供带有隔离材料的</w:t>
      </w:r>
      <w:r>
        <w:rPr>
          <w:rFonts w:hint="eastAsia"/>
        </w:rPr>
        <w:t>防护服、</w:t>
      </w:r>
      <w:r>
        <w:rPr>
          <w:rFonts w:hint="eastAsia"/>
        </w:rPr>
        <w:t>防护板或防护罩。</w:t>
      </w:r>
      <w:r>
        <w:rPr>
          <w:rFonts w:hint="eastAsia"/>
        </w:rPr>
        <w:t>在</w:t>
      </w:r>
      <w:r>
        <w:rPr>
          <w:rFonts w:hint="eastAsia"/>
        </w:rPr>
        <w:t>防护服及机器人本体之间</w:t>
      </w:r>
      <w:proofErr w:type="gramStart"/>
      <w:r>
        <w:rPr>
          <w:rFonts w:hint="eastAsia"/>
        </w:rPr>
        <w:t>宜</w:t>
      </w:r>
      <w:r>
        <w:rPr>
          <w:rFonts w:hint="eastAsia"/>
        </w:rPr>
        <w:t>设计</w:t>
      </w:r>
      <w:proofErr w:type="gramEnd"/>
      <w:r>
        <w:rPr>
          <w:rFonts w:hint="eastAsia"/>
        </w:rPr>
        <w:t>主动冷却系统。</w:t>
      </w:r>
    </w:p>
    <w:p w:rsidR="00A13B81" w:rsidRDefault="002518D8">
      <w:pPr>
        <w:pStyle w:val="aff0"/>
      </w:pPr>
      <w:r>
        <w:rPr>
          <w:rFonts w:hint="eastAsia"/>
        </w:rPr>
        <w:t>末端执行器与</w:t>
      </w:r>
      <w:r>
        <w:rPr>
          <w:rFonts w:hint="eastAsia"/>
        </w:rPr>
        <w:t>高温</w:t>
      </w:r>
      <w:r>
        <w:rPr>
          <w:rFonts w:hint="eastAsia"/>
        </w:rPr>
        <w:t>作业对象接触</w:t>
      </w:r>
      <w:r>
        <w:rPr>
          <w:rFonts w:hint="eastAsia"/>
        </w:rPr>
        <w:t>，应设计或配备热防护装置，以确保在</w:t>
      </w:r>
      <w:r>
        <w:rPr>
          <w:rFonts w:hint="eastAsia"/>
        </w:rPr>
        <w:t>G</w:t>
      </w:r>
      <w:r>
        <w:t>B/T 18153</w:t>
      </w:r>
      <w:r>
        <w:rPr>
          <w:rFonts w:hint="eastAsia"/>
        </w:rPr>
        <w:t>中规定的接触时间和材料内不超过烧伤阈值。</w:t>
      </w:r>
    </w:p>
    <w:p w:rsidR="00A13B81" w:rsidRDefault="002518D8">
      <w:pPr>
        <w:pStyle w:val="aff0"/>
      </w:pPr>
      <w:r>
        <w:rPr>
          <w:rFonts w:hint="eastAsia"/>
        </w:rPr>
        <w:lastRenderedPageBreak/>
        <w:t>电炉和</w:t>
      </w:r>
      <w:r>
        <w:rPr>
          <w:rFonts w:hint="eastAsia"/>
        </w:rPr>
        <w:t>L</w:t>
      </w:r>
      <w:r>
        <w:t>F</w:t>
      </w:r>
      <w:r>
        <w:rPr>
          <w:rFonts w:hint="eastAsia"/>
        </w:rPr>
        <w:t>精炼炉，其变压器室大电流短网附近的墙体内外及附近</w:t>
      </w:r>
      <w:r>
        <w:rPr>
          <w:rFonts w:hint="eastAsia"/>
        </w:rPr>
        <w:t>的金属构件易因电磁感应发热，</w:t>
      </w:r>
      <w:r>
        <w:rPr>
          <w:rFonts w:hint="eastAsia"/>
        </w:rPr>
        <w:t>机器人系统</w:t>
      </w:r>
      <w:r>
        <w:rPr>
          <w:rFonts w:hint="eastAsia"/>
        </w:rPr>
        <w:t>应采取防电磁感应发热的措施。</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rPr>
          <w:rFonts w:hint="eastAsia"/>
        </w:rPr>
        <w:t>E</w:t>
      </w:r>
      <w:r>
        <w:t>]</w:t>
      </w:r>
    </w:p>
    <w:p w:rsidR="00A13B81" w:rsidRDefault="002518D8">
      <w:pPr>
        <w:pStyle w:val="a2"/>
        <w:spacing w:before="156" w:after="156"/>
      </w:pPr>
      <w:r>
        <w:rPr>
          <w:rFonts w:hint="eastAsia"/>
        </w:rPr>
        <w:t>电气安全</w:t>
      </w:r>
    </w:p>
    <w:p w:rsidR="00A13B81" w:rsidRDefault="002518D8">
      <w:pPr>
        <w:pStyle w:val="aff0"/>
      </w:pPr>
      <w:r>
        <w:rPr>
          <w:rFonts w:hint="eastAsia"/>
        </w:rPr>
        <w:t>炼钢区域机器人及其系统的电气设备的设计和制造应符合</w:t>
      </w:r>
      <w:r>
        <w:t>GB/T 5226.1</w:t>
      </w:r>
      <w:r>
        <w:rPr>
          <w:rFonts w:hint="eastAsia"/>
        </w:rPr>
        <w:t>-2019</w:t>
      </w:r>
      <w:r>
        <w:rPr>
          <w:rFonts w:hint="eastAsia"/>
        </w:rPr>
        <w:t>的相关要求。</w:t>
      </w:r>
    </w:p>
    <w:p w:rsidR="00A13B81" w:rsidRDefault="002518D8">
      <w:pPr>
        <w:pStyle w:val="aff0"/>
      </w:pPr>
      <w:r>
        <w:rPr>
          <w:rFonts w:hint="eastAsia"/>
        </w:rPr>
        <w:t>制造商设计及安装所有的电气设备，应使其能够承受风险评估中确定的所有危险，包括安装地点的海拔、温度、振动、湿度、腐蚀、地震灾害等对设备的影响。</w:t>
      </w:r>
    </w:p>
    <w:p w:rsidR="00A13B81" w:rsidRDefault="002518D8">
      <w:pPr>
        <w:pStyle w:val="aff0"/>
      </w:pPr>
      <w:r>
        <w:rPr>
          <w:rFonts w:hint="eastAsia"/>
        </w:rPr>
        <w:t>与高温钢液接近的</w:t>
      </w:r>
      <w:r>
        <w:rPr>
          <w:rFonts w:hint="eastAsia"/>
        </w:rPr>
        <w:t>电气器件</w:t>
      </w:r>
      <w:r>
        <w:rPr>
          <w:rFonts w:hint="eastAsia"/>
        </w:rPr>
        <w:t>及电缆应有可靠的隔热和防钢液溅落装置，避免</w:t>
      </w:r>
      <w:r>
        <w:rPr>
          <w:rFonts w:hint="eastAsia"/>
        </w:rPr>
        <w:t>受到热辐射及钢液飞溅</w:t>
      </w:r>
      <w:r>
        <w:rPr>
          <w:rFonts w:hint="eastAsia"/>
        </w:rPr>
        <w:t>。</w:t>
      </w:r>
    </w:p>
    <w:p w:rsidR="00A13B81" w:rsidRDefault="002518D8">
      <w:pPr>
        <w:pStyle w:val="aff0"/>
      </w:pPr>
      <w:r>
        <w:rPr>
          <w:rFonts w:hint="eastAsia"/>
        </w:rPr>
        <w:t>仪表及其盘箱柜</w:t>
      </w:r>
      <w:r>
        <w:rPr>
          <w:rFonts w:hint="eastAsia"/>
        </w:rPr>
        <w:t>I</w:t>
      </w:r>
      <w:r>
        <w:t>P</w:t>
      </w:r>
      <w:r>
        <w:rPr>
          <w:rFonts w:hint="eastAsia"/>
        </w:rPr>
        <w:t>防护等级根据环境选择，</w:t>
      </w:r>
      <w:r>
        <w:rPr>
          <w:rFonts w:hint="eastAsia"/>
        </w:rPr>
        <w:t>应具有</w:t>
      </w:r>
      <w:r>
        <w:rPr>
          <w:rFonts w:hint="eastAsia"/>
        </w:rPr>
        <w:t>I</w:t>
      </w:r>
      <w:r>
        <w:t>P54</w:t>
      </w:r>
      <w:r>
        <w:rPr>
          <w:rFonts w:hint="eastAsia"/>
        </w:rPr>
        <w:t>的最低防护等级。</w:t>
      </w:r>
    </w:p>
    <w:p w:rsidR="00A13B81" w:rsidRDefault="002518D8">
      <w:pPr>
        <w:pStyle w:val="aff0"/>
      </w:pPr>
      <w:r>
        <w:rPr>
          <w:rFonts w:hint="eastAsia"/>
        </w:rPr>
        <w:t>在有防爆要求的环境中</w:t>
      </w:r>
      <w:r>
        <w:rPr>
          <w:rFonts w:hint="eastAsia"/>
        </w:rPr>
        <w:t>，</w:t>
      </w:r>
      <w:r>
        <w:rPr>
          <w:rFonts w:hint="eastAsia"/>
        </w:rPr>
        <w:t>控制系统应符合国家防爆标准。</w:t>
      </w:r>
    </w:p>
    <w:p w:rsidR="00A13B81" w:rsidRDefault="002518D8">
      <w:pPr>
        <w:pStyle w:val="aff0"/>
      </w:pPr>
      <w:r>
        <w:rPr>
          <w:rFonts w:hint="eastAsia"/>
        </w:rPr>
        <w:t>电缆不应架设在热力与燃气管道上，应远离高温、火源</w:t>
      </w:r>
      <w:proofErr w:type="gramStart"/>
      <w:r>
        <w:rPr>
          <w:rFonts w:hint="eastAsia"/>
        </w:rPr>
        <w:t>与液渣喷溅</w:t>
      </w:r>
      <w:proofErr w:type="gramEnd"/>
      <w:r>
        <w:rPr>
          <w:rFonts w:hint="eastAsia"/>
        </w:rPr>
        <w:t>区；必须通过或邻近这些区域时，应采取可靠的防护措施；电缆不得与其他管线</w:t>
      </w:r>
      <w:proofErr w:type="gramStart"/>
      <w:r>
        <w:rPr>
          <w:rFonts w:hint="eastAsia"/>
        </w:rPr>
        <w:t>共沟铺</w:t>
      </w:r>
      <w:proofErr w:type="gramEnd"/>
      <w:r>
        <w:rPr>
          <w:rFonts w:hint="eastAsia"/>
        </w:rPr>
        <w:t>敷设。</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rPr>
          <w:rFonts w:hint="eastAsia"/>
        </w:rPr>
        <w:t>C</w:t>
      </w:r>
      <w:r>
        <w:t>、</w:t>
      </w:r>
      <w:r>
        <w:t>D</w:t>
      </w:r>
      <w:r>
        <w:t>、</w:t>
      </w:r>
      <w:r>
        <w:rPr>
          <w:rFonts w:hint="eastAsia"/>
        </w:rPr>
        <w:t>E]</w:t>
      </w:r>
    </w:p>
    <w:p w:rsidR="00A13B81" w:rsidRDefault="002518D8">
      <w:pPr>
        <w:pStyle w:val="a2"/>
        <w:spacing w:before="156" w:after="156"/>
      </w:pPr>
      <w:r>
        <w:rPr>
          <w:rFonts w:hint="eastAsia"/>
        </w:rPr>
        <w:t>控制系统安全</w:t>
      </w:r>
    </w:p>
    <w:p w:rsidR="00A13B81" w:rsidRDefault="002518D8">
      <w:pPr>
        <w:pStyle w:val="a3"/>
        <w:spacing w:before="156" w:after="156"/>
      </w:pPr>
      <w:r>
        <w:rPr>
          <w:rFonts w:hint="eastAsia"/>
        </w:rPr>
        <w:t>通则</w:t>
      </w:r>
    </w:p>
    <w:p w:rsidR="00A13B81" w:rsidRDefault="002518D8">
      <w:pPr>
        <w:pStyle w:val="aff0"/>
      </w:pPr>
      <w:r>
        <w:rPr>
          <w:rFonts w:hint="eastAsia"/>
        </w:rPr>
        <w:t>应按</w:t>
      </w:r>
      <w:r>
        <w:rPr>
          <w:rFonts w:hint="eastAsia"/>
        </w:rPr>
        <w:t>G</w:t>
      </w:r>
      <w:r>
        <w:t xml:space="preserve">B/T </w:t>
      </w:r>
      <w:r>
        <w:rPr>
          <w:rFonts w:hint="eastAsia"/>
        </w:rPr>
        <w:t>16855.1</w:t>
      </w:r>
      <w:r>
        <w:rPr>
          <w:rFonts w:hint="eastAsia"/>
        </w:rPr>
        <w:t>或者</w:t>
      </w:r>
      <w:r>
        <w:t xml:space="preserve">GB </w:t>
      </w:r>
      <w:r>
        <w:rPr>
          <w:rFonts w:hint="eastAsia"/>
        </w:rPr>
        <w:t>28526</w:t>
      </w:r>
      <w:r>
        <w:rPr>
          <w:rFonts w:hint="eastAsia"/>
        </w:rPr>
        <w:t>规定的方法确定控制系统的等级。</w:t>
      </w:r>
    </w:p>
    <w:p w:rsidR="00A13B81" w:rsidRDefault="002518D8">
      <w:pPr>
        <w:pStyle w:val="aff0"/>
      </w:pPr>
      <w:r>
        <w:rPr>
          <w:rFonts w:hint="eastAsia"/>
        </w:rPr>
        <w:t>应满足以下要求：</w:t>
      </w:r>
    </w:p>
    <w:p w:rsidR="00A13B81" w:rsidRDefault="002518D8">
      <w:pPr>
        <w:numPr>
          <w:ilvl w:val="0"/>
          <w:numId w:val="11"/>
        </w:numPr>
      </w:pPr>
      <w:r>
        <w:rPr>
          <w:rFonts w:hint="eastAsia"/>
        </w:rPr>
        <w:t>任何部件的单个故障不应导致安全功能的丧失；</w:t>
      </w:r>
    </w:p>
    <w:p w:rsidR="00A13B81" w:rsidRDefault="002518D8">
      <w:pPr>
        <w:numPr>
          <w:ilvl w:val="0"/>
          <w:numId w:val="11"/>
        </w:numPr>
      </w:pPr>
      <w:r>
        <w:rPr>
          <w:rFonts w:hint="eastAsia"/>
        </w:rPr>
        <w:t>只要合理可行，单个故障应在有关安全功能的下一个指令发出时或发出被检测到；</w:t>
      </w:r>
    </w:p>
    <w:p w:rsidR="00A13B81" w:rsidRDefault="002518D8">
      <w:pPr>
        <w:numPr>
          <w:ilvl w:val="0"/>
          <w:numId w:val="11"/>
        </w:numPr>
      </w:pPr>
      <w:r>
        <w:rPr>
          <w:rFonts w:hint="eastAsia"/>
        </w:rPr>
        <w:t>当出现单个故障时，安全功能始终有效</w:t>
      </w:r>
      <w:r>
        <w:rPr>
          <w:rFonts w:hint="eastAsia"/>
        </w:rPr>
        <w:t>，且应维持安全状态直到故障排除；</w:t>
      </w:r>
    </w:p>
    <w:p w:rsidR="00A13B81" w:rsidRDefault="002518D8">
      <w:pPr>
        <w:numPr>
          <w:ilvl w:val="0"/>
          <w:numId w:val="11"/>
        </w:numPr>
      </w:pPr>
      <w:r>
        <w:rPr>
          <w:rFonts w:hint="eastAsia"/>
        </w:rPr>
        <w:t>所有可合理预见的故障应被检测到；</w:t>
      </w:r>
    </w:p>
    <w:p w:rsidR="00A13B81" w:rsidRDefault="002518D8">
      <w:pPr>
        <w:numPr>
          <w:ilvl w:val="0"/>
          <w:numId w:val="11"/>
        </w:numPr>
      </w:pPr>
      <w:r>
        <w:rPr>
          <w:rFonts w:hint="eastAsia"/>
        </w:rPr>
        <w:t>检测出的故障在解决之前，机器人应保持安全状态；</w:t>
      </w:r>
    </w:p>
    <w:p w:rsidR="00A13B81" w:rsidRDefault="002518D8">
      <w:pPr>
        <w:numPr>
          <w:ilvl w:val="0"/>
          <w:numId w:val="11"/>
        </w:numPr>
      </w:pPr>
      <w:r>
        <w:rPr>
          <w:rFonts w:hint="eastAsia"/>
        </w:rPr>
        <w:t>确保安全控制系统的所有装置正常运行后，机器人方可运行。</w:t>
      </w:r>
    </w:p>
    <w:p w:rsidR="00A13B81" w:rsidRDefault="002518D8">
      <w:pPr>
        <w:numPr>
          <w:ilvl w:val="0"/>
          <w:numId w:val="11"/>
        </w:numPr>
      </w:pPr>
      <w:r>
        <w:rPr>
          <w:rFonts w:hint="eastAsia"/>
        </w:rPr>
        <w:t>在突发异常情况下，控制系统应具备使机器人紧急退避的功能。</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B</w:t>
      </w:r>
      <w:r>
        <w:rPr>
          <w:rFonts w:hint="eastAsia"/>
        </w:rPr>
        <w:t>、</w:t>
      </w:r>
      <w:r>
        <w:rPr>
          <w:rFonts w:hint="eastAsia"/>
        </w:rPr>
        <w:t>D</w:t>
      </w:r>
      <w:r>
        <w:rPr>
          <w:rFonts w:hint="eastAsia"/>
        </w:rPr>
        <w:t>、</w:t>
      </w:r>
      <w:r>
        <w:rPr>
          <w:rFonts w:hint="eastAsia"/>
        </w:rPr>
        <w:t>E</w:t>
      </w:r>
      <w:r>
        <w:t>]</w:t>
      </w:r>
    </w:p>
    <w:p w:rsidR="00A13B81" w:rsidRDefault="002518D8">
      <w:pPr>
        <w:pStyle w:val="a3"/>
        <w:spacing w:before="156" w:after="156"/>
      </w:pPr>
      <w:r>
        <w:rPr>
          <w:rFonts w:hint="eastAsia"/>
        </w:rPr>
        <w:t>机器人及系统的停止功能</w:t>
      </w:r>
    </w:p>
    <w:p w:rsidR="00A13B81" w:rsidRDefault="002518D8">
      <w:pPr>
        <w:pStyle w:val="aff0"/>
      </w:pPr>
      <w:r>
        <w:rPr>
          <w:rFonts w:hint="eastAsia"/>
        </w:rPr>
        <w:t>每个机器人单元或机器人系统都应具有保护性停止功能及独立的急停功能。这些功能应具有与外部保护装置连接的措施。</w:t>
      </w:r>
    </w:p>
    <w:p w:rsidR="00A13B81" w:rsidRDefault="002518D8">
      <w:pPr>
        <w:pStyle w:val="aff0"/>
      </w:pPr>
      <w:r>
        <w:rPr>
          <w:rFonts w:hint="eastAsia"/>
        </w:rPr>
        <w:t>若机器人系统涉及人机交互作业，如半自动测温取样作业，操作人员进行探头的拔除作业，则应具备</w:t>
      </w:r>
      <w:r>
        <w:rPr>
          <w:rFonts w:hint="eastAsia"/>
          <w:color w:val="000000"/>
        </w:rPr>
        <w:t>停止功能。</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B</w:t>
      </w:r>
      <w:r>
        <w:rPr>
          <w:rFonts w:hint="eastAsia"/>
        </w:rPr>
        <w:t>、</w:t>
      </w:r>
      <w:r>
        <w:rPr>
          <w:rFonts w:hint="eastAsia"/>
        </w:rPr>
        <w:t>D</w:t>
      </w:r>
      <w:r>
        <w:rPr>
          <w:rFonts w:hint="eastAsia"/>
        </w:rPr>
        <w:t>、</w:t>
      </w:r>
      <w:r>
        <w:rPr>
          <w:rFonts w:hint="eastAsia"/>
        </w:rPr>
        <w:t>E</w:t>
      </w:r>
      <w:r>
        <w:t>]</w:t>
      </w:r>
    </w:p>
    <w:p w:rsidR="00A13B81" w:rsidRDefault="002518D8">
      <w:pPr>
        <w:pStyle w:val="a4"/>
        <w:spacing w:before="156" w:after="156"/>
      </w:pPr>
      <w:r>
        <w:rPr>
          <w:rFonts w:hint="eastAsia"/>
        </w:rPr>
        <w:t>急停功能</w:t>
      </w:r>
    </w:p>
    <w:p w:rsidR="00A13B81" w:rsidRDefault="002518D8">
      <w:pPr>
        <w:pStyle w:val="aff0"/>
      </w:pPr>
      <w:r>
        <w:rPr>
          <w:rFonts w:hint="eastAsia"/>
        </w:rPr>
        <w:t>急停功能应符合</w:t>
      </w:r>
      <w:r>
        <w:rPr>
          <w:rFonts w:hint="eastAsia"/>
        </w:rPr>
        <w:t>G</w:t>
      </w:r>
      <w:r>
        <w:t>B16754</w:t>
      </w:r>
      <w:r>
        <w:rPr>
          <w:rFonts w:hint="eastAsia"/>
        </w:rPr>
        <w:t>-</w:t>
      </w:r>
      <w:r>
        <w:t>2008</w:t>
      </w:r>
      <w:r>
        <w:rPr>
          <w:rFonts w:hint="eastAsia"/>
        </w:rPr>
        <w:t>的要求。</w:t>
      </w:r>
    </w:p>
    <w:p w:rsidR="00A13B81" w:rsidRDefault="002518D8">
      <w:pPr>
        <w:pStyle w:val="aff0"/>
      </w:pPr>
      <w:r>
        <w:rPr>
          <w:rFonts w:hint="eastAsia"/>
        </w:rPr>
        <w:t>每个</w:t>
      </w:r>
      <w:r>
        <w:rPr>
          <w:rFonts w:hint="eastAsia"/>
        </w:rPr>
        <w:t>能启动机器人运动或造成其他危险状况的控制站都应有手动的急停功能。</w:t>
      </w:r>
    </w:p>
    <w:p w:rsidR="00A13B81" w:rsidRDefault="002518D8">
      <w:pPr>
        <w:pStyle w:val="aff0"/>
      </w:pPr>
      <w:r>
        <w:rPr>
          <w:rFonts w:hint="eastAsia"/>
        </w:rPr>
        <w:t>急停功能不能用来代替安全防护措施和其他安全功能，不应削弱保护装置或带有其他安全功能装置的有效性。</w:t>
      </w:r>
    </w:p>
    <w:p w:rsidR="00A13B81" w:rsidRDefault="002518D8">
      <w:pPr>
        <w:pStyle w:val="aff0"/>
      </w:pPr>
      <w:r>
        <w:rPr>
          <w:rFonts w:hint="eastAsia"/>
        </w:rPr>
        <w:t>每个可能引发机器人运动或其他可能危险工位都必须在易于接近的位置（操作台、机</w:t>
      </w:r>
      <w:proofErr w:type="gramStart"/>
      <w:r>
        <w:rPr>
          <w:rFonts w:hint="eastAsia"/>
        </w:rPr>
        <w:t>旁操作箱</w:t>
      </w:r>
      <w:proofErr w:type="gramEnd"/>
      <w:r>
        <w:rPr>
          <w:rFonts w:hint="eastAsia"/>
        </w:rPr>
        <w:t>等）安装单独的外部紧急停止装置。</w:t>
      </w:r>
    </w:p>
    <w:p w:rsidR="00A13B81" w:rsidRDefault="002518D8">
      <w:pPr>
        <w:pStyle w:val="aff0"/>
      </w:pPr>
      <w:r>
        <w:rPr>
          <w:rFonts w:hint="eastAsia"/>
        </w:rPr>
        <w:lastRenderedPageBreak/>
        <w:t>急停功能应保持有效直至人工确认后手动复位，且复位后不能导致机器人及其系统的自动重新启动。</w:t>
      </w:r>
    </w:p>
    <w:p w:rsidR="00A13B81" w:rsidRDefault="002518D8">
      <w:pPr>
        <w:pStyle w:val="aff0"/>
      </w:pPr>
      <w:r>
        <w:rPr>
          <w:rFonts w:hint="eastAsia"/>
        </w:rPr>
        <w:t>机器人系统的急停装置的设计、安装及防护应考虑炼钢区域振动、冲击、高温、粉尘等产生的影响。</w:t>
      </w:r>
    </w:p>
    <w:p w:rsidR="00A13B81" w:rsidRDefault="002518D8">
      <w:pPr>
        <w:pStyle w:val="aff0"/>
      </w:pPr>
      <w:r>
        <w:rPr>
          <w:rFonts w:hint="eastAsia"/>
        </w:rPr>
        <w:t>应</w:t>
      </w:r>
      <w:r>
        <w:rPr>
          <w:rFonts w:hint="eastAsia"/>
        </w:rPr>
        <w:t>定期</w:t>
      </w:r>
      <w:r>
        <w:rPr>
          <w:rFonts w:hint="eastAsia"/>
        </w:rPr>
        <w:t>检查所有紧急停止装置的功能</w:t>
      </w:r>
      <w:r>
        <w:rPr>
          <w:rFonts w:hint="eastAsia"/>
        </w:rPr>
        <w:t>。</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t>D</w:t>
      </w:r>
      <w:r>
        <w:rPr>
          <w:rFonts w:hint="eastAsia"/>
        </w:rPr>
        <w:t>、</w:t>
      </w:r>
      <w:r>
        <w:rPr>
          <w:rFonts w:hint="eastAsia"/>
        </w:rPr>
        <w:t>E</w:t>
      </w:r>
      <w:r>
        <w:t>]</w:t>
      </w:r>
    </w:p>
    <w:p w:rsidR="00A13B81" w:rsidRDefault="002518D8">
      <w:pPr>
        <w:pStyle w:val="a4"/>
        <w:spacing w:before="156" w:after="156"/>
      </w:pPr>
      <w:r>
        <w:rPr>
          <w:rFonts w:hint="eastAsia"/>
        </w:rPr>
        <w:t>保护性停止</w:t>
      </w:r>
    </w:p>
    <w:p w:rsidR="00A13B81" w:rsidRDefault="002518D8">
      <w:pPr>
        <w:pStyle w:val="aff0"/>
      </w:pPr>
      <w:r>
        <w:rPr>
          <w:rFonts w:hint="eastAsia"/>
        </w:rPr>
        <w:t>机器人及其系统的保护性停止应符合</w:t>
      </w:r>
      <w:r>
        <w:rPr>
          <w:rFonts w:hint="eastAsia"/>
        </w:rPr>
        <w:t>G</w:t>
      </w:r>
      <w:r>
        <w:t>B</w:t>
      </w:r>
      <w:r>
        <w:rPr>
          <w:rFonts w:hint="eastAsia"/>
        </w:rPr>
        <w:t>/</w:t>
      </w:r>
      <w:r>
        <w:t>T 20867</w:t>
      </w:r>
      <w:r>
        <w:rPr>
          <w:rFonts w:hint="eastAsia"/>
        </w:rPr>
        <w:t>-</w:t>
      </w:r>
      <w:r>
        <w:t>2007</w:t>
      </w:r>
      <w:r>
        <w:rPr>
          <w:rFonts w:hint="eastAsia"/>
        </w:rPr>
        <w:t>中</w:t>
      </w:r>
      <w:r>
        <w:rPr>
          <w:rFonts w:hint="eastAsia"/>
        </w:rPr>
        <w:t>5</w:t>
      </w:r>
      <w:r>
        <w:t>.3.3</w:t>
      </w:r>
      <w:r>
        <w:rPr>
          <w:rFonts w:hint="eastAsia"/>
        </w:rPr>
        <w:t>的要求。</w:t>
      </w:r>
    </w:p>
    <w:p w:rsidR="00A13B81" w:rsidRDefault="002518D8">
      <w:pPr>
        <w:pStyle w:val="aff0"/>
      </w:pPr>
      <w:r>
        <w:rPr>
          <w:rFonts w:hint="eastAsia"/>
        </w:rPr>
        <w:t>机器人系统应设计有一个或多个保护性停止电路，可用来连接外部保护装置。</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B</w:t>
      </w:r>
      <w:r>
        <w:rPr>
          <w:rFonts w:hint="eastAsia"/>
        </w:rPr>
        <w:t>、</w:t>
      </w:r>
      <w:r>
        <w:rPr>
          <w:rFonts w:hint="eastAsia"/>
        </w:rPr>
        <w:t>D</w:t>
      </w:r>
      <w:r>
        <w:rPr>
          <w:rFonts w:hint="eastAsia"/>
        </w:rPr>
        <w:t>、</w:t>
      </w:r>
      <w:r>
        <w:rPr>
          <w:rFonts w:hint="eastAsia"/>
        </w:rPr>
        <w:t>E</w:t>
      </w:r>
      <w:r>
        <w:t>]</w:t>
      </w:r>
    </w:p>
    <w:p w:rsidR="00A13B81" w:rsidRDefault="002518D8">
      <w:pPr>
        <w:pStyle w:val="a2"/>
        <w:spacing w:before="156" w:after="156"/>
      </w:pPr>
      <w:r>
        <w:rPr>
          <w:rFonts w:hint="eastAsia"/>
        </w:rPr>
        <w:t>其他安全</w:t>
      </w:r>
    </w:p>
    <w:p w:rsidR="00A13B81" w:rsidRDefault="002518D8">
      <w:pPr>
        <w:pStyle w:val="a3"/>
        <w:spacing w:before="156" w:after="156"/>
      </w:pPr>
      <w:r>
        <w:rPr>
          <w:rFonts w:hint="eastAsia"/>
        </w:rPr>
        <w:t>储能控制</w:t>
      </w:r>
    </w:p>
    <w:p w:rsidR="00A13B81" w:rsidRDefault="002518D8">
      <w:pPr>
        <w:pStyle w:val="aff0"/>
      </w:pPr>
      <w:r>
        <w:rPr>
          <w:rFonts w:hint="eastAsia"/>
        </w:rPr>
        <w:t>当机器人及其系统中含有储能的零部件（如蓄能器、弹簧、配重、飞轮等）时，应在</w:t>
      </w:r>
      <w:proofErr w:type="gramStart"/>
      <w:r>
        <w:rPr>
          <w:rFonts w:hint="eastAsia"/>
        </w:rPr>
        <w:t>储能器处贴上</w:t>
      </w:r>
      <w:proofErr w:type="gramEnd"/>
      <w:r>
        <w:rPr>
          <w:rFonts w:hint="eastAsia"/>
        </w:rPr>
        <w:t>标签以识别储能的危险，同时提供控制和释放能量的方法。</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B</w:t>
      </w:r>
      <w:r>
        <w:rPr>
          <w:rFonts w:hint="eastAsia"/>
        </w:rPr>
        <w:t>、</w:t>
      </w:r>
      <w:r>
        <w:rPr>
          <w:rFonts w:hint="eastAsia"/>
        </w:rPr>
        <w:t>D</w:t>
      </w:r>
      <w:r>
        <w:rPr>
          <w:rFonts w:hint="eastAsia"/>
        </w:rPr>
        <w:t>、</w:t>
      </w:r>
      <w:r>
        <w:rPr>
          <w:rFonts w:hint="eastAsia"/>
        </w:rPr>
        <w:t>E</w:t>
      </w:r>
      <w:r>
        <w:t>]</w:t>
      </w:r>
    </w:p>
    <w:p w:rsidR="00A13B81" w:rsidRDefault="002518D8">
      <w:pPr>
        <w:pStyle w:val="a3"/>
        <w:spacing w:before="156" w:after="156"/>
      </w:pPr>
      <w:r>
        <w:rPr>
          <w:rFonts w:hint="eastAsia"/>
        </w:rPr>
        <w:t>能源动力要求</w:t>
      </w:r>
    </w:p>
    <w:p w:rsidR="00A13B81" w:rsidRDefault="002518D8">
      <w:pPr>
        <w:pStyle w:val="aff0"/>
      </w:pPr>
      <w:r>
        <w:rPr>
          <w:rFonts w:hint="eastAsia"/>
        </w:rPr>
        <w:t>各类压力管道（空气、蒸汽、氧气、氮气、氩气等）的设计、施工、安全保护装置以及安全防护的基本要求应遵守</w:t>
      </w:r>
      <w:r>
        <w:rPr>
          <w:rFonts w:hint="eastAsia"/>
        </w:rPr>
        <w:t>T</w:t>
      </w:r>
      <w:r>
        <w:t>SGD0001</w:t>
      </w:r>
      <w:r>
        <w:rPr>
          <w:rFonts w:hint="eastAsia"/>
        </w:rPr>
        <w:t>、</w:t>
      </w:r>
      <w:r>
        <w:t>GB/T20801.6</w:t>
      </w:r>
      <w:r>
        <w:rPr>
          <w:rFonts w:hint="eastAsia"/>
        </w:rPr>
        <w:t>及</w:t>
      </w:r>
      <w:r>
        <w:rPr>
          <w:rFonts w:hint="eastAsia"/>
        </w:rPr>
        <w:t>G</w:t>
      </w:r>
      <w:r>
        <w:t>B50316</w:t>
      </w:r>
      <w:r>
        <w:rPr>
          <w:rFonts w:hint="eastAsia"/>
        </w:rPr>
        <w:t>的相关技术要求。</w:t>
      </w:r>
    </w:p>
    <w:p w:rsidR="00A13B81" w:rsidRDefault="002518D8">
      <w:pPr>
        <w:pStyle w:val="aff0"/>
      </w:pPr>
      <w:r>
        <w:rPr>
          <w:rFonts w:hint="eastAsia"/>
        </w:rPr>
        <w:t>机器人系统的每种能源在安全操作区域（任何条件下都可接近）宜有单独的切断装置。</w:t>
      </w:r>
    </w:p>
    <w:p w:rsidR="00A13B81" w:rsidRDefault="002518D8">
      <w:pPr>
        <w:pStyle w:val="aff0"/>
      </w:pPr>
      <w:r>
        <w:rPr>
          <w:rFonts w:hint="eastAsia"/>
        </w:rPr>
        <w:t>不同介质的管线，应按照</w:t>
      </w:r>
      <w:r>
        <w:rPr>
          <w:rFonts w:hint="eastAsia"/>
        </w:rPr>
        <w:t>G</w:t>
      </w:r>
      <w:r>
        <w:t>B7231</w:t>
      </w:r>
      <w:r>
        <w:rPr>
          <w:rFonts w:hint="eastAsia"/>
        </w:rPr>
        <w:t>的规定标明不同的颜色，并注明介质名称和流向，不同的能源介质连接宜采用不</w:t>
      </w:r>
      <w:r>
        <w:rPr>
          <w:rFonts w:hint="eastAsia"/>
        </w:rPr>
        <w:t>同的连接方式。</w:t>
      </w:r>
    </w:p>
    <w:p w:rsidR="00A13B81" w:rsidRDefault="002518D8">
      <w:pPr>
        <w:pStyle w:val="aff0"/>
      </w:pPr>
      <w:r>
        <w:rPr>
          <w:rFonts w:hint="eastAsia"/>
        </w:rPr>
        <w:t>炼钢区域机器人系统涉及的液压、气动、气体、冷却和润滑系统设计时应充分考虑降低火灾、爆炸及噪声的危险。</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rPr>
          <w:rFonts w:hint="eastAsia"/>
        </w:rPr>
        <w:t>E</w:t>
      </w:r>
      <w:r>
        <w:t>]</w:t>
      </w:r>
    </w:p>
    <w:p w:rsidR="00A13B81" w:rsidRDefault="002518D8">
      <w:pPr>
        <w:pStyle w:val="a4"/>
        <w:spacing w:before="156" w:after="156"/>
      </w:pPr>
      <w:r>
        <w:rPr>
          <w:rFonts w:hint="eastAsia"/>
        </w:rPr>
        <w:t>气动系统</w:t>
      </w:r>
    </w:p>
    <w:p w:rsidR="00A13B81" w:rsidRDefault="002518D8">
      <w:pPr>
        <w:pStyle w:val="aff0"/>
      </w:pPr>
      <w:r>
        <w:rPr>
          <w:rFonts w:hint="eastAsia"/>
        </w:rPr>
        <w:t>气动系统应符合</w:t>
      </w:r>
      <w:r>
        <w:t>GB</w:t>
      </w:r>
      <w:r>
        <w:rPr>
          <w:rFonts w:hint="eastAsia"/>
        </w:rPr>
        <w:t>/</w:t>
      </w:r>
      <w:r>
        <w:t>T 7932-2017</w:t>
      </w:r>
      <w:r>
        <w:rPr>
          <w:rFonts w:hint="eastAsia"/>
        </w:rPr>
        <w:t>的要求</w:t>
      </w:r>
    </w:p>
    <w:p w:rsidR="00A13B81" w:rsidRDefault="002518D8">
      <w:pPr>
        <w:pStyle w:val="aff0"/>
      </w:pPr>
      <w:r>
        <w:rPr>
          <w:rFonts w:hint="eastAsia"/>
        </w:rPr>
        <w:t>气动系统主气源处应有上锁挂牌功能且该功能应符合</w:t>
      </w:r>
      <w:r>
        <w:t>GB/T 33579</w:t>
      </w:r>
      <w:r>
        <w:rPr>
          <w:rFonts w:hint="eastAsia"/>
        </w:rPr>
        <w:t>的要求。</w:t>
      </w:r>
    </w:p>
    <w:p w:rsidR="00A13B81" w:rsidRDefault="002518D8">
      <w:pPr>
        <w:pStyle w:val="aff0"/>
      </w:pPr>
      <w:r>
        <w:rPr>
          <w:rFonts w:hint="eastAsia"/>
        </w:rPr>
        <w:t>在炼钢高温区域</w:t>
      </w:r>
      <w:r>
        <w:rPr>
          <w:rFonts w:hint="eastAsia"/>
        </w:rPr>
        <w:t>气动</w:t>
      </w:r>
      <w:r>
        <w:rPr>
          <w:rFonts w:hint="eastAsia"/>
        </w:rPr>
        <w:t>系统</w:t>
      </w:r>
      <w:r>
        <w:rPr>
          <w:rFonts w:hint="eastAsia"/>
        </w:rPr>
        <w:t>应选用耐高温的</w:t>
      </w:r>
      <w:r>
        <w:rPr>
          <w:rFonts w:hint="eastAsia"/>
        </w:rPr>
        <w:t>元件</w:t>
      </w:r>
      <w:r>
        <w:rPr>
          <w:rFonts w:hint="eastAsia"/>
        </w:rPr>
        <w:t>及管路</w:t>
      </w:r>
      <w:r>
        <w:rPr>
          <w:rFonts w:hint="eastAsia"/>
        </w:rPr>
        <w:t>。</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t>E]</w:t>
      </w:r>
    </w:p>
    <w:p w:rsidR="00A13B81" w:rsidRDefault="002518D8">
      <w:pPr>
        <w:pStyle w:val="a4"/>
        <w:spacing w:before="156" w:after="156"/>
      </w:pPr>
      <w:r>
        <w:rPr>
          <w:rFonts w:hint="eastAsia"/>
        </w:rPr>
        <w:t>液压系统</w:t>
      </w:r>
    </w:p>
    <w:p w:rsidR="00A13B81" w:rsidRDefault="002518D8">
      <w:pPr>
        <w:pStyle w:val="aff0"/>
      </w:pPr>
      <w:r>
        <w:rPr>
          <w:rFonts w:hint="eastAsia"/>
        </w:rPr>
        <w:t>液压系统应符合</w:t>
      </w:r>
      <w:r>
        <w:t>GB/T 3766-2015</w:t>
      </w:r>
      <w:r>
        <w:rPr>
          <w:rFonts w:hint="eastAsia"/>
        </w:rPr>
        <w:t>的要求。</w:t>
      </w:r>
    </w:p>
    <w:p w:rsidR="00A13B81" w:rsidRDefault="002518D8">
      <w:pPr>
        <w:pStyle w:val="aff0"/>
      </w:pPr>
      <w:r>
        <w:rPr>
          <w:rFonts w:hint="eastAsia"/>
        </w:rPr>
        <w:t>对炼钢区域高温或有明火的工作场所，液压系统应选择</w:t>
      </w:r>
      <w:r>
        <w:rPr>
          <w:rFonts w:hint="eastAsia"/>
        </w:rPr>
        <w:t>难燃</w:t>
      </w:r>
      <w:r>
        <w:rPr>
          <w:rFonts w:hint="eastAsia"/>
        </w:rPr>
        <w:t>液压油，液压油的闪点和燃点要高，并应考虑其他预防措施，例如止回阀。</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t>E]</w:t>
      </w:r>
    </w:p>
    <w:p w:rsidR="00A13B81" w:rsidRDefault="002518D8">
      <w:pPr>
        <w:pStyle w:val="a3"/>
        <w:spacing w:before="156" w:after="156"/>
      </w:pPr>
      <w:r>
        <w:rPr>
          <w:rFonts w:hint="eastAsia"/>
        </w:rPr>
        <w:t>电磁兼容性</w:t>
      </w:r>
    </w:p>
    <w:p w:rsidR="00A13B81" w:rsidRDefault="002518D8">
      <w:pPr>
        <w:pStyle w:val="aff0"/>
      </w:pPr>
      <w:r>
        <w:rPr>
          <w:rFonts w:hint="eastAsia"/>
        </w:rPr>
        <w:t>机器人的设计和制造应符合</w:t>
      </w:r>
      <w:r>
        <w:t>GB/T 17799</w:t>
      </w:r>
      <w:r>
        <w:rPr>
          <w:rFonts w:hint="eastAsia"/>
        </w:rPr>
        <w:t>的要求，以防止因电磁干扰（</w:t>
      </w:r>
      <w:r>
        <w:t>EMI</w:t>
      </w:r>
      <w:r>
        <w:rPr>
          <w:rFonts w:hint="eastAsia"/>
        </w:rPr>
        <w:t>）、射频干扰（</w:t>
      </w:r>
      <w:r>
        <w:t>RFI</w:t>
      </w:r>
      <w:r>
        <w:rPr>
          <w:rFonts w:hint="eastAsia"/>
        </w:rPr>
        <w:t>）和静电放电（</w:t>
      </w:r>
      <w:r>
        <w:t>ESD</w:t>
      </w:r>
      <w:r>
        <w:rPr>
          <w:rFonts w:hint="eastAsia"/>
        </w:rPr>
        <w:t>）的影响而出现危险运动或情况。</w:t>
      </w:r>
    </w:p>
    <w:p w:rsidR="00A13B81" w:rsidRDefault="002518D8">
      <w:pPr>
        <w:pStyle w:val="aff0"/>
      </w:pPr>
      <w:r>
        <w:rPr>
          <w:rFonts w:hint="eastAsia"/>
        </w:rPr>
        <w:lastRenderedPageBreak/>
        <w:t>机器人系统产生的电磁</w:t>
      </w:r>
      <w:r>
        <w:rPr>
          <w:rFonts w:hint="eastAsia"/>
        </w:rPr>
        <w:t>干扰</w:t>
      </w:r>
      <w:r>
        <w:rPr>
          <w:rFonts w:hint="eastAsia"/>
        </w:rPr>
        <w:t>不应超过其预期使用场合允许的水平。机器人系统对电磁</w:t>
      </w:r>
      <w:r>
        <w:rPr>
          <w:rFonts w:hint="eastAsia"/>
        </w:rPr>
        <w:t>干扰</w:t>
      </w:r>
      <w:r>
        <w:rPr>
          <w:rFonts w:hint="eastAsia"/>
        </w:rPr>
        <w:t>应有足够的抗扰度水平，以保证机器人系统在预期使用环境中可以正确运行。</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rPr>
          <w:rFonts w:hint="eastAsia"/>
        </w:rPr>
        <w:t>、</w:t>
      </w:r>
      <w:r>
        <w:rPr>
          <w:rFonts w:hint="eastAsia"/>
        </w:rPr>
        <w:t>C</w:t>
      </w:r>
      <w:r>
        <w:rPr>
          <w:rFonts w:hint="eastAsia"/>
        </w:rPr>
        <w:t>、</w:t>
      </w:r>
      <w:r>
        <w:rPr>
          <w:rFonts w:hint="eastAsia"/>
        </w:rPr>
        <w:t>E</w:t>
      </w:r>
      <w:r>
        <w:t>]</w:t>
      </w:r>
    </w:p>
    <w:p w:rsidR="00A13B81" w:rsidRDefault="002518D8">
      <w:pPr>
        <w:pStyle w:val="a3"/>
        <w:spacing w:before="156" w:after="156"/>
      </w:pPr>
      <w:r>
        <w:rPr>
          <w:rFonts w:hint="eastAsia"/>
        </w:rPr>
        <w:t>照明</w:t>
      </w:r>
    </w:p>
    <w:p w:rsidR="00A13B81" w:rsidRDefault="002518D8">
      <w:pPr>
        <w:pStyle w:val="aff0"/>
      </w:pPr>
      <w:r>
        <w:rPr>
          <w:rFonts w:hint="eastAsia"/>
        </w:rPr>
        <w:t>炼钢区域机器人及其系统的照明应符合</w:t>
      </w:r>
      <w:r>
        <w:rPr>
          <w:rFonts w:hint="eastAsia"/>
        </w:rPr>
        <w:t>G</w:t>
      </w:r>
      <w:r>
        <w:t>T/T 28780</w:t>
      </w:r>
      <w:r>
        <w:rPr>
          <w:rFonts w:hint="eastAsia"/>
        </w:rPr>
        <w:t>-</w:t>
      </w:r>
      <w:r>
        <w:t>2012</w:t>
      </w:r>
      <w:r>
        <w:rPr>
          <w:rFonts w:hint="eastAsia"/>
        </w:rPr>
        <w:t>的要求。</w:t>
      </w:r>
    </w:p>
    <w:p w:rsidR="00A13B81" w:rsidRDefault="002518D8">
      <w:pPr>
        <w:pStyle w:val="aff0"/>
      </w:pPr>
      <w:r>
        <w:rPr>
          <w:rFonts w:hint="eastAsia"/>
        </w:rPr>
        <w:t>应为机器人系统提供适合于有关操作的整体照明，应充分考虑炼钢区域现场钢液及火焰的强光以及粉尘对整体照明的影响。</w:t>
      </w:r>
    </w:p>
    <w:p w:rsidR="00A13B81" w:rsidRDefault="002518D8">
      <w:pPr>
        <w:pStyle w:val="aff0"/>
      </w:pPr>
      <w:r>
        <w:rPr>
          <w:rFonts w:hint="eastAsia"/>
        </w:rPr>
        <w:t>应提供至少</w:t>
      </w:r>
      <w:r>
        <w:rPr>
          <w:rFonts w:hint="eastAsia"/>
        </w:rPr>
        <w:t>5</w:t>
      </w:r>
      <w:r>
        <w:t>00</w:t>
      </w:r>
      <w:r>
        <w:rPr>
          <w:rFonts w:hint="eastAsia"/>
        </w:rPr>
        <w:t>lx</w:t>
      </w:r>
      <w:r>
        <w:rPr>
          <w:rFonts w:hint="eastAsia"/>
        </w:rPr>
        <w:t>的维持照度。</w:t>
      </w:r>
    </w:p>
    <w:p w:rsidR="00A13B81" w:rsidRDefault="002518D8">
      <w:pPr>
        <w:pStyle w:val="aff0"/>
      </w:pPr>
      <w:r>
        <w:rPr>
          <w:rFonts w:hint="eastAsia"/>
        </w:rPr>
        <w:t>使用机器人需要视觉辅助或者保护面罩时，照度应乘以此</w:t>
      </w:r>
      <w:r>
        <w:rPr>
          <w:rFonts w:hint="eastAsia"/>
        </w:rPr>
        <w:t>类装置透射比的倒数。如果透射比未知，则照度应至少增加</w:t>
      </w:r>
      <w:r>
        <w:rPr>
          <w:rFonts w:hint="eastAsia"/>
        </w:rPr>
        <w:t>5</w:t>
      </w:r>
      <w:r>
        <w:t>0</w:t>
      </w:r>
      <w:r>
        <w:rPr>
          <w:rFonts w:hint="eastAsia"/>
        </w:rPr>
        <w:t>%</w:t>
      </w:r>
      <w:r>
        <w:rPr>
          <w:rFonts w:hint="eastAsia"/>
        </w:rPr>
        <w:t>。</w:t>
      </w:r>
    </w:p>
    <w:p w:rsidR="00A13B81" w:rsidRDefault="002518D8">
      <w:pPr>
        <w:pStyle w:val="aff0"/>
      </w:pPr>
      <w:r>
        <w:rPr>
          <w:rFonts w:hint="eastAsia"/>
        </w:rPr>
        <w:t>炼钢区域的危险场所和其他特定场所安装的机器人系统，其照明器材的选用应遵守下列规定：</w:t>
      </w:r>
      <w:r>
        <w:t xml:space="preserve"> </w:t>
      </w:r>
    </w:p>
    <w:p w:rsidR="00A13B81" w:rsidRDefault="002518D8">
      <w:pPr>
        <w:pStyle w:val="aff0"/>
      </w:pPr>
      <w:r>
        <w:rPr>
          <w:rFonts w:hint="eastAsia"/>
        </w:rPr>
        <w:t>——有爆炸和火灾危险的场所，应按其危险等级选用相应的照明器材；</w:t>
      </w:r>
    </w:p>
    <w:p w:rsidR="00A13B81" w:rsidRDefault="002518D8">
      <w:pPr>
        <w:pStyle w:val="aff0"/>
      </w:pPr>
      <w:r>
        <w:rPr>
          <w:rFonts w:hint="eastAsia"/>
        </w:rPr>
        <w:t>——有酸碱腐蚀的场所，应选用耐酸碱的照明器材；</w:t>
      </w:r>
    </w:p>
    <w:p w:rsidR="00A13B81" w:rsidRDefault="002518D8">
      <w:pPr>
        <w:pStyle w:val="aff0"/>
      </w:pPr>
      <w:r>
        <w:rPr>
          <w:rFonts w:hint="eastAsia"/>
        </w:rPr>
        <w:t>——潮湿地区，应采用防水型照明器材</w:t>
      </w:r>
    </w:p>
    <w:p w:rsidR="00A13B81" w:rsidRDefault="002518D8">
      <w:pPr>
        <w:pStyle w:val="aff0"/>
      </w:pPr>
      <w:r>
        <w:rPr>
          <w:rFonts w:hint="eastAsia"/>
        </w:rPr>
        <w:t>——含有大量烟尘但不属于爆炸和火灾危险的场所，应选用防尘型照明器材。</w:t>
      </w:r>
    </w:p>
    <w:p w:rsidR="00A13B81" w:rsidRDefault="002518D8">
      <w:pPr>
        <w:pStyle w:val="afff7"/>
      </w:pPr>
      <w:r>
        <w:rPr>
          <w:rFonts w:hint="eastAsia"/>
        </w:rPr>
        <w:t>注：</w:t>
      </w:r>
      <w:r>
        <w:rPr>
          <w:rFonts w:hint="eastAsia"/>
        </w:rPr>
        <w:t>[</w:t>
      </w:r>
      <w:fldSimple w:instr=" REF _Ref46395932 \n \h  \* MERGEFORMAT ">
        <w:r>
          <w:t>5.1</w:t>
        </w:r>
      </w:fldSimple>
      <w:r>
        <w:rPr>
          <w:rFonts w:hint="eastAsia"/>
        </w:rPr>
        <w:t>中</w:t>
      </w:r>
      <w:r>
        <w:rPr>
          <w:rFonts w:hint="eastAsia"/>
        </w:rPr>
        <w:t>A</w:t>
      </w:r>
      <w:r>
        <w:rPr>
          <w:rFonts w:hint="eastAsia"/>
        </w:rPr>
        <w:t>、</w:t>
      </w:r>
      <w:r>
        <w:rPr>
          <w:rFonts w:hint="eastAsia"/>
        </w:rPr>
        <w:t>B</w:t>
      </w:r>
      <w:r>
        <w:t>]</w:t>
      </w:r>
    </w:p>
    <w:p w:rsidR="00A13B81" w:rsidRDefault="002518D8">
      <w:pPr>
        <w:pStyle w:val="a3"/>
        <w:spacing w:before="156" w:after="156"/>
      </w:pPr>
      <w:r>
        <w:rPr>
          <w:rFonts w:hint="eastAsia"/>
        </w:rPr>
        <w:t>噪声</w:t>
      </w:r>
    </w:p>
    <w:p w:rsidR="00A13B81" w:rsidRDefault="002518D8">
      <w:pPr>
        <w:pStyle w:val="aff0"/>
      </w:pPr>
      <w:r>
        <w:rPr>
          <w:rFonts w:hint="eastAsia"/>
        </w:rPr>
        <w:t>炼钢区域机器人系统的</w:t>
      </w:r>
      <w:r>
        <w:rPr>
          <w:rFonts w:hint="eastAsia"/>
        </w:rPr>
        <w:t>在正常</w:t>
      </w:r>
      <w:r>
        <w:rPr>
          <w:rFonts w:hint="eastAsia"/>
        </w:rPr>
        <w:t>运行时生产的噪声</w:t>
      </w:r>
      <w:r>
        <w:rPr>
          <w:rFonts w:hint="eastAsia"/>
        </w:rPr>
        <w:t>宜不大于</w:t>
      </w:r>
      <w:r>
        <w:rPr>
          <w:rFonts w:hint="eastAsia"/>
        </w:rPr>
        <w:t>8</w:t>
      </w:r>
      <w:r>
        <w:t>0dB</w:t>
      </w:r>
      <w:r>
        <w:rPr>
          <w:rFonts w:hint="eastAsia"/>
        </w:rPr>
        <w:t>。</w:t>
      </w:r>
    </w:p>
    <w:p w:rsidR="00A13B81" w:rsidRDefault="002518D8">
      <w:pPr>
        <w:pStyle w:val="afff7"/>
      </w:pPr>
      <w:bookmarkStart w:id="148" w:name="_Hlk47362337"/>
      <w:r>
        <w:rPr>
          <w:rFonts w:hint="eastAsia"/>
        </w:rPr>
        <w:t>注：</w:t>
      </w:r>
      <w:r>
        <w:rPr>
          <w:rFonts w:hint="eastAsia"/>
        </w:rPr>
        <w:t>[</w:t>
      </w:r>
      <w:fldSimple w:instr=" REF _Ref46395932 \n \h  \* MERGEFORMAT ">
        <w:r>
          <w:t>5.1</w:t>
        </w:r>
      </w:fldSimple>
      <w:r>
        <w:rPr>
          <w:rFonts w:hint="eastAsia"/>
        </w:rPr>
        <w:t>中</w:t>
      </w:r>
      <w:r>
        <w:t>B]</w:t>
      </w:r>
      <w:bookmarkEnd w:id="148"/>
    </w:p>
    <w:p w:rsidR="00A13B81" w:rsidRDefault="002518D8">
      <w:pPr>
        <w:pStyle w:val="a0"/>
        <w:spacing w:before="312" w:after="312"/>
        <w:ind w:left="0"/>
        <w:rPr>
          <w:color w:val="000000"/>
        </w:rPr>
      </w:pPr>
      <w:bookmarkStart w:id="149" w:name="BT6"/>
      <w:bookmarkStart w:id="150" w:name="_Toc21255"/>
      <w:bookmarkEnd w:id="149"/>
      <w:r>
        <w:rPr>
          <w:rFonts w:hint="eastAsia"/>
        </w:rPr>
        <w:t>使用信息</w:t>
      </w:r>
      <w:bookmarkEnd w:id="150"/>
    </w:p>
    <w:p w:rsidR="00A13B81" w:rsidRDefault="002518D8">
      <w:pPr>
        <w:pStyle w:val="0505"/>
        <w:spacing w:before="156" w:after="156"/>
        <w:rPr>
          <w:color w:val="000000"/>
        </w:rPr>
      </w:pPr>
      <w:bookmarkStart w:id="151" w:name="BT6Z1"/>
      <w:bookmarkStart w:id="152" w:name="_Toc11536"/>
      <w:bookmarkEnd w:id="151"/>
      <w:r>
        <w:rPr>
          <w:rFonts w:hint="eastAsia"/>
        </w:rPr>
        <w:t>使用说明书</w:t>
      </w:r>
      <w:bookmarkEnd w:id="152"/>
    </w:p>
    <w:p w:rsidR="00A13B81" w:rsidRDefault="002518D8">
      <w:pPr>
        <w:pStyle w:val="afffff6"/>
        <w:rPr>
          <w:rFonts w:ascii="Times New Roman"/>
        </w:rPr>
      </w:pPr>
      <w:r>
        <w:rPr>
          <w:rFonts w:hint="eastAsia"/>
        </w:rPr>
        <w:t>随机提供的使用说明书应按</w:t>
      </w:r>
      <w:r>
        <w:rPr>
          <w:rFonts w:hint="eastAsia"/>
        </w:rPr>
        <w:t>G</w:t>
      </w:r>
      <w:r>
        <w:t xml:space="preserve">B/T </w:t>
      </w:r>
      <w:r>
        <w:rPr>
          <w:rFonts w:hint="eastAsia"/>
        </w:rPr>
        <w:t>15706</w:t>
      </w:r>
      <w:r>
        <w:rPr>
          <w:rFonts w:hint="eastAsia"/>
        </w:rPr>
        <w:t>规定的有关内容和要求编制。</w:t>
      </w:r>
    </w:p>
    <w:p w:rsidR="00A13B81" w:rsidRDefault="002518D8">
      <w:pPr>
        <w:pStyle w:val="afffff6"/>
      </w:pPr>
      <w:r>
        <w:rPr>
          <w:rFonts w:hint="eastAsia"/>
        </w:rPr>
        <w:t>炼钢区域机器人的使用说明书应包括下列信息：</w:t>
      </w:r>
    </w:p>
    <w:p w:rsidR="00A13B81" w:rsidRDefault="002518D8">
      <w:pPr>
        <w:numPr>
          <w:ilvl w:val="0"/>
          <w:numId w:val="12"/>
        </w:numPr>
      </w:pPr>
      <w:r>
        <w:rPr>
          <w:rFonts w:hint="eastAsia"/>
        </w:rPr>
        <w:t>制造商或供应商的名称、地址及必要的联系信息</w:t>
      </w:r>
    </w:p>
    <w:p w:rsidR="00A13B81" w:rsidRDefault="002518D8">
      <w:pPr>
        <w:numPr>
          <w:ilvl w:val="0"/>
          <w:numId w:val="12"/>
        </w:numPr>
      </w:pPr>
      <w:r>
        <w:rPr>
          <w:rFonts w:hint="eastAsia"/>
        </w:rPr>
        <w:t>使用环境条件的说明</w:t>
      </w:r>
    </w:p>
    <w:p w:rsidR="00A13B81" w:rsidRDefault="002518D8">
      <w:pPr>
        <w:numPr>
          <w:ilvl w:val="0"/>
          <w:numId w:val="12"/>
        </w:numPr>
      </w:pPr>
      <w:r>
        <w:rPr>
          <w:rFonts w:hint="eastAsia"/>
        </w:rPr>
        <w:t>产品外观及尺寸说明</w:t>
      </w:r>
    </w:p>
    <w:p w:rsidR="00A13B81" w:rsidRDefault="002518D8">
      <w:pPr>
        <w:numPr>
          <w:ilvl w:val="0"/>
          <w:numId w:val="12"/>
        </w:numPr>
      </w:pPr>
      <w:r>
        <w:rPr>
          <w:rFonts w:hint="eastAsia"/>
        </w:rPr>
        <w:t>产品技术参数说明</w:t>
      </w:r>
    </w:p>
    <w:p w:rsidR="00A13B81" w:rsidRDefault="002518D8">
      <w:pPr>
        <w:numPr>
          <w:ilvl w:val="0"/>
          <w:numId w:val="12"/>
        </w:numPr>
      </w:pPr>
      <w:r>
        <w:rPr>
          <w:rFonts w:hint="eastAsia"/>
        </w:rPr>
        <w:t>预期条件下的安全性说明</w:t>
      </w:r>
    </w:p>
    <w:p w:rsidR="00A13B81" w:rsidRDefault="002518D8">
      <w:pPr>
        <w:numPr>
          <w:ilvl w:val="0"/>
          <w:numId w:val="12"/>
        </w:numPr>
      </w:pPr>
      <w:r>
        <w:rPr>
          <w:rFonts w:hint="eastAsia"/>
        </w:rPr>
        <w:t>应用限制的说明</w:t>
      </w:r>
    </w:p>
    <w:p w:rsidR="00A13B81" w:rsidRDefault="002518D8">
      <w:pPr>
        <w:numPr>
          <w:ilvl w:val="0"/>
          <w:numId w:val="12"/>
        </w:numPr>
      </w:pPr>
      <w:r>
        <w:rPr>
          <w:rFonts w:hint="eastAsia"/>
        </w:rPr>
        <w:t>按规定的用途使用的说明</w:t>
      </w:r>
    </w:p>
    <w:p w:rsidR="00A13B81" w:rsidRDefault="002518D8">
      <w:pPr>
        <w:numPr>
          <w:ilvl w:val="0"/>
          <w:numId w:val="12"/>
        </w:numPr>
      </w:pPr>
      <w:r>
        <w:rPr>
          <w:rFonts w:hint="eastAsia"/>
        </w:rPr>
        <w:t>使用和操作的说明</w:t>
      </w:r>
    </w:p>
    <w:p w:rsidR="00A13B81" w:rsidRDefault="002518D8">
      <w:pPr>
        <w:numPr>
          <w:ilvl w:val="0"/>
          <w:numId w:val="12"/>
        </w:numPr>
      </w:pPr>
      <w:r>
        <w:rPr>
          <w:rFonts w:hint="eastAsia"/>
        </w:rPr>
        <w:t>搬运及安装说明</w:t>
      </w:r>
    </w:p>
    <w:p w:rsidR="00A13B81" w:rsidRDefault="002518D8">
      <w:pPr>
        <w:numPr>
          <w:ilvl w:val="0"/>
          <w:numId w:val="12"/>
        </w:numPr>
      </w:pPr>
      <w:r>
        <w:rPr>
          <w:rFonts w:hint="eastAsia"/>
        </w:rPr>
        <w:t>维护和维修的说明</w:t>
      </w:r>
    </w:p>
    <w:p w:rsidR="00A13B81" w:rsidRDefault="002518D8">
      <w:pPr>
        <w:numPr>
          <w:ilvl w:val="0"/>
          <w:numId w:val="12"/>
        </w:numPr>
      </w:pPr>
      <w:r>
        <w:rPr>
          <w:rFonts w:hint="eastAsia"/>
        </w:rPr>
        <w:t>安全警告的说明</w:t>
      </w:r>
    </w:p>
    <w:p w:rsidR="00A13B81" w:rsidRDefault="002518D8">
      <w:pPr>
        <w:pStyle w:val="0505"/>
        <w:spacing w:before="156" w:after="156"/>
        <w:rPr>
          <w:rFonts w:ascii="Times New Roman"/>
          <w:color w:val="000000"/>
        </w:rPr>
      </w:pPr>
      <w:bookmarkStart w:id="153" w:name="BT6Z2"/>
      <w:bookmarkStart w:id="154" w:name="_Toc26981"/>
      <w:bookmarkEnd w:id="153"/>
      <w:r>
        <w:rPr>
          <w:rFonts w:hint="eastAsia"/>
        </w:rPr>
        <w:t>标志</w:t>
      </w:r>
      <w:bookmarkEnd w:id="154"/>
    </w:p>
    <w:p w:rsidR="00A13B81" w:rsidRDefault="002518D8">
      <w:pPr>
        <w:pStyle w:val="afffff6"/>
      </w:pPr>
      <w:r>
        <w:rPr>
          <w:rFonts w:hint="eastAsia"/>
        </w:rPr>
        <w:t>炼钢区域机器人系统上所需的标志、符号和文字警示牌应符合</w:t>
      </w:r>
      <w:r>
        <w:rPr>
          <w:rFonts w:hint="eastAsia"/>
        </w:rPr>
        <w:t>G</w:t>
      </w:r>
      <w:r>
        <w:t xml:space="preserve">B/T </w:t>
      </w:r>
      <w:r>
        <w:rPr>
          <w:rFonts w:hint="eastAsia"/>
        </w:rPr>
        <w:t>15706</w:t>
      </w:r>
      <w:r>
        <w:rPr>
          <w:rFonts w:hint="eastAsia"/>
        </w:rPr>
        <w:t>的有关要求，安全标志应符合</w:t>
      </w:r>
      <w:r>
        <w:rPr>
          <w:rFonts w:hint="eastAsia"/>
        </w:rPr>
        <w:t>G</w:t>
      </w:r>
      <w:r>
        <w:t>B 2894-2008</w:t>
      </w:r>
      <w:r>
        <w:rPr>
          <w:rFonts w:hint="eastAsia"/>
        </w:rPr>
        <w:t>的要求。</w:t>
      </w:r>
    </w:p>
    <w:p w:rsidR="00A13B81" w:rsidRDefault="002518D8">
      <w:pPr>
        <w:pStyle w:val="afffff6"/>
      </w:pPr>
      <w:r>
        <w:rPr>
          <w:rFonts w:hint="eastAsia"/>
        </w:rPr>
        <w:lastRenderedPageBreak/>
        <w:t>炼钢区域机器人系统上应装有标牌，标牌上应包括以下内容：</w:t>
      </w:r>
    </w:p>
    <w:p w:rsidR="00A13B81" w:rsidRDefault="002518D8">
      <w:pPr>
        <w:pStyle w:val="aff0"/>
        <w:numPr>
          <w:ilvl w:val="0"/>
          <w:numId w:val="13"/>
        </w:numPr>
        <w:tabs>
          <w:tab w:val="clear" w:pos="4201"/>
          <w:tab w:val="center" w:pos="840"/>
        </w:tabs>
        <w:ind w:firstLineChars="0"/>
      </w:pPr>
      <w:r>
        <w:rPr>
          <w:rFonts w:hint="eastAsia"/>
        </w:rPr>
        <w:t>生产商的名称</w:t>
      </w:r>
    </w:p>
    <w:p w:rsidR="00A13B81" w:rsidRDefault="002518D8">
      <w:pPr>
        <w:numPr>
          <w:ilvl w:val="0"/>
          <w:numId w:val="13"/>
        </w:numPr>
      </w:pPr>
      <w:r>
        <w:rPr>
          <w:rFonts w:hint="eastAsia"/>
        </w:rPr>
        <w:t>机器人名称</w:t>
      </w:r>
    </w:p>
    <w:p w:rsidR="00A13B81" w:rsidRDefault="002518D8">
      <w:pPr>
        <w:numPr>
          <w:ilvl w:val="0"/>
          <w:numId w:val="13"/>
        </w:numPr>
      </w:pPr>
      <w:r>
        <w:rPr>
          <w:rFonts w:hint="eastAsia"/>
        </w:rPr>
        <w:t>机器人系列或型号</w:t>
      </w:r>
    </w:p>
    <w:p w:rsidR="00A13B81" w:rsidRDefault="002518D8">
      <w:pPr>
        <w:numPr>
          <w:ilvl w:val="0"/>
          <w:numId w:val="13"/>
        </w:numPr>
      </w:pPr>
      <w:r>
        <w:rPr>
          <w:rFonts w:hint="eastAsia"/>
        </w:rPr>
        <w:t>生产序列号</w:t>
      </w:r>
    </w:p>
    <w:p w:rsidR="00A13B81" w:rsidRDefault="002518D8">
      <w:pPr>
        <w:numPr>
          <w:ilvl w:val="0"/>
          <w:numId w:val="13"/>
        </w:numPr>
      </w:pPr>
      <w:r>
        <w:rPr>
          <w:rFonts w:hint="eastAsia"/>
        </w:rPr>
        <w:t>制造年份</w:t>
      </w:r>
    </w:p>
    <w:p w:rsidR="00A13B81" w:rsidRDefault="002518D8">
      <w:pPr>
        <w:numPr>
          <w:ilvl w:val="0"/>
          <w:numId w:val="13"/>
        </w:numPr>
      </w:pPr>
      <w:r>
        <w:rPr>
          <w:rFonts w:hint="eastAsia"/>
        </w:rPr>
        <w:t>电源相关参数，如使用液压、气动系统，还应有相应的数据</w:t>
      </w:r>
    </w:p>
    <w:p w:rsidR="00A13B81" w:rsidRDefault="002518D8">
      <w:pPr>
        <w:numPr>
          <w:ilvl w:val="0"/>
          <w:numId w:val="13"/>
        </w:numPr>
      </w:pPr>
      <w:r>
        <w:rPr>
          <w:rFonts w:hint="eastAsia"/>
        </w:rPr>
        <w:t>可供运输和安装使用的起重点</w:t>
      </w:r>
    </w:p>
    <w:p w:rsidR="00A13B81" w:rsidRDefault="002518D8">
      <w:pPr>
        <w:numPr>
          <w:ilvl w:val="0"/>
          <w:numId w:val="13"/>
        </w:numPr>
      </w:pPr>
      <w:r>
        <w:rPr>
          <w:rFonts w:hint="eastAsia"/>
        </w:rPr>
        <w:t>机器人的尺寸范围和负载能力</w:t>
      </w:r>
    </w:p>
    <w:p w:rsidR="00A13B81" w:rsidRDefault="002518D8">
      <w:pPr>
        <w:numPr>
          <w:ilvl w:val="0"/>
          <w:numId w:val="13"/>
        </w:numPr>
      </w:pPr>
      <w:r>
        <w:rPr>
          <w:rFonts w:hint="eastAsia"/>
        </w:rPr>
        <w:t>任何法律要求的标志</w:t>
      </w:r>
    </w:p>
    <w:p w:rsidR="00A13B81" w:rsidRDefault="00A13B81">
      <w:pPr>
        <w:pStyle w:val="aff0"/>
        <w:ind w:firstLineChars="0" w:firstLine="0"/>
        <w:rPr>
          <w:color w:val="000000"/>
        </w:rPr>
      </w:pPr>
    </w:p>
    <w:p w:rsidR="00A13B81" w:rsidRDefault="002518D8">
      <w:pPr>
        <w:pStyle w:val="af0"/>
        <w:rPr>
          <w:rFonts w:ascii="Times New Roman"/>
          <w:color w:val="000000"/>
        </w:rPr>
      </w:pPr>
      <w:r>
        <w:rPr>
          <w:color w:val="000000"/>
        </w:rPr>
        <w:br w:type="page"/>
      </w:r>
      <w:bookmarkStart w:id="155" w:name="_Toc309992151"/>
      <w:bookmarkStart w:id="156" w:name="_Toc309992150"/>
      <w:bookmarkStart w:id="157" w:name="_Toc12101"/>
      <w:bookmarkStart w:id="158" w:name="_Toc16253"/>
      <w:bookmarkEnd w:id="155"/>
      <w:bookmarkEnd w:id="156"/>
      <w:r>
        <w:rPr>
          <w:rFonts w:ascii="Times New Roman"/>
          <w:color w:val="000000"/>
        </w:rPr>
        <w:lastRenderedPageBreak/>
        <w:br/>
      </w:r>
      <w:bookmarkStart w:id="159" w:name="_Toc310002653"/>
      <w:bookmarkStart w:id="160" w:name="_Toc309997056"/>
      <w:bookmarkStart w:id="161" w:name="_Toc304825018"/>
      <w:bookmarkStart w:id="162" w:name="_Toc309992152"/>
      <w:bookmarkStart w:id="163" w:name="_Toc499110439"/>
      <w:bookmarkStart w:id="164" w:name="_Toc309995594"/>
      <w:bookmarkStart w:id="165" w:name="_Toc304402673"/>
      <w:bookmarkStart w:id="166" w:name="_Toc309995406"/>
      <w:bookmarkStart w:id="167" w:name="_Toc298938792"/>
      <w:bookmarkStart w:id="168" w:name="_Toc298938644"/>
      <w:bookmarkStart w:id="169" w:name="_Toc304824979"/>
      <w:bookmarkStart w:id="170" w:name="_Toc309993196"/>
      <w:bookmarkStart w:id="171" w:name="_Toc309995488"/>
      <w:bookmarkStart w:id="172" w:name="_Toc304828082"/>
      <w:bookmarkStart w:id="173" w:name="_Toc505865642"/>
      <w:bookmarkStart w:id="174" w:name="_Toc304825091"/>
      <w:bookmarkStart w:id="175" w:name="_Toc309996015"/>
      <w:bookmarkStart w:id="176" w:name="_Toc309994567"/>
      <w:r>
        <w:rPr>
          <w:rFonts w:ascii="Times New Roman"/>
          <w:color w:val="000000"/>
        </w:rPr>
        <w:t>（</w:t>
      </w:r>
      <w:r>
        <w:rPr>
          <w:rFonts w:ascii="Times New Roman" w:hint="eastAsia"/>
          <w:color w:val="000000"/>
        </w:rPr>
        <w:t>资料性</w:t>
      </w:r>
      <w:r>
        <w:rPr>
          <w:rFonts w:ascii="Times New Roman"/>
          <w:color w:val="000000"/>
        </w:rPr>
        <w:t>附录）</w:t>
      </w:r>
      <w:r>
        <w:rPr>
          <w:rFonts w:ascii="Times New Roman"/>
          <w:color w:val="000000"/>
        </w:rPr>
        <w:br/>
      </w:r>
      <w:r>
        <w:rPr>
          <w:rFonts w:ascii="Times New Roman" w:hint="eastAsia"/>
          <w:color w:val="000000"/>
        </w:rPr>
        <w:t>炼钢区域典型机器人应用</w:t>
      </w:r>
      <w:bookmarkEnd w:id="157"/>
    </w:p>
    <w:p w:rsidR="00A13B81" w:rsidRDefault="002518D8">
      <w:pPr>
        <w:pStyle w:val="aff0"/>
      </w:pPr>
      <w:r>
        <w:rPr>
          <w:rFonts w:hint="eastAsia"/>
        </w:rPr>
        <w:t>冶炼测量检测（电炉测温取样、精炼测温取样、大包测温取样、中间包测温取样、液芯位置检测）</w:t>
      </w:r>
    </w:p>
    <w:p w:rsidR="00A13B81" w:rsidRDefault="002518D8">
      <w:pPr>
        <w:pStyle w:val="aff0"/>
      </w:pPr>
      <w:r>
        <w:rPr>
          <w:rFonts w:hint="eastAsia"/>
        </w:rPr>
        <w:t>冶炼加料填装（转炉铝钒投料、转炉石灰投料、引流砂投料、精炼合金投料、覆盖剂投料、结晶器保护渣）</w:t>
      </w:r>
    </w:p>
    <w:p w:rsidR="00A13B81" w:rsidRDefault="002518D8">
      <w:pPr>
        <w:pStyle w:val="aff0"/>
      </w:pPr>
      <w:r>
        <w:rPr>
          <w:rFonts w:hint="eastAsia"/>
        </w:rPr>
        <w:t>表面涂敷涂装（水口防火泥涂敷、</w:t>
      </w:r>
      <w:proofErr w:type="gramStart"/>
      <w:r>
        <w:rPr>
          <w:rFonts w:hint="eastAsia"/>
        </w:rPr>
        <w:t>浇钢防火</w:t>
      </w:r>
      <w:proofErr w:type="gramEnd"/>
      <w:r>
        <w:rPr>
          <w:rFonts w:hint="eastAsia"/>
        </w:rPr>
        <w:t>泥涂敷）</w:t>
      </w:r>
    </w:p>
    <w:p w:rsidR="00A13B81" w:rsidRDefault="002518D8">
      <w:pPr>
        <w:pStyle w:val="aff0"/>
      </w:pPr>
      <w:proofErr w:type="gramStart"/>
      <w:r>
        <w:rPr>
          <w:rFonts w:hint="eastAsia"/>
        </w:rPr>
        <w:t>炉衬耐材喷补</w:t>
      </w:r>
      <w:proofErr w:type="gramEnd"/>
      <w:r>
        <w:rPr>
          <w:rFonts w:hint="eastAsia"/>
        </w:rPr>
        <w:t>（电炉炉衬喷补）</w:t>
      </w:r>
    </w:p>
    <w:p w:rsidR="00A13B81" w:rsidRDefault="002518D8">
      <w:pPr>
        <w:pStyle w:val="aff0"/>
      </w:pPr>
      <w:r>
        <w:rPr>
          <w:rFonts w:hint="eastAsia"/>
        </w:rPr>
        <w:t>清渣</w:t>
      </w:r>
      <w:proofErr w:type="gramStart"/>
      <w:r>
        <w:rPr>
          <w:rFonts w:hint="eastAsia"/>
        </w:rPr>
        <w:t>捞渣扒渣</w:t>
      </w:r>
      <w:proofErr w:type="gramEnd"/>
      <w:r>
        <w:rPr>
          <w:rFonts w:hint="eastAsia"/>
        </w:rPr>
        <w:t>（残铁口的清渣、装包水口烧氧）</w:t>
      </w:r>
    </w:p>
    <w:p w:rsidR="00A13B81" w:rsidRDefault="002518D8">
      <w:pPr>
        <w:pStyle w:val="aff0"/>
      </w:pPr>
      <w:r>
        <w:rPr>
          <w:rFonts w:hint="eastAsia"/>
        </w:rPr>
        <w:t>器具接插装配（</w:t>
      </w:r>
      <w:proofErr w:type="gramStart"/>
      <w:r>
        <w:rPr>
          <w:rFonts w:hint="eastAsia"/>
        </w:rPr>
        <w:t>大包耐材砌筑</w:t>
      </w:r>
      <w:proofErr w:type="gramEnd"/>
      <w:r>
        <w:rPr>
          <w:rFonts w:hint="eastAsia"/>
        </w:rPr>
        <w:t>、</w:t>
      </w:r>
      <w:proofErr w:type="gramStart"/>
      <w:r>
        <w:rPr>
          <w:rFonts w:hint="eastAsia"/>
        </w:rPr>
        <w:t>转炉耐材砌筑</w:t>
      </w:r>
      <w:proofErr w:type="gramEnd"/>
      <w:r>
        <w:rPr>
          <w:rFonts w:hint="eastAsia"/>
        </w:rPr>
        <w:t>、鱼雷罐车受电、装包滑板装卸、</w:t>
      </w:r>
      <w:proofErr w:type="gramStart"/>
      <w:r>
        <w:rPr>
          <w:rFonts w:hint="eastAsia"/>
        </w:rPr>
        <w:t>滑板耐材更换</w:t>
      </w:r>
      <w:proofErr w:type="gramEnd"/>
      <w:r>
        <w:rPr>
          <w:rFonts w:hint="eastAsia"/>
        </w:rPr>
        <w:t>、大包</w:t>
      </w:r>
      <w:proofErr w:type="gramStart"/>
      <w:r>
        <w:rPr>
          <w:rFonts w:hint="eastAsia"/>
        </w:rPr>
        <w:t>吹氩管接</w:t>
      </w:r>
      <w:proofErr w:type="gramEnd"/>
      <w:r>
        <w:rPr>
          <w:rFonts w:hint="eastAsia"/>
        </w:rPr>
        <w:t>插、长水口的更换、大包油缸接插、</w:t>
      </w:r>
      <w:proofErr w:type="gramStart"/>
      <w:r>
        <w:rPr>
          <w:rFonts w:hint="eastAsia"/>
        </w:rPr>
        <w:t>浇钢插</w:t>
      </w:r>
      <w:proofErr w:type="gramEnd"/>
      <w:r>
        <w:rPr>
          <w:rFonts w:hint="eastAsia"/>
        </w:rPr>
        <w:t>铁板、铸模插发热板、鱼雷罐车加盖）</w:t>
      </w:r>
    </w:p>
    <w:p w:rsidR="00A13B81" w:rsidRDefault="002518D8">
      <w:r>
        <w:br w:type="page"/>
      </w:r>
    </w:p>
    <w:p w:rsidR="00A13B81" w:rsidRDefault="002518D8">
      <w:pPr>
        <w:pStyle w:val="af0"/>
        <w:tabs>
          <w:tab w:val="left" w:pos="360"/>
        </w:tabs>
      </w:pPr>
      <w:bookmarkStart w:id="177" w:name="_Toc309992153"/>
      <w:bookmarkStart w:id="178" w:name="_Toc309992154"/>
      <w:bookmarkStart w:id="179" w:name="_Toc612"/>
      <w:bookmarkStart w:id="180" w:name="_Toc780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Pr>
          <w:rFonts w:ascii="Times New Roman"/>
          <w:color w:val="000000"/>
        </w:rPr>
        <w:lastRenderedPageBreak/>
        <w:br/>
      </w:r>
      <w:bookmarkStart w:id="181" w:name="_Toc298938645"/>
      <w:bookmarkStart w:id="182" w:name="_Toc309995489"/>
      <w:bookmarkStart w:id="183" w:name="_Toc304825019"/>
      <w:bookmarkStart w:id="184" w:name="_Toc309995595"/>
      <w:bookmarkStart w:id="185" w:name="_Toc310002654"/>
      <w:bookmarkStart w:id="186" w:name="_Toc304824980"/>
      <w:bookmarkStart w:id="187" w:name="_Toc304402674"/>
      <w:bookmarkStart w:id="188" w:name="_Toc309994568"/>
      <w:bookmarkStart w:id="189" w:name="_Toc505865643"/>
      <w:bookmarkStart w:id="190" w:name="_Toc309995407"/>
      <w:bookmarkStart w:id="191" w:name="_Toc309993197"/>
      <w:bookmarkStart w:id="192" w:name="_Toc298938793"/>
      <w:bookmarkStart w:id="193" w:name="_Toc304828083"/>
      <w:bookmarkStart w:id="194" w:name="_Toc499110440"/>
      <w:bookmarkStart w:id="195" w:name="_Toc309997057"/>
      <w:bookmarkStart w:id="196" w:name="_Toc309996016"/>
      <w:bookmarkStart w:id="197" w:name="_Toc309992155"/>
      <w:bookmarkStart w:id="198" w:name="_Toc304825092"/>
      <w:r>
        <w:rPr>
          <w:rFonts w:ascii="Times New Roman"/>
          <w:color w:val="000000"/>
        </w:rPr>
        <w:t>（</w:t>
      </w:r>
      <w:r>
        <w:rPr>
          <w:rFonts w:ascii="Times New Roman" w:hint="eastAsia"/>
          <w:color w:val="000000"/>
        </w:rPr>
        <w:t>规范性</w:t>
      </w:r>
      <w:r>
        <w:rPr>
          <w:rFonts w:ascii="Times New Roman"/>
          <w:color w:val="000000"/>
        </w:rPr>
        <w:t>附录）</w:t>
      </w:r>
      <w:r>
        <w:rPr>
          <w:rFonts w:ascii="Times New Roman"/>
          <w:color w:val="000000"/>
        </w:rPr>
        <w:br/>
      </w:r>
      <w:bookmarkEnd w:id="179"/>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Pr>
          <w:rFonts w:hint="eastAsia"/>
        </w:rPr>
        <w:t>重大危险列表</w:t>
      </w:r>
      <w:bookmarkEnd w:id="180"/>
    </w:p>
    <w:p w:rsidR="00A13B81" w:rsidRDefault="002518D8">
      <w:pPr>
        <w:pStyle w:val="aff0"/>
      </w:pPr>
      <w:r>
        <w:rPr>
          <w:rFonts w:hint="eastAsia"/>
        </w:rPr>
        <w:t>表</w:t>
      </w:r>
      <w:r>
        <w:rPr>
          <w:rFonts w:hint="eastAsia"/>
        </w:rPr>
        <w:t>B</w:t>
      </w:r>
      <w:r>
        <w:t>.1</w:t>
      </w:r>
      <w:r>
        <w:rPr>
          <w:rFonts w:hint="eastAsia"/>
        </w:rPr>
        <w:t>为炼钢区域机器人及机器人系统的重大危险列表。</w:t>
      </w:r>
    </w:p>
    <w:p w:rsidR="00A13B81" w:rsidRDefault="002518D8">
      <w:pPr>
        <w:pStyle w:val="af8"/>
        <w:keepNext/>
        <w:jc w:val="center"/>
      </w:pPr>
      <w:r>
        <w:rPr>
          <w:rFonts w:hint="eastAsia"/>
        </w:rPr>
        <w:t>表</w:t>
      </w:r>
      <w:r>
        <w:rPr>
          <w:rFonts w:hint="eastAsia"/>
        </w:rPr>
        <w:t xml:space="preserve"> </w:t>
      </w:r>
      <w:r>
        <w:t>B.</w:t>
      </w:r>
      <w:r w:rsidR="00A13B81">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A13B81">
        <w:fldChar w:fldCharType="separate"/>
      </w:r>
      <w:r>
        <w:t>1</w:t>
      </w:r>
      <w:r w:rsidR="00A13B81">
        <w:fldChar w:fldCharType="end"/>
      </w:r>
      <w:r>
        <w:t xml:space="preserve"> </w:t>
      </w:r>
      <w:r>
        <w:rPr>
          <w:rFonts w:hint="eastAsia"/>
        </w:rPr>
        <w:t>重大危险列表</w:t>
      </w:r>
    </w:p>
    <w:tbl>
      <w:tblPr>
        <w:tblStyle w:val="aff3"/>
        <w:tblW w:w="8809" w:type="dxa"/>
        <w:jc w:val="center"/>
        <w:tblLayout w:type="fixed"/>
        <w:tblLook w:val="04A0"/>
      </w:tblPr>
      <w:tblGrid>
        <w:gridCol w:w="849"/>
        <w:gridCol w:w="1146"/>
        <w:gridCol w:w="4941"/>
        <w:gridCol w:w="1873"/>
      </w:tblGrid>
      <w:tr w:rsidR="00A13B81">
        <w:trPr>
          <w:jc w:val="center"/>
        </w:trPr>
        <w:tc>
          <w:tcPr>
            <w:tcW w:w="849" w:type="dxa"/>
            <w:vMerge w:val="restart"/>
          </w:tcPr>
          <w:p w:rsidR="00A13B81" w:rsidRDefault="002518D8">
            <w:pPr>
              <w:rPr>
                <w:rFonts w:ascii="宋体"/>
              </w:rPr>
            </w:pPr>
            <w:r>
              <w:rPr>
                <w:rFonts w:ascii="宋体" w:hint="eastAsia"/>
              </w:rPr>
              <w:t>序号</w:t>
            </w:r>
          </w:p>
        </w:tc>
        <w:tc>
          <w:tcPr>
            <w:tcW w:w="1146" w:type="dxa"/>
            <w:vMerge w:val="restart"/>
          </w:tcPr>
          <w:p w:rsidR="00A13B81" w:rsidRDefault="002518D8">
            <w:pPr>
              <w:rPr>
                <w:rFonts w:ascii="宋体"/>
              </w:rPr>
            </w:pPr>
            <w:r>
              <w:rPr>
                <w:rFonts w:ascii="宋体" w:hint="eastAsia"/>
              </w:rPr>
              <w:t>类型</w:t>
            </w:r>
          </w:p>
        </w:tc>
        <w:tc>
          <w:tcPr>
            <w:tcW w:w="6814" w:type="dxa"/>
            <w:gridSpan w:val="2"/>
          </w:tcPr>
          <w:p w:rsidR="00A13B81" w:rsidRDefault="002518D8">
            <w:pPr>
              <w:ind w:leftChars="-26" w:left="-55"/>
              <w:rPr>
                <w:rFonts w:ascii="宋体"/>
              </w:rPr>
            </w:pPr>
            <w:r>
              <w:rPr>
                <w:rFonts w:ascii="宋体" w:hint="eastAsia"/>
              </w:rPr>
              <w:t>危险情况示例</w:t>
            </w:r>
          </w:p>
        </w:tc>
      </w:tr>
      <w:tr w:rsidR="00A13B81">
        <w:trPr>
          <w:trHeight w:val="313"/>
          <w:jc w:val="center"/>
        </w:trPr>
        <w:tc>
          <w:tcPr>
            <w:tcW w:w="849" w:type="dxa"/>
            <w:vMerge/>
          </w:tcPr>
          <w:p w:rsidR="00A13B81" w:rsidRDefault="00A13B81">
            <w:pPr>
              <w:rPr>
                <w:rFonts w:ascii="宋体"/>
              </w:rPr>
            </w:pPr>
          </w:p>
        </w:tc>
        <w:tc>
          <w:tcPr>
            <w:tcW w:w="1146" w:type="dxa"/>
            <w:vMerge/>
          </w:tcPr>
          <w:p w:rsidR="00A13B81" w:rsidRDefault="00A13B81">
            <w:pPr>
              <w:rPr>
                <w:rFonts w:ascii="宋体"/>
              </w:rPr>
            </w:pPr>
          </w:p>
        </w:tc>
        <w:tc>
          <w:tcPr>
            <w:tcW w:w="4941" w:type="dxa"/>
          </w:tcPr>
          <w:p w:rsidR="00A13B81" w:rsidRDefault="002518D8">
            <w:pPr>
              <w:rPr>
                <w:rFonts w:ascii="宋体"/>
              </w:rPr>
            </w:pPr>
            <w:r>
              <w:rPr>
                <w:rFonts w:ascii="宋体" w:hint="eastAsia"/>
              </w:rPr>
              <w:t>来源</w:t>
            </w:r>
          </w:p>
        </w:tc>
        <w:tc>
          <w:tcPr>
            <w:tcW w:w="1873" w:type="dxa"/>
          </w:tcPr>
          <w:p w:rsidR="00A13B81" w:rsidRDefault="002518D8">
            <w:pPr>
              <w:rPr>
                <w:rFonts w:ascii="宋体"/>
              </w:rPr>
            </w:pPr>
            <w:r>
              <w:rPr>
                <w:rFonts w:ascii="宋体" w:hint="eastAsia"/>
              </w:rPr>
              <w:t>后果</w:t>
            </w:r>
          </w:p>
        </w:tc>
      </w:tr>
      <w:tr w:rsidR="00A13B81">
        <w:trPr>
          <w:jc w:val="center"/>
        </w:trPr>
        <w:tc>
          <w:tcPr>
            <w:tcW w:w="849" w:type="dxa"/>
          </w:tcPr>
          <w:p w:rsidR="00A13B81" w:rsidRDefault="002518D8">
            <w:pPr>
              <w:rPr>
                <w:rFonts w:ascii="宋体"/>
              </w:rPr>
            </w:pPr>
            <w:r>
              <w:rPr>
                <w:rFonts w:ascii="宋体" w:hint="eastAsia"/>
              </w:rPr>
              <w:t>1</w:t>
            </w:r>
          </w:p>
        </w:tc>
        <w:tc>
          <w:tcPr>
            <w:tcW w:w="1146" w:type="dxa"/>
          </w:tcPr>
          <w:p w:rsidR="00A13B81" w:rsidRDefault="002518D8">
            <w:pPr>
              <w:jc w:val="center"/>
              <w:rPr>
                <w:rFonts w:ascii="宋体"/>
              </w:rPr>
            </w:pPr>
            <w:r>
              <w:rPr>
                <w:rFonts w:ascii="宋体" w:hint="eastAsia"/>
              </w:rPr>
              <w:t>机械危害</w:t>
            </w:r>
          </w:p>
        </w:tc>
        <w:tc>
          <w:tcPr>
            <w:tcW w:w="4941" w:type="dxa"/>
          </w:tcPr>
          <w:p w:rsidR="00A13B81" w:rsidRDefault="002518D8">
            <w:pPr>
              <w:pStyle w:val="afffff7"/>
              <w:numPr>
                <w:ilvl w:val="0"/>
                <w:numId w:val="14"/>
              </w:numPr>
              <w:spacing w:before="60" w:after="60" w:line="269" w:lineRule="auto"/>
              <w:ind w:firstLineChars="0"/>
              <w:jc w:val="left"/>
              <w:rPr>
                <w:rFonts w:ascii="宋体"/>
              </w:rPr>
            </w:pPr>
            <w:r>
              <w:rPr>
                <w:rFonts w:ascii="宋体" w:hint="eastAsia"/>
              </w:rPr>
              <w:t>机器人手臂、附加轴、末端执行器或相关设备的任一部件的运动（正常或意外运动）</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机器人手臂、附加轴、末端执行器或相关设备与任何固定物体之间</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机器人及其相关设备存在尖锐边缘或棱角</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操作环境狭窄</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安全保护设施的移动或拆除</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零部件及物件坠落或抛射</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末端执行器故障</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夹具或夹持器的意外运动</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工具</w:t>
            </w:r>
            <w:r>
              <w:rPr>
                <w:rFonts w:ascii="宋体" w:hint="eastAsia"/>
                <w:color w:val="000000" w:themeColor="text1"/>
              </w:rPr>
              <w:t>的变形、</w:t>
            </w:r>
            <w:r>
              <w:rPr>
                <w:rFonts w:ascii="宋体" w:hint="eastAsia"/>
              </w:rPr>
              <w:t>意外脱落、抛射</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储备源潜在能量的意外释放</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宽松的衣服、长发</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在自动模式下被困操作员无法（经单元门）离开机器人单元</w:t>
            </w:r>
          </w:p>
          <w:p w:rsidR="00A13B81" w:rsidRDefault="002518D8">
            <w:pPr>
              <w:pStyle w:val="afffff7"/>
              <w:numPr>
                <w:ilvl w:val="0"/>
                <w:numId w:val="14"/>
              </w:numPr>
              <w:spacing w:before="60" w:after="60" w:line="269" w:lineRule="auto"/>
              <w:ind w:firstLineChars="0"/>
              <w:jc w:val="left"/>
              <w:rPr>
                <w:rFonts w:ascii="宋体"/>
                <w:color w:val="000000" w:themeColor="text1"/>
              </w:rPr>
            </w:pPr>
            <w:r>
              <w:rPr>
                <w:rFonts w:ascii="宋体" w:hint="eastAsia"/>
                <w:color w:val="000000" w:themeColor="text1"/>
              </w:rPr>
              <w:t>管线包松脱拉扯周边设备或人员</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color w:val="000000" w:themeColor="text1"/>
              </w:rPr>
              <w:t>工件与工具不匹配造成的挤压、弹射</w:t>
            </w:r>
          </w:p>
        </w:tc>
        <w:tc>
          <w:tcPr>
            <w:tcW w:w="1873" w:type="dxa"/>
          </w:tcPr>
          <w:p w:rsidR="00A13B81" w:rsidRDefault="002518D8">
            <w:pPr>
              <w:rPr>
                <w:rFonts w:ascii="宋体"/>
              </w:rPr>
            </w:pPr>
            <w:r>
              <w:rPr>
                <w:rFonts w:ascii="宋体" w:hint="eastAsia"/>
              </w:rPr>
              <w:t>碰撞</w:t>
            </w:r>
          </w:p>
          <w:p w:rsidR="00A13B81" w:rsidRDefault="002518D8">
            <w:pPr>
              <w:rPr>
                <w:rFonts w:ascii="宋体"/>
              </w:rPr>
            </w:pPr>
            <w:r>
              <w:rPr>
                <w:rFonts w:ascii="宋体" w:hint="eastAsia"/>
              </w:rPr>
              <w:t>挤压</w:t>
            </w:r>
          </w:p>
          <w:p w:rsidR="00A13B81" w:rsidRDefault="002518D8">
            <w:pPr>
              <w:rPr>
                <w:rFonts w:ascii="宋体"/>
              </w:rPr>
            </w:pPr>
            <w:r>
              <w:rPr>
                <w:rFonts w:ascii="宋体" w:hint="eastAsia"/>
              </w:rPr>
              <w:t>纠缠</w:t>
            </w:r>
          </w:p>
          <w:p w:rsidR="00A13B81" w:rsidRDefault="002518D8">
            <w:pPr>
              <w:rPr>
                <w:rFonts w:ascii="宋体"/>
              </w:rPr>
            </w:pPr>
            <w:r>
              <w:rPr>
                <w:rFonts w:ascii="宋体" w:hint="eastAsia"/>
              </w:rPr>
              <w:t>冲击</w:t>
            </w:r>
          </w:p>
          <w:p w:rsidR="00A13B81" w:rsidRDefault="002518D8">
            <w:pPr>
              <w:rPr>
                <w:rFonts w:ascii="宋体"/>
              </w:rPr>
            </w:pPr>
            <w:r>
              <w:rPr>
                <w:rFonts w:ascii="宋体" w:hint="eastAsia"/>
              </w:rPr>
              <w:t>拖入或受困</w:t>
            </w:r>
          </w:p>
          <w:p w:rsidR="00A13B81" w:rsidRDefault="002518D8">
            <w:pPr>
              <w:rPr>
                <w:rFonts w:ascii="宋体"/>
              </w:rPr>
            </w:pPr>
            <w:r>
              <w:rPr>
                <w:rFonts w:ascii="宋体" w:hint="eastAsia"/>
              </w:rPr>
              <w:t>刺伤或穿刺</w:t>
            </w:r>
          </w:p>
          <w:p w:rsidR="00A13B81" w:rsidRDefault="002518D8">
            <w:pPr>
              <w:rPr>
                <w:rFonts w:ascii="宋体"/>
              </w:rPr>
            </w:pPr>
            <w:r>
              <w:rPr>
                <w:rFonts w:ascii="宋体" w:hint="eastAsia"/>
              </w:rPr>
              <w:t>高压流体注入或喷射</w:t>
            </w:r>
          </w:p>
        </w:tc>
      </w:tr>
      <w:tr w:rsidR="00A13B81">
        <w:trPr>
          <w:jc w:val="center"/>
        </w:trPr>
        <w:tc>
          <w:tcPr>
            <w:tcW w:w="849" w:type="dxa"/>
          </w:tcPr>
          <w:p w:rsidR="00A13B81" w:rsidRDefault="002518D8">
            <w:pPr>
              <w:rPr>
                <w:rFonts w:ascii="宋体"/>
              </w:rPr>
            </w:pPr>
            <w:r>
              <w:rPr>
                <w:rFonts w:ascii="宋体" w:hint="eastAsia"/>
              </w:rPr>
              <w:t>2</w:t>
            </w:r>
          </w:p>
        </w:tc>
        <w:tc>
          <w:tcPr>
            <w:tcW w:w="1146" w:type="dxa"/>
          </w:tcPr>
          <w:p w:rsidR="00A13B81" w:rsidRDefault="002518D8">
            <w:pPr>
              <w:rPr>
                <w:rFonts w:ascii="宋体"/>
              </w:rPr>
            </w:pPr>
            <w:r>
              <w:rPr>
                <w:rFonts w:ascii="宋体" w:hint="eastAsia"/>
              </w:rPr>
              <w:t>电气危害</w:t>
            </w:r>
          </w:p>
        </w:tc>
        <w:tc>
          <w:tcPr>
            <w:tcW w:w="4941" w:type="dxa"/>
          </w:tcPr>
          <w:p w:rsidR="00A13B81" w:rsidRDefault="002518D8">
            <w:pPr>
              <w:pStyle w:val="afffff7"/>
              <w:numPr>
                <w:ilvl w:val="0"/>
                <w:numId w:val="14"/>
              </w:numPr>
              <w:spacing w:before="60" w:after="60" w:line="269" w:lineRule="auto"/>
              <w:ind w:firstLineChars="0"/>
              <w:jc w:val="left"/>
              <w:rPr>
                <w:rFonts w:ascii="宋体"/>
              </w:rPr>
            </w:pPr>
            <w:r>
              <w:rPr>
                <w:rFonts w:ascii="宋体" w:hint="eastAsia"/>
              </w:rPr>
              <w:t>接触带电部件或连接器（机器人的电器柜、端子箱、控制面板等）</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系统内电气柜和终端的不同电压的混淆，如驱动电源、控制电源（</w:t>
            </w:r>
            <w:r>
              <w:rPr>
                <w:rFonts w:ascii="宋体" w:hint="eastAsia"/>
              </w:rPr>
              <w:t xml:space="preserve">24V </w:t>
            </w:r>
            <w:proofErr w:type="spellStart"/>
            <w:r>
              <w:rPr>
                <w:rFonts w:ascii="宋体" w:hint="eastAsia"/>
              </w:rPr>
              <w:t>vs</w:t>
            </w:r>
            <w:proofErr w:type="spellEnd"/>
            <w:r>
              <w:rPr>
                <w:rFonts w:ascii="宋体" w:hint="eastAsia"/>
              </w:rPr>
              <w:t xml:space="preserve"> 110V</w:t>
            </w:r>
            <w:r>
              <w:rPr>
                <w:rFonts w:ascii="宋体" w:hint="eastAsia"/>
              </w:rPr>
              <w:t>）</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与电器（电子）电路的分立元件的接触，如电容</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动力源或配电系统失效或故障（掉电、忽然短路、断路等）</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控制电路、装置或元器件失效或发生故障</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暴露于电弧光中</w:t>
            </w:r>
          </w:p>
        </w:tc>
        <w:tc>
          <w:tcPr>
            <w:tcW w:w="1873" w:type="dxa"/>
          </w:tcPr>
          <w:p w:rsidR="00A13B81" w:rsidRDefault="002518D8">
            <w:pPr>
              <w:rPr>
                <w:rFonts w:ascii="宋体"/>
              </w:rPr>
            </w:pPr>
            <w:r>
              <w:rPr>
                <w:rFonts w:ascii="宋体" w:hint="eastAsia"/>
              </w:rPr>
              <w:t>触电</w:t>
            </w:r>
          </w:p>
          <w:p w:rsidR="00A13B81" w:rsidRDefault="002518D8">
            <w:pPr>
              <w:rPr>
                <w:rFonts w:ascii="宋体"/>
              </w:rPr>
            </w:pPr>
            <w:r>
              <w:rPr>
                <w:rFonts w:ascii="宋体" w:hint="eastAsia"/>
              </w:rPr>
              <w:t>电击</w:t>
            </w:r>
          </w:p>
          <w:p w:rsidR="00A13B81" w:rsidRDefault="002518D8">
            <w:pPr>
              <w:rPr>
                <w:rFonts w:ascii="宋体"/>
              </w:rPr>
            </w:pPr>
            <w:r>
              <w:rPr>
                <w:rFonts w:ascii="宋体" w:hint="eastAsia"/>
              </w:rPr>
              <w:t>灼伤</w:t>
            </w:r>
          </w:p>
          <w:p w:rsidR="00A13B81" w:rsidRDefault="00A13B81">
            <w:pPr>
              <w:rPr>
                <w:rFonts w:ascii="宋体"/>
              </w:rPr>
            </w:pPr>
          </w:p>
        </w:tc>
      </w:tr>
      <w:tr w:rsidR="00A13B81">
        <w:trPr>
          <w:jc w:val="center"/>
        </w:trPr>
        <w:tc>
          <w:tcPr>
            <w:tcW w:w="849" w:type="dxa"/>
          </w:tcPr>
          <w:p w:rsidR="00A13B81" w:rsidRDefault="002518D8">
            <w:pPr>
              <w:rPr>
                <w:rFonts w:ascii="宋体"/>
              </w:rPr>
            </w:pPr>
            <w:r>
              <w:rPr>
                <w:rFonts w:ascii="宋体" w:hint="eastAsia"/>
              </w:rPr>
              <w:lastRenderedPageBreak/>
              <w:t>3</w:t>
            </w:r>
          </w:p>
        </w:tc>
        <w:tc>
          <w:tcPr>
            <w:tcW w:w="1146" w:type="dxa"/>
          </w:tcPr>
          <w:p w:rsidR="00A13B81" w:rsidRDefault="002518D8">
            <w:pPr>
              <w:rPr>
                <w:rFonts w:ascii="宋体"/>
              </w:rPr>
            </w:pPr>
            <w:r>
              <w:rPr>
                <w:rFonts w:ascii="宋体" w:hint="eastAsia"/>
              </w:rPr>
              <w:t>热能危害</w:t>
            </w:r>
          </w:p>
        </w:tc>
        <w:tc>
          <w:tcPr>
            <w:tcW w:w="4941" w:type="dxa"/>
          </w:tcPr>
          <w:p w:rsidR="00A13B81" w:rsidRDefault="002518D8">
            <w:pPr>
              <w:pStyle w:val="afffff7"/>
              <w:numPr>
                <w:ilvl w:val="0"/>
                <w:numId w:val="14"/>
              </w:numPr>
              <w:spacing w:before="60" w:after="60" w:line="269" w:lineRule="auto"/>
              <w:ind w:firstLineChars="0"/>
              <w:jc w:val="left"/>
              <w:rPr>
                <w:rFonts w:ascii="宋体"/>
              </w:rPr>
            </w:pPr>
            <w:r>
              <w:rPr>
                <w:rFonts w:ascii="宋体" w:hint="eastAsia"/>
              </w:rPr>
              <w:t>与末端执行器或相关的设备、工件连接的热表面（如完成测温操作的燃烧的探头、完成</w:t>
            </w:r>
            <w:proofErr w:type="gramStart"/>
            <w:r>
              <w:rPr>
                <w:rFonts w:ascii="宋体" w:hint="eastAsia"/>
              </w:rPr>
              <w:t>烧氧操作</w:t>
            </w:r>
            <w:proofErr w:type="gramEnd"/>
            <w:r>
              <w:rPr>
                <w:rFonts w:ascii="宋体" w:hint="eastAsia"/>
              </w:rPr>
              <w:t>的高温氧枪、更换下的高温水口）</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铁水、钢水飞溅、喷发、泄露</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炼钢环境中的高温及热辐射，热防护高温表面（如隔热服、围栏、隔热板）</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易燃及易爆炸性物料（</w:t>
            </w:r>
            <w:r>
              <w:rPr>
                <w:rFonts w:ascii="宋体" w:hint="eastAsia"/>
              </w:rPr>
              <w:t>Ca</w:t>
            </w:r>
            <w:r>
              <w:rPr>
                <w:rFonts w:ascii="宋体"/>
              </w:rPr>
              <w:t>C</w:t>
            </w:r>
            <w:r>
              <w:rPr>
                <w:rFonts w:ascii="宋体"/>
                <w:vertAlign w:val="subscript"/>
              </w:rPr>
              <w:t>2</w:t>
            </w:r>
            <w:r>
              <w:rPr>
                <w:rFonts w:ascii="宋体" w:hint="eastAsia"/>
              </w:rPr>
              <w:t>粉剂、镁粉、煤直接还原铁）、尘源</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高温水蒸气</w:t>
            </w:r>
          </w:p>
        </w:tc>
        <w:tc>
          <w:tcPr>
            <w:tcW w:w="1873" w:type="dxa"/>
          </w:tcPr>
          <w:p w:rsidR="00A13B81" w:rsidRDefault="002518D8">
            <w:pPr>
              <w:rPr>
                <w:rFonts w:ascii="宋体"/>
              </w:rPr>
            </w:pPr>
            <w:r>
              <w:rPr>
                <w:rFonts w:ascii="宋体" w:hint="eastAsia"/>
              </w:rPr>
              <w:t>烧伤</w:t>
            </w:r>
          </w:p>
          <w:p w:rsidR="00A13B81" w:rsidRDefault="002518D8">
            <w:pPr>
              <w:rPr>
                <w:rFonts w:ascii="宋体"/>
              </w:rPr>
            </w:pPr>
            <w:r>
              <w:rPr>
                <w:rFonts w:ascii="宋体" w:hint="eastAsia"/>
              </w:rPr>
              <w:t>烫伤</w:t>
            </w:r>
          </w:p>
          <w:p w:rsidR="00A13B81" w:rsidRDefault="002518D8">
            <w:pPr>
              <w:rPr>
                <w:rFonts w:ascii="宋体"/>
              </w:rPr>
            </w:pPr>
            <w:r>
              <w:rPr>
                <w:rFonts w:ascii="宋体" w:hint="eastAsia"/>
              </w:rPr>
              <w:t>灼伤</w:t>
            </w:r>
          </w:p>
          <w:p w:rsidR="00A13B81" w:rsidRDefault="002518D8">
            <w:pPr>
              <w:rPr>
                <w:rFonts w:ascii="宋体"/>
              </w:rPr>
            </w:pPr>
            <w:r>
              <w:rPr>
                <w:rFonts w:ascii="宋体" w:hint="eastAsia"/>
              </w:rPr>
              <w:t>火灾</w:t>
            </w:r>
          </w:p>
          <w:p w:rsidR="00A13B81" w:rsidRDefault="002518D8">
            <w:pPr>
              <w:rPr>
                <w:rFonts w:ascii="宋体"/>
              </w:rPr>
            </w:pPr>
            <w:r>
              <w:rPr>
                <w:rFonts w:ascii="宋体" w:hint="eastAsia"/>
              </w:rPr>
              <w:t>爆炸</w:t>
            </w:r>
          </w:p>
          <w:p w:rsidR="00A13B81" w:rsidRDefault="002518D8">
            <w:pPr>
              <w:rPr>
                <w:rFonts w:ascii="宋体"/>
              </w:rPr>
            </w:pPr>
            <w:r>
              <w:rPr>
                <w:rFonts w:ascii="宋体" w:hint="eastAsia"/>
              </w:rPr>
              <w:t>有毒气体吸入</w:t>
            </w:r>
          </w:p>
          <w:p w:rsidR="00A13B81" w:rsidRDefault="002518D8">
            <w:pPr>
              <w:rPr>
                <w:rFonts w:ascii="宋体"/>
              </w:rPr>
            </w:pPr>
            <w:r>
              <w:rPr>
                <w:rFonts w:ascii="宋体" w:hint="eastAsia"/>
              </w:rPr>
              <w:t>脱水</w:t>
            </w:r>
          </w:p>
        </w:tc>
      </w:tr>
      <w:tr w:rsidR="00A13B81">
        <w:trPr>
          <w:jc w:val="center"/>
        </w:trPr>
        <w:tc>
          <w:tcPr>
            <w:tcW w:w="849" w:type="dxa"/>
          </w:tcPr>
          <w:p w:rsidR="00A13B81" w:rsidRDefault="002518D8">
            <w:pPr>
              <w:rPr>
                <w:rFonts w:ascii="宋体"/>
              </w:rPr>
            </w:pPr>
            <w:r>
              <w:rPr>
                <w:rFonts w:ascii="宋体" w:hint="eastAsia"/>
              </w:rPr>
              <w:t>4</w:t>
            </w:r>
          </w:p>
        </w:tc>
        <w:tc>
          <w:tcPr>
            <w:tcW w:w="1146" w:type="dxa"/>
          </w:tcPr>
          <w:p w:rsidR="00A13B81" w:rsidRDefault="002518D8">
            <w:pPr>
              <w:rPr>
                <w:rFonts w:ascii="宋体"/>
              </w:rPr>
            </w:pPr>
            <w:r>
              <w:rPr>
                <w:rFonts w:ascii="宋体" w:hint="eastAsia"/>
              </w:rPr>
              <w:t>噪声危害</w:t>
            </w:r>
          </w:p>
        </w:tc>
        <w:tc>
          <w:tcPr>
            <w:tcW w:w="4941" w:type="dxa"/>
          </w:tcPr>
          <w:p w:rsidR="00A13B81" w:rsidRDefault="002518D8">
            <w:pPr>
              <w:pStyle w:val="afffff7"/>
              <w:numPr>
                <w:ilvl w:val="0"/>
                <w:numId w:val="14"/>
              </w:numPr>
              <w:spacing w:before="60" w:after="60" w:line="269" w:lineRule="auto"/>
              <w:ind w:firstLineChars="0"/>
              <w:jc w:val="left"/>
              <w:rPr>
                <w:rFonts w:ascii="宋体"/>
              </w:rPr>
            </w:pPr>
            <w:r>
              <w:rPr>
                <w:rFonts w:ascii="宋体" w:hint="eastAsia"/>
              </w:rPr>
              <w:t>高噪声源的特殊应用（如鼓风机、阀门）</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妨碍听力或阻碍接收警告危险的声音讯号的噪声水平，包括无法通过正常的交谈来协调人员活动的情况。</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长期暴露在高噪声水平下</w:t>
            </w:r>
          </w:p>
        </w:tc>
        <w:tc>
          <w:tcPr>
            <w:tcW w:w="1873" w:type="dxa"/>
          </w:tcPr>
          <w:p w:rsidR="00A13B81" w:rsidRDefault="002518D8">
            <w:pPr>
              <w:rPr>
                <w:rFonts w:ascii="宋体"/>
              </w:rPr>
            </w:pPr>
            <w:r>
              <w:rPr>
                <w:rFonts w:ascii="宋体" w:hint="eastAsia"/>
              </w:rPr>
              <w:t>丧失听力</w:t>
            </w:r>
          </w:p>
          <w:p w:rsidR="00A13B81" w:rsidRDefault="002518D8">
            <w:pPr>
              <w:rPr>
                <w:rFonts w:ascii="宋体"/>
              </w:rPr>
            </w:pPr>
            <w:r>
              <w:rPr>
                <w:rFonts w:ascii="宋体" w:hint="eastAsia"/>
              </w:rPr>
              <w:t>丧失平衡</w:t>
            </w:r>
          </w:p>
          <w:p w:rsidR="00A13B81" w:rsidRDefault="002518D8">
            <w:pPr>
              <w:rPr>
                <w:rFonts w:ascii="宋体"/>
              </w:rPr>
            </w:pPr>
            <w:r>
              <w:rPr>
                <w:rFonts w:ascii="宋体" w:hint="eastAsia"/>
              </w:rPr>
              <w:t>丧失意识、迷失方向</w:t>
            </w:r>
          </w:p>
          <w:p w:rsidR="00A13B81" w:rsidRDefault="002518D8">
            <w:pPr>
              <w:rPr>
                <w:rFonts w:ascii="宋体"/>
              </w:rPr>
            </w:pPr>
            <w:r>
              <w:rPr>
                <w:rFonts w:ascii="宋体" w:hint="eastAsia"/>
              </w:rPr>
              <w:t>注意力涣散</w:t>
            </w:r>
          </w:p>
        </w:tc>
      </w:tr>
      <w:tr w:rsidR="00A13B81">
        <w:trPr>
          <w:jc w:val="center"/>
        </w:trPr>
        <w:tc>
          <w:tcPr>
            <w:tcW w:w="849" w:type="dxa"/>
          </w:tcPr>
          <w:p w:rsidR="00A13B81" w:rsidRDefault="002518D8">
            <w:pPr>
              <w:rPr>
                <w:rFonts w:ascii="宋体"/>
              </w:rPr>
            </w:pPr>
            <w:r>
              <w:rPr>
                <w:rFonts w:ascii="宋体" w:hint="eastAsia"/>
              </w:rPr>
              <w:t>5</w:t>
            </w:r>
          </w:p>
        </w:tc>
        <w:tc>
          <w:tcPr>
            <w:tcW w:w="1146" w:type="dxa"/>
          </w:tcPr>
          <w:p w:rsidR="00A13B81" w:rsidRDefault="002518D8">
            <w:pPr>
              <w:rPr>
                <w:rFonts w:ascii="宋体"/>
              </w:rPr>
            </w:pPr>
            <w:r>
              <w:rPr>
                <w:rFonts w:ascii="宋体" w:hint="eastAsia"/>
              </w:rPr>
              <w:t>振动危害</w:t>
            </w:r>
          </w:p>
        </w:tc>
        <w:tc>
          <w:tcPr>
            <w:tcW w:w="4941" w:type="dxa"/>
          </w:tcPr>
          <w:p w:rsidR="00A13B81" w:rsidRDefault="002518D8">
            <w:pPr>
              <w:pStyle w:val="afffff7"/>
              <w:numPr>
                <w:ilvl w:val="0"/>
                <w:numId w:val="14"/>
              </w:numPr>
              <w:spacing w:before="60" w:after="60" w:line="269" w:lineRule="auto"/>
              <w:ind w:firstLineChars="0"/>
              <w:jc w:val="left"/>
              <w:rPr>
                <w:rFonts w:ascii="宋体"/>
              </w:rPr>
            </w:pPr>
            <w:r>
              <w:rPr>
                <w:rFonts w:ascii="宋体" w:hint="eastAsia"/>
              </w:rPr>
              <w:t>和振动源直接接触</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连接件、紧固件松动导致意外停机或零件松脱</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组件或零件未对准</w:t>
            </w:r>
          </w:p>
        </w:tc>
        <w:tc>
          <w:tcPr>
            <w:tcW w:w="1873" w:type="dxa"/>
          </w:tcPr>
          <w:p w:rsidR="00A13B81" w:rsidRDefault="002518D8">
            <w:pPr>
              <w:rPr>
                <w:rFonts w:ascii="宋体"/>
              </w:rPr>
            </w:pPr>
            <w:r>
              <w:rPr>
                <w:rFonts w:ascii="宋体" w:hint="eastAsia"/>
              </w:rPr>
              <w:t>疲劳</w:t>
            </w:r>
          </w:p>
          <w:p w:rsidR="00A13B81" w:rsidRDefault="002518D8">
            <w:pPr>
              <w:rPr>
                <w:rFonts w:ascii="宋体"/>
              </w:rPr>
            </w:pPr>
            <w:r>
              <w:rPr>
                <w:rFonts w:ascii="宋体" w:hint="eastAsia"/>
              </w:rPr>
              <w:t>神经损伤</w:t>
            </w:r>
          </w:p>
          <w:p w:rsidR="00A13B81" w:rsidRDefault="002518D8">
            <w:pPr>
              <w:rPr>
                <w:rFonts w:ascii="宋体"/>
              </w:rPr>
            </w:pPr>
            <w:r>
              <w:rPr>
                <w:rFonts w:ascii="宋体" w:hint="eastAsia"/>
              </w:rPr>
              <w:t>心血管疾病</w:t>
            </w:r>
          </w:p>
          <w:p w:rsidR="00A13B81" w:rsidRDefault="002518D8">
            <w:pPr>
              <w:rPr>
                <w:rFonts w:ascii="宋体"/>
              </w:rPr>
            </w:pPr>
            <w:r>
              <w:rPr>
                <w:rFonts w:ascii="宋体" w:hint="eastAsia"/>
              </w:rPr>
              <w:t>冲击</w:t>
            </w:r>
          </w:p>
        </w:tc>
      </w:tr>
      <w:tr w:rsidR="00A13B81">
        <w:trPr>
          <w:jc w:val="center"/>
        </w:trPr>
        <w:tc>
          <w:tcPr>
            <w:tcW w:w="849" w:type="dxa"/>
          </w:tcPr>
          <w:p w:rsidR="00A13B81" w:rsidRDefault="002518D8">
            <w:pPr>
              <w:rPr>
                <w:rFonts w:ascii="宋体"/>
              </w:rPr>
            </w:pPr>
            <w:r>
              <w:rPr>
                <w:rFonts w:ascii="宋体" w:hint="eastAsia"/>
              </w:rPr>
              <w:t>6</w:t>
            </w:r>
          </w:p>
        </w:tc>
        <w:tc>
          <w:tcPr>
            <w:tcW w:w="1146" w:type="dxa"/>
          </w:tcPr>
          <w:p w:rsidR="00A13B81" w:rsidRDefault="002518D8">
            <w:pPr>
              <w:rPr>
                <w:rFonts w:ascii="宋体"/>
              </w:rPr>
            </w:pPr>
            <w:r>
              <w:rPr>
                <w:rFonts w:ascii="宋体" w:hint="eastAsia"/>
              </w:rPr>
              <w:t>辐射危害</w:t>
            </w:r>
          </w:p>
        </w:tc>
        <w:tc>
          <w:tcPr>
            <w:tcW w:w="4941" w:type="dxa"/>
          </w:tcPr>
          <w:p w:rsidR="00A13B81" w:rsidRDefault="002518D8">
            <w:pPr>
              <w:pStyle w:val="afffff7"/>
              <w:numPr>
                <w:ilvl w:val="0"/>
                <w:numId w:val="14"/>
              </w:numPr>
              <w:spacing w:before="60" w:after="60" w:line="269" w:lineRule="auto"/>
              <w:ind w:firstLineChars="0"/>
              <w:jc w:val="left"/>
              <w:rPr>
                <w:rFonts w:ascii="宋体"/>
                <w:strike/>
              </w:rPr>
            </w:pPr>
            <w:r>
              <w:rPr>
                <w:rFonts w:ascii="宋体" w:hint="eastAsia"/>
              </w:rPr>
              <w:t>电磁场干扰机器人系统的正常运作</w:t>
            </w:r>
          </w:p>
        </w:tc>
        <w:tc>
          <w:tcPr>
            <w:tcW w:w="1873" w:type="dxa"/>
          </w:tcPr>
          <w:p w:rsidR="00A13B81" w:rsidRDefault="002518D8">
            <w:pPr>
              <w:rPr>
                <w:rFonts w:ascii="宋体"/>
              </w:rPr>
            </w:pPr>
            <w:r>
              <w:rPr>
                <w:rFonts w:ascii="宋体" w:hint="eastAsia"/>
              </w:rPr>
              <w:t>相关疾病</w:t>
            </w:r>
          </w:p>
        </w:tc>
      </w:tr>
      <w:tr w:rsidR="00A13B81">
        <w:trPr>
          <w:jc w:val="center"/>
        </w:trPr>
        <w:tc>
          <w:tcPr>
            <w:tcW w:w="849" w:type="dxa"/>
          </w:tcPr>
          <w:p w:rsidR="00A13B81" w:rsidRDefault="002518D8">
            <w:pPr>
              <w:rPr>
                <w:rFonts w:ascii="宋体"/>
              </w:rPr>
            </w:pPr>
            <w:r>
              <w:rPr>
                <w:rFonts w:ascii="宋体" w:hint="eastAsia"/>
              </w:rPr>
              <w:t>7</w:t>
            </w:r>
          </w:p>
        </w:tc>
        <w:tc>
          <w:tcPr>
            <w:tcW w:w="1146" w:type="dxa"/>
          </w:tcPr>
          <w:p w:rsidR="00A13B81" w:rsidRDefault="002518D8">
            <w:pPr>
              <w:rPr>
                <w:rFonts w:ascii="宋体"/>
              </w:rPr>
            </w:pPr>
            <w:r>
              <w:rPr>
                <w:rFonts w:ascii="宋体" w:hint="eastAsia"/>
              </w:rPr>
              <w:t>材质危害</w:t>
            </w:r>
          </w:p>
        </w:tc>
        <w:tc>
          <w:tcPr>
            <w:tcW w:w="4941" w:type="dxa"/>
          </w:tcPr>
          <w:p w:rsidR="00A13B81" w:rsidRDefault="002518D8">
            <w:pPr>
              <w:pStyle w:val="afffff7"/>
              <w:numPr>
                <w:ilvl w:val="0"/>
                <w:numId w:val="14"/>
              </w:numPr>
              <w:spacing w:before="60" w:after="60" w:line="269" w:lineRule="auto"/>
              <w:ind w:firstLineChars="0"/>
              <w:jc w:val="left"/>
              <w:rPr>
                <w:rFonts w:ascii="宋体"/>
              </w:rPr>
            </w:pPr>
            <w:r>
              <w:rPr>
                <w:rFonts w:ascii="宋体" w:hint="eastAsia"/>
              </w:rPr>
              <w:t>接触致敏工件及物料（如玻璃纤维）</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机械和电子部件的故障</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接触腐蚀性烟雾和尘埃</w:t>
            </w:r>
          </w:p>
        </w:tc>
        <w:tc>
          <w:tcPr>
            <w:tcW w:w="1873" w:type="dxa"/>
          </w:tcPr>
          <w:p w:rsidR="00A13B81" w:rsidRDefault="002518D8">
            <w:pPr>
              <w:rPr>
                <w:rFonts w:ascii="宋体"/>
              </w:rPr>
            </w:pPr>
            <w:r>
              <w:rPr>
                <w:rFonts w:ascii="宋体" w:hint="eastAsia"/>
              </w:rPr>
              <w:t>致敏</w:t>
            </w:r>
          </w:p>
          <w:p w:rsidR="00A13B81" w:rsidRDefault="002518D8">
            <w:pPr>
              <w:rPr>
                <w:rFonts w:ascii="宋体"/>
              </w:rPr>
            </w:pPr>
            <w:r>
              <w:rPr>
                <w:rFonts w:ascii="宋体" w:hint="eastAsia"/>
              </w:rPr>
              <w:t>火灾</w:t>
            </w:r>
          </w:p>
          <w:p w:rsidR="00A13B81" w:rsidRDefault="002518D8">
            <w:pPr>
              <w:rPr>
                <w:rFonts w:ascii="宋体"/>
              </w:rPr>
            </w:pPr>
            <w:r>
              <w:rPr>
                <w:rFonts w:ascii="宋体" w:hint="eastAsia"/>
              </w:rPr>
              <w:t>化学灼伤</w:t>
            </w:r>
          </w:p>
          <w:p w:rsidR="00A13B81" w:rsidRDefault="002518D8">
            <w:pPr>
              <w:rPr>
                <w:rFonts w:ascii="宋体"/>
              </w:rPr>
            </w:pPr>
            <w:r>
              <w:rPr>
                <w:rFonts w:ascii="宋体" w:hint="eastAsia"/>
              </w:rPr>
              <w:t>吸入性疾病</w:t>
            </w:r>
          </w:p>
        </w:tc>
      </w:tr>
      <w:tr w:rsidR="00A13B81">
        <w:trPr>
          <w:jc w:val="center"/>
        </w:trPr>
        <w:tc>
          <w:tcPr>
            <w:tcW w:w="849" w:type="dxa"/>
          </w:tcPr>
          <w:p w:rsidR="00A13B81" w:rsidRDefault="002518D8">
            <w:pPr>
              <w:rPr>
                <w:rFonts w:ascii="宋体"/>
              </w:rPr>
            </w:pPr>
            <w:r>
              <w:rPr>
                <w:rFonts w:ascii="宋体" w:hint="eastAsia"/>
              </w:rPr>
              <w:t>8</w:t>
            </w:r>
          </w:p>
        </w:tc>
        <w:tc>
          <w:tcPr>
            <w:tcW w:w="1146" w:type="dxa"/>
          </w:tcPr>
          <w:p w:rsidR="00A13B81" w:rsidRDefault="002518D8">
            <w:pPr>
              <w:rPr>
                <w:rFonts w:ascii="宋体"/>
              </w:rPr>
            </w:pPr>
            <w:r>
              <w:rPr>
                <w:rFonts w:ascii="宋体" w:hint="eastAsia"/>
              </w:rPr>
              <w:t>人体工程学危害</w:t>
            </w:r>
          </w:p>
        </w:tc>
        <w:tc>
          <w:tcPr>
            <w:tcW w:w="4941" w:type="dxa"/>
          </w:tcPr>
          <w:p w:rsidR="00A13B81" w:rsidRDefault="002518D8">
            <w:pPr>
              <w:pStyle w:val="afffff7"/>
              <w:numPr>
                <w:ilvl w:val="0"/>
                <w:numId w:val="14"/>
              </w:numPr>
              <w:spacing w:before="60" w:after="60" w:line="269" w:lineRule="auto"/>
              <w:ind w:firstLineChars="0"/>
              <w:jc w:val="left"/>
              <w:rPr>
                <w:rFonts w:ascii="宋体"/>
              </w:rPr>
            </w:pPr>
            <w:r>
              <w:rPr>
                <w:rFonts w:ascii="宋体" w:hint="eastAsia"/>
              </w:rPr>
              <w:t>设计不当的示教盒、人机界面或操作面板</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设计不当的使能装置</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控制装置的安置或确认不当（例如难以够到）</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视觉显示单元的设计或位置不当造成对显示信息的误解</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需要接近的零件位置安置不当（故障排除、修理、调整）</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对危险识别模糊，局部照明不足或遮蔽</w:t>
            </w:r>
          </w:p>
        </w:tc>
        <w:tc>
          <w:tcPr>
            <w:tcW w:w="1873" w:type="dxa"/>
          </w:tcPr>
          <w:p w:rsidR="00A13B81" w:rsidRDefault="002518D8">
            <w:pPr>
              <w:rPr>
                <w:rFonts w:ascii="宋体"/>
              </w:rPr>
            </w:pPr>
            <w:r>
              <w:rPr>
                <w:rFonts w:ascii="宋体" w:hint="eastAsia"/>
              </w:rPr>
              <w:t>不良姿势导致的过度劳累</w:t>
            </w:r>
          </w:p>
          <w:p w:rsidR="00A13B81" w:rsidRDefault="002518D8">
            <w:pPr>
              <w:rPr>
                <w:rFonts w:ascii="宋体"/>
              </w:rPr>
            </w:pPr>
            <w:r>
              <w:rPr>
                <w:rFonts w:ascii="宋体" w:hint="eastAsia"/>
              </w:rPr>
              <w:t>疲劳</w:t>
            </w:r>
          </w:p>
        </w:tc>
      </w:tr>
      <w:tr w:rsidR="00A13B81">
        <w:trPr>
          <w:jc w:val="center"/>
        </w:trPr>
        <w:tc>
          <w:tcPr>
            <w:tcW w:w="849" w:type="dxa"/>
          </w:tcPr>
          <w:p w:rsidR="00A13B81" w:rsidRDefault="002518D8">
            <w:pPr>
              <w:rPr>
                <w:rFonts w:ascii="宋体"/>
              </w:rPr>
            </w:pPr>
            <w:r>
              <w:rPr>
                <w:rFonts w:ascii="宋体" w:hint="eastAsia"/>
              </w:rPr>
              <w:t>9</w:t>
            </w:r>
          </w:p>
        </w:tc>
        <w:tc>
          <w:tcPr>
            <w:tcW w:w="1146" w:type="dxa"/>
          </w:tcPr>
          <w:p w:rsidR="00A13B81" w:rsidRDefault="002518D8">
            <w:pPr>
              <w:rPr>
                <w:rFonts w:ascii="宋体"/>
              </w:rPr>
            </w:pPr>
            <w:r>
              <w:rPr>
                <w:rFonts w:ascii="宋体" w:hint="eastAsia"/>
              </w:rPr>
              <w:t>与机器使用环境相关的危险</w:t>
            </w:r>
          </w:p>
        </w:tc>
        <w:tc>
          <w:tcPr>
            <w:tcW w:w="4941" w:type="dxa"/>
          </w:tcPr>
          <w:p w:rsidR="00A13B81" w:rsidRDefault="002518D8">
            <w:pPr>
              <w:pStyle w:val="afffff7"/>
              <w:numPr>
                <w:ilvl w:val="0"/>
                <w:numId w:val="14"/>
              </w:numPr>
              <w:spacing w:before="60" w:after="60" w:line="269" w:lineRule="auto"/>
              <w:ind w:firstLineChars="0"/>
              <w:jc w:val="left"/>
              <w:rPr>
                <w:rFonts w:ascii="宋体"/>
              </w:rPr>
            </w:pPr>
            <w:r>
              <w:rPr>
                <w:rFonts w:ascii="宋体" w:hint="eastAsia"/>
              </w:rPr>
              <w:t>在地震区安装的设备</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能源的电磁干扰或</w:t>
            </w:r>
            <w:proofErr w:type="gramStart"/>
            <w:r>
              <w:rPr>
                <w:rFonts w:ascii="宋体" w:hint="eastAsia"/>
              </w:rPr>
              <w:t>湧</w:t>
            </w:r>
            <w:proofErr w:type="gramEnd"/>
            <w:r>
              <w:rPr>
                <w:rFonts w:ascii="宋体" w:hint="eastAsia"/>
              </w:rPr>
              <w:t>波</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高温</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湿度</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粉尘</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lastRenderedPageBreak/>
              <w:t>有害气体</w:t>
            </w:r>
          </w:p>
          <w:p w:rsidR="00A13B81" w:rsidRDefault="002518D8">
            <w:pPr>
              <w:pStyle w:val="afffff7"/>
              <w:numPr>
                <w:ilvl w:val="0"/>
                <w:numId w:val="14"/>
              </w:numPr>
              <w:spacing w:before="60" w:after="60" w:line="269" w:lineRule="auto"/>
              <w:ind w:firstLineChars="0"/>
              <w:jc w:val="left"/>
              <w:rPr>
                <w:rFonts w:ascii="宋体"/>
              </w:rPr>
            </w:pPr>
            <w:r>
              <w:rPr>
                <w:rFonts w:ascii="宋体" w:hint="eastAsia"/>
              </w:rPr>
              <w:t>高空或临边作业</w:t>
            </w:r>
          </w:p>
        </w:tc>
        <w:tc>
          <w:tcPr>
            <w:tcW w:w="1873" w:type="dxa"/>
          </w:tcPr>
          <w:p w:rsidR="00A13B81" w:rsidRDefault="002518D8">
            <w:pPr>
              <w:rPr>
                <w:rFonts w:ascii="宋体"/>
              </w:rPr>
            </w:pPr>
            <w:r>
              <w:rPr>
                <w:rFonts w:ascii="宋体" w:hint="eastAsia"/>
              </w:rPr>
              <w:lastRenderedPageBreak/>
              <w:t>灼伤</w:t>
            </w:r>
          </w:p>
          <w:p w:rsidR="00A13B81" w:rsidRDefault="002518D8">
            <w:pPr>
              <w:rPr>
                <w:rFonts w:ascii="宋体"/>
              </w:rPr>
            </w:pPr>
            <w:r>
              <w:rPr>
                <w:rFonts w:ascii="宋体" w:hint="eastAsia"/>
              </w:rPr>
              <w:t>烧伤</w:t>
            </w:r>
          </w:p>
          <w:p w:rsidR="00A13B81" w:rsidRDefault="002518D8">
            <w:pPr>
              <w:rPr>
                <w:rFonts w:ascii="宋体"/>
              </w:rPr>
            </w:pPr>
            <w:r>
              <w:rPr>
                <w:rFonts w:ascii="宋体" w:hint="eastAsia"/>
              </w:rPr>
              <w:t>烫伤</w:t>
            </w:r>
          </w:p>
          <w:p w:rsidR="00A13B81" w:rsidRDefault="002518D8">
            <w:pPr>
              <w:rPr>
                <w:rFonts w:ascii="宋体"/>
              </w:rPr>
            </w:pPr>
            <w:r>
              <w:rPr>
                <w:rFonts w:ascii="宋体" w:hint="eastAsia"/>
              </w:rPr>
              <w:t>呼吸系统损害</w:t>
            </w:r>
          </w:p>
          <w:p w:rsidR="00A13B81" w:rsidRDefault="002518D8">
            <w:pPr>
              <w:rPr>
                <w:rFonts w:ascii="宋体"/>
              </w:rPr>
            </w:pPr>
            <w:r>
              <w:rPr>
                <w:rFonts w:ascii="宋体" w:hint="eastAsia"/>
              </w:rPr>
              <w:t>疾病</w:t>
            </w:r>
          </w:p>
          <w:p w:rsidR="00A13B81" w:rsidRDefault="002518D8">
            <w:pPr>
              <w:rPr>
                <w:rFonts w:ascii="宋体"/>
              </w:rPr>
            </w:pPr>
            <w:r>
              <w:rPr>
                <w:rFonts w:ascii="宋体" w:hint="eastAsia"/>
              </w:rPr>
              <w:t>打滑、跌落</w:t>
            </w:r>
          </w:p>
        </w:tc>
      </w:tr>
      <w:tr w:rsidR="00A13B81">
        <w:trPr>
          <w:jc w:val="center"/>
        </w:trPr>
        <w:tc>
          <w:tcPr>
            <w:tcW w:w="849" w:type="dxa"/>
          </w:tcPr>
          <w:p w:rsidR="00A13B81" w:rsidRDefault="002518D8">
            <w:pPr>
              <w:rPr>
                <w:rFonts w:ascii="宋体"/>
              </w:rPr>
            </w:pPr>
            <w:r>
              <w:rPr>
                <w:rFonts w:ascii="宋体" w:hint="eastAsia"/>
              </w:rPr>
              <w:lastRenderedPageBreak/>
              <w:t>1</w:t>
            </w:r>
            <w:r>
              <w:rPr>
                <w:rFonts w:ascii="宋体"/>
              </w:rPr>
              <w:t>0</w:t>
            </w:r>
          </w:p>
        </w:tc>
        <w:tc>
          <w:tcPr>
            <w:tcW w:w="1146" w:type="dxa"/>
          </w:tcPr>
          <w:p w:rsidR="00A13B81" w:rsidRDefault="002518D8">
            <w:pPr>
              <w:rPr>
                <w:rFonts w:ascii="宋体"/>
              </w:rPr>
            </w:pPr>
            <w:r>
              <w:rPr>
                <w:rFonts w:ascii="宋体" w:hint="eastAsia"/>
              </w:rPr>
              <w:t>多种因素结合的危险</w:t>
            </w:r>
          </w:p>
        </w:tc>
        <w:tc>
          <w:tcPr>
            <w:tcW w:w="4941" w:type="dxa"/>
          </w:tcPr>
          <w:p w:rsidR="00A13B81" w:rsidRDefault="002518D8">
            <w:pPr>
              <w:pStyle w:val="afffff7"/>
              <w:numPr>
                <w:ilvl w:val="0"/>
                <w:numId w:val="15"/>
              </w:numPr>
              <w:spacing w:before="60" w:after="60" w:line="269" w:lineRule="auto"/>
              <w:ind w:firstLineChars="0"/>
              <w:jc w:val="left"/>
              <w:rPr>
                <w:rFonts w:ascii="宋体"/>
              </w:rPr>
            </w:pPr>
            <w:r>
              <w:rPr>
                <w:rFonts w:ascii="宋体" w:hint="eastAsia"/>
              </w:rPr>
              <w:t>机器人系统被一人开启而另一人未想到机器人系统已开启</w:t>
            </w:r>
          </w:p>
          <w:p w:rsidR="00A13B81" w:rsidRDefault="002518D8">
            <w:pPr>
              <w:pStyle w:val="afffff7"/>
              <w:numPr>
                <w:ilvl w:val="0"/>
                <w:numId w:val="15"/>
              </w:numPr>
              <w:spacing w:before="60" w:after="60" w:line="269" w:lineRule="auto"/>
              <w:ind w:firstLineChars="0"/>
              <w:jc w:val="left"/>
              <w:rPr>
                <w:rFonts w:ascii="宋体"/>
              </w:rPr>
            </w:pPr>
            <w:r>
              <w:rPr>
                <w:rFonts w:ascii="宋体" w:hint="eastAsia"/>
              </w:rPr>
              <w:t>多个故障</w:t>
            </w:r>
            <w:r>
              <w:rPr>
                <w:rFonts w:ascii="宋体" w:hint="eastAsia"/>
              </w:rPr>
              <w:t>/</w:t>
            </w:r>
            <w:r>
              <w:rPr>
                <w:rFonts w:ascii="宋体" w:hint="eastAsia"/>
              </w:rPr>
              <w:t>状况引起的危险</w:t>
            </w:r>
          </w:p>
          <w:p w:rsidR="00A13B81" w:rsidRDefault="002518D8">
            <w:pPr>
              <w:pStyle w:val="afffff7"/>
              <w:numPr>
                <w:ilvl w:val="0"/>
                <w:numId w:val="15"/>
              </w:numPr>
              <w:spacing w:before="60" w:after="60" w:line="269" w:lineRule="auto"/>
              <w:ind w:firstLineChars="0"/>
              <w:jc w:val="left"/>
              <w:rPr>
                <w:rFonts w:ascii="宋体"/>
              </w:rPr>
            </w:pPr>
            <w:r>
              <w:rPr>
                <w:rFonts w:ascii="宋体" w:hint="eastAsia"/>
              </w:rPr>
              <w:t>对实际问题的误判和执行错误或不必要动作引发的综合问题</w:t>
            </w:r>
          </w:p>
          <w:p w:rsidR="00A13B81" w:rsidRDefault="002518D8">
            <w:pPr>
              <w:pStyle w:val="afffff7"/>
              <w:numPr>
                <w:ilvl w:val="0"/>
                <w:numId w:val="15"/>
              </w:numPr>
              <w:spacing w:before="60" w:after="60" w:line="269" w:lineRule="auto"/>
              <w:ind w:firstLineChars="0"/>
              <w:jc w:val="left"/>
              <w:rPr>
                <w:rFonts w:ascii="宋体"/>
              </w:rPr>
            </w:pPr>
            <w:r>
              <w:rPr>
                <w:rFonts w:ascii="宋体" w:hint="eastAsia"/>
              </w:rPr>
              <w:t>加重危险程度的行为，如为躲避机械挤压，反而跌落到灼热钢液中</w:t>
            </w:r>
          </w:p>
          <w:p w:rsidR="00A13B81" w:rsidRDefault="002518D8">
            <w:pPr>
              <w:pStyle w:val="afffff7"/>
              <w:numPr>
                <w:ilvl w:val="0"/>
                <w:numId w:val="15"/>
              </w:numPr>
              <w:spacing w:before="60" w:after="60" w:line="269" w:lineRule="auto"/>
              <w:ind w:firstLineChars="0"/>
              <w:jc w:val="left"/>
              <w:rPr>
                <w:rFonts w:ascii="宋体"/>
              </w:rPr>
            </w:pPr>
            <w:r>
              <w:rPr>
                <w:rFonts w:ascii="宋体" w:hint="eastAsia"/>
              </w:rPr>
              <w:t>握持装置意外释放后余力导致的运动（惯性力、重力、弹簧</w:t>
            </w:r>
            <w:r>
              <w:rPr>
                <w:rFonts w:ascii="宋体" w:hint="eastAsia"/>
              </w:rPr>
              <w:t>/</w:t>
            </w:r>
            <w:r>
              <w:rPr>
                <w:rFonts w:ascii="宋体" w:hint="eastAsia"/>
              </w:rPr>
              <w:t>能量存储装置）</w:t>
            </w:r>
          </w:p>
          <w:p w:rsidR="00A13B81" w:rsidRDefault="002518D8">
            <w:pPr>
              <w:pStyle w:val="afffff7"/>
              <w:numPr>
                <w:ilvl w:val="0"/>
                <w:numId w:val="15"/>
              </w:numPr>
              <w:spacing w:before="60" w:after="60" w:line="269" w:lineRule="auto"/>
              <w:ind w:firstLineChars="0"/>
              <w:jc w:val="left"/>
              <w:rPr>
                <w:rFonts w:ascii="宋体"/>
              </w:rPr>
            </w:pPr>
            <w:r>
              <w:rPr>
                <w:rFonts w:ascii="宋体" w:hint="eastAsia"/>
              </w:rPr>
              <w:t>安全防护装置功能无法如期正常运转</w:t>
            </w:r>
          </w:p>
        </w:tc>
        <w:tc>
          <w:tcPr>
            <w:tcW w:w="1873" w:type="dxa"/>
          </w:tcPr>
          <w:p w:rsidR="00A13B81" w:rsidRDefault="002518D8">
            <w:pPr>
              <w:rPr>
                <w:rFonts w:ascii="宋体"/>
              </w:rPr>
            </w:pPr>
            <w:r>
              <w:rPr>
                <w:rFonts w:ascii="宋体" w:hint="eastAsia"/>
              </w:rPr>
              <w:t>多种因素结合的危险或危险状况导致的任何其他后果</w:t>
            </w:r>
          </w:p>
        </w:tc>
      </w:tr>
    </w:tbl>
    <w:p w:rsidR="00A13B81" w:rsidRDefault="002518D8">
      <w:r>
        <w:br w:type="page"/>
      </w:r>
    </w:p>
    <w:p w:rsidR="00A13B81" w:rsidRDefault="002518D8">
      <w:pPr>
        <w:pStyle w:val="af0"/>
        <w:tabs>
          <w:tab w:val="left" w:pos="360"/>
        </w:tabs>
        <w:rPr>
          <w:rFonts w:ascii="Times New Roman"/>
          <w:color w:val="000000"/>
        </w:rPr>
      </w:pPr>
      <w:bookmarkStart w:id="199" w:name="_Toc14850"/>
      <w:r>
        <w:rPr>
          <w:rFonts w:ascii="Times New Roman"/>
          <w:color w:val="000000"/>
        </w:rPr>
        <w:lastRenderedPageBreak/>
        <w:br/>
      </w:r>
      <w:r>
        <w:rPr>
          <w:rFonts w:ascii="Times New Roman"/>
          <w:color w:val="000000"/>
        </w:rPr>
        <w:t>（</w:t>
      </w:r>
      <w:r>
        <w:rPr>
          <w:rFonts w:ascii="Times New Roman" w:hint="eastAsia"/>
          <w:color w:val="000000"/>
        </w:rPr>
        <w:t>资料性</w:t>
      </w:r>
      <w:r>
        <w:rPr>
          <w:rFonts w:ascii="Times New Roman"/>
          <w:color w:val="000000"/>
        </w:rPr>
        <w:t>附录）</w:t>
      </w:r>
      <w:r>
        <w:rPr>
          <w:rFonts w:ascii="Times New Roman"/>
          <w:color w:val="000000"/>
        </w:rPr>
        <w:br/>
      </w:r>
      <w:r>
        <w:rPr>
          <w:rFonts w:ascii="Times New Roman" w:hint="eastAsia"/>
          <w:color w:val="000000"/>
        </w:rPr>
        <w:t>KR</w:t>
      </w:r>
      <w:r>
        <w:rPr>
          <w:rFonts w:ascii="Times New Roman" w:hint="eastAsia"/>
          <w:color w:val="000000"/>
        </w:rPr>
        <w:t>机器人系统组成</w:t>
      </w:r>
      <w:bookmarkEnd w:id="199"/>
    </w:p>
    <w:p w:rsidR="00A13B81" w:rsidRDefault="002518D8">
      <w:pPr>
        <w:pStyle w:val="aff0"/>
      </w:pPr>
      <w:r>
        <w:rPr>
          <w:rFonts w:hint="eastAsia"/>
        </w:rPr>
        <w:t>表</w:t>
      </w:r>
      <w:r>
        <w:rPr>
          <w:rFonts w:hint="eastAsia"/>
        </w:rPr>
        <w:t>C</w:t>
      </w:r>
      <w:r>
        <w:t>.1</w:t>
      </w:r>
      <w:r>
        <w:rPr>
          <w:rFonts w:hint="eastAsia"/>
        </w:rPr>
        <w:t>为炼钢区域</w:t>
      </w:r>
      <w:r>
        <w:rPr>
          <w:rFonts w:hint="eastAsia"/>
        </w:rPr>
        <w:t>KR</w:t>
      </w:r>
      <w:r>
        <w:rPr>
          <w:rFonts w:hint="eastAsia"/>
        </w:rPr>
        <w:t>机器人系统组成</w:t>
      </w:r>
      <w:r>
        <w:rPr>
          <w:rFonts w:hint="eastAsia"/>
        </w:rPr>
        <w:t>。</w:t>
      </w:r>
    </w:p>
    <w:p w:rsidR="00A13B81" w:rsidRDefault="002518D8">
      <w:pPr>
        <w:pStyle w:val="af8"/>
        <w:keepNext/>
        <w:jc w:val="center"/>
      </w:pPr>
      <w:r>
        <w:rPr>
          <w:rFonts w:hint="eastAsia"/>
        </w:rPr>
        <w:t>表</w:t>
      </w:r>
      <w:r>
        <w:rPr>
          <w:rFonts w:hint="eastAsia"/>
        </w:rPr>
        <w:t xml:space="preserve"> </w:t>
      </w:r>
      <w:r>
        <w:rPr>
          <w:rFonts w:hint="eastAsia"/>
        </w:rPr>
        <w:t>C</w:t>
      </w:r>
      <w:r>
        <w:t>.</w:t>
      </w:r>
      <w:r w:rsidR="00A13B81">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A13B81">
        <w:fldChar w:fldCharType="separate"/>
      </w:r>
      <w:r>
        <w:t>1</w:t>
      </w:r>
      <w:r w:rsidR="00A13B81">
        <w:fldChar w:fldCharType="end"/>
      </w:r>
      <w:r>
        <w:t xml:space="preserve"> </w:t>
      </w:r>
      <w:r>
        <w:rPr>
          <w:rFonts w:hint="eastAsia"/>
        </w:rPr>
        <w:t>KR</w:t>
      </w:r>
      <w:r>
        <w:rPr>
          <w:rFonts w:hint="eastAsia"/>
        </w:rPr>
        <w:t>机器人系统组成</w:t>
      </w:r>
    </w:p>
    <w:tbl>
      <w:tblPr>
        <w:tblW w:w="7230" w:type="dxa"/>
        <w:jc w:val="center"/>
        <w:tblInd w:w="1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30"/>
        <w:gridCol w:w="2683"/>
        <w:gridCol w:w="2417"/>
      </w:tblGrid>
      <w:tr w:rsidR="00A13B81">
        <w:trPr>
          <w:trHeight w:val="270"/>
          <w:jc w:val="center"/>
        </w:trPr>
        <w:tc>
          <w:tcPr>
            <w:tcW w:w="2130"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机器人执行单</w:t>
            </w:r>
            <w:r>
              <w:rPr>
                <w:rFonts w:ascii="宋体" w:hint="eastAsia"/>
              </w:rPr>
              <w:t>元</w:t>
            </w: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机器人本体</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基座</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腰部</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手臂</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手腕</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致动器</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传动系统</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平衡装置</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控制柜</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驱动器</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机器人控制器</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外部接口</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电源供给单元</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操作面板</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风扇单元</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紧急停止单元</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示教盒</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屏幕</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钥匙</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按钮</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急停按钮</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电路板</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示教盒电缆</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附加轴</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转臂</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电机</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减速器</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传动系统</w:t>
            </w:r>
          </w:p>
        </w:tc>
      </w:tr>
      <w:tr w:rsidR="00A13B81">
        <w:trPr>
          <w:trHeight w:val="270"/>
          <w:jc w:val="center"/>
        </w:trPr>
        <w:tc>
          <w:tcPr>
            <w:tcW w:w="2130"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末端执行器单元</w:t>
            </w:r>
          </w:p>
        </w:tc>
        <w:tc>
          <w:tcPr>
            <w:tcW w:w="2683"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抓取套接拔除单元</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探头夹</w:t>
            </w:r>
            <w:proofErr w:type="gramStart"/>
            <w:r>
              <w:rPr>
                <w:rFonts w:ascii="宋体" w:hint="eastAsia"/>
              </w:rPr>
              <w:t>持端拾器</w:t>
            </w:r>
            <w:proofErr w:type="gramEnd"/>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吊运工具等</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吊环卡口吊带</w:t>
            </w:r>
          </w:p>
        </w:tc>
      </w:tr>
      <w:tr w:rsidR="00A13B81">
        <w:trPr>
          <w:trHeight w:val="270"/>
          <w:jc w:val="center"/>
        </w:trPr>
        <w:tc>
          <w:tcPr>
            <w:tcW w:w="2130" w:type="dxa"/>
            <w:vMerge w:val="restart"/>
            <w:shd w:val="clear" w:color="auto" w:fill="auto"/>
            <w:tcMar>
              <w:top w:w="15" w:type="dxa"/>
              <w:left w:w="15" w:type="dxa"/>
              <w:right w:w="15" w:type="dxa"/>
            </w:tcMar>
            <w:vAlign w:val="center"/>
          </w:tcPr>
          <w:p w:rsidR="00A13B81" w:rsidRDefault="002518D8">
            <w:pPr>
              <w:rPr>
                <w:rFonts w:ascii="宋体"/>
              </w:rPr>
            </w:pPr>
            <w:r>
              <w:rPr>
                <w:rFonts w:ascii="宋体" w:hint="eastAsia"/>
              </w:rPr>
              <w:t>工件物料及作业对象单元</w:t>
            </w: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固定探头存储单元</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探头</w:t>
            </w:r>
          </w:p>
        </w:tc>
      </w:tr>
      <w:tr w:rsidR="00A13B81">
        <w:trPr>
          <w:trHeight w:val="329"/>
          <w:jc w:val="center"/>
        </w:trPr>
        <w:tc>
          <w:tcPr>
            <w:tcW w:w="2130" w:type="dxa"/>
            <w:vMerge/>
            <w:shd w:val="clear" w:color="auto" w:fill="auto"/>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proofErr w:type="gramStart"/>
            <w:r>
              <w:rPr>
                <w:rFonts w:ascii="宋体" w:hint="eastAsia"/>
              </w:rPr>
              <w:t>仓架</w:t>
            </w:r>
            <w:proofErr w:type="gramEnd"/>
          </w:p>
        </w:tc>
      </w:tr>
      <w:tr w:rsidR="00A13B81">
        <w:trPr>
          <w:trHeight w:val="270"/>
          <w:jc w:val="center"/>
        </w:trPr>
        <w:tc>
          <w:tcPr>
            <w:tcW w:w="2130" w:type="dxa"/>
            <w:vMerge/>
            <w:shd w:val="clear" w:color="auto" w:fill="auto"/>
            <w:tcMar>
              <w:top w:w="15" w:type="dxa"/>
              <w:left w:w="15" w:type="dxa"/>
              <w:right w:w="15" w:type="dxa"/>
            </w:tcMar>
            <w:vAlign w:val="center"/>
          </w:tcPr>
          <w:p w:rsidR="00A13B81" w:rsidRDefault="00A13B81">
            <w:pPr>
              <w:rPr>
                <w:rFonts w:ascii="宋体"/>
              </w:rPr>
            </w:pP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测温取样枪</w:t>
            </w:r>
          </w:p>
        </w:tc>
        <w:tc>
          <w:tcPr>
            <w:tcW w:w="2417" w:type="dxa"/>
            <w:shd w:val="clear" w:color="auto" w:fill="auto"/>
            <w:noWrap/>
            <w:tcMar>
              <w:top w:w="15" w:type="dxa"/>
              <w:left w:w="15" w:type="dxa"/>
              <w:right w:w="15" w:type="dxa"/>
            </w:tcMar>
            <w:vAlign w:val="center"/>
          </w:tcPr>
          <w:p w:rsidR="00A13B81" w:rsidRDefault="002518D8">
            <w:pPr>
              <w:rPr>
                <w:rFonts w:ascii="宋体"/>
              </w:rPr>
            </w:pPr>
            <w:proofErr w:type="gramStart"/>
            <w:r>
              <w:rPr>
                <w:rFonts w:ascii="宋体" w:hint="eastAsia"/>
              </w:rPr>
              <w:t>前管</w:t>
            </w:r>
            <w:proofErr w:type="gramEnd"/>
          </w:p>
        </w:tc>
      </w:tr>
      <w:tr w:rsidR="00A13B81">
        <w:trPr>
          <w:trHeight w:val="270"/>
          <w:jc w:val="center"/>
        </w:trPr>
        <w:tc>
          <w:tcPr>
            <w:tcW w:w="2130" w:type="dxa"/>
            <w:vMerge/>
            <w:shd w:val="clear" w:color="auto" w:fill="auto"/>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连接件</w:t>
            </w:r>
          </w:p>
        </w:tc>
      </w:tr>
      <w:tr w:rsidR="00A13B81">
        <w:trPr>
          <w:trHeight w:val="270"/>
          <w:jc w:val="center"/>
        </w:trPr>
        <w:tc>
          <w:tcPr>
            <w:tcW w:w="2130" w:type="dxa"/>
            <w:vMerge/>
            <w:shd w:val="clear" w:color="auto" w:fill="auto"/>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导向</w:t>
            </w:r>
            <w:r>
              <w:rPr>
                <w:rFonts w:ascii="宋体" w:hint="eastAsia"/>
              </w:rPr>
              <w:t>X</w:t>
            </w:r>
          </w:p>
        </w:tc>
      </w:tr>
      <w:tr w:rsidR="00A13B81">
        <w:trPr>
          <w:trHeight w:val="270"/>
          <w:jc w:val="center"/>
        </w:trPr>
        <w:tc>
          <w:tcPr>
            <w:tcW w:w="2130" w:type="dxa"/>
            <w:vMerge/>
            <w:shd w:val="clear" w:color="auto" w:fill="auto"/>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导向</w:t>
            </w:r>
            <w:r>
              <w:rPr>
                <w:rFonts w:ascii="宋体" w:hint="eastAsia"/>
              </w:rPr>
              <w:t>Y</w:t>
            </w:r>
          </w:p>
        </w:tc>
      </w:tr>
      <w:tr w:rsidR="00A13B81">
        <w:trPr>
          <w:trHeight w:val="270"/>
          <w:jc w:val="center"/>
        </w:trPr>
        <w:tc>
          <w:tcPr>
            <w:tcW w:w="2130"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控制单元</w:t>
            </w: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PLC</w:t>
            </w:r>
            <w:r>
              <w:rPr>
                <w:rFonts w:ascii="宋体" w:hint="eastAsia"/>
              </w:rPr>
              <w:t>主控单元</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PLC</w:t>
            </w:r>
            <w:r>
              <w:rPr>
                <w:rFonts w:ascii="宋体" w:hint="eastAsia"/>
              </w:rPr>
              <w:t>控制系统</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供电系统</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温控单元</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安全单元</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运行监控单元</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人机交互系统</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远程工作站</w:t>
            </w:r>
          </w:p>
        </w:tc>
      </w:tr>
      <w:tr w:rsidR="00A13B81">
        <w:trPr>
          <w:trHeight w:val="270"/>
          <w:jc w:val="center"/>
        </w:trPr>
        <w:tc>
          <w:tcPr>
            <w:tcW w:w="2130"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感知检测单元</w:t>
            </w: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感知数据处理单元</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视觉工控机</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proofErr w:type="gramStart"/>
            <w:r>
              <w:rPr>
                <w:rFonts w:ascii="宋体" w:hint="eastAsia"/>
              </w:rPr>
              <w:t>力觉等</w:t>
            </w:r>
            <w:proofErr w:type="gramEnd"/>
            <w:r>
              <w:rPr>
                <w:rFonts w:ascii="宋体" w:hint="eastAsia"/>
              </w:rPr>
              <w:t>处理单元</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拾取套接拔除测量标定</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标定</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proofErr w:type="gramStart"/>
            <w:r>
              <w:rPr>
                <w:rFonts w:ascii="宋体" w:hint="eastAsia"/>
              </w:rPr>
              <w:t>仓架探头</w:t>
            </w:r>
            <w:proofErr w:type="gramEnd"/>
            <w:r>
              <w:rPr>
                <w:rFonts w:ascii="宋体" w:hint="eastAsia"/>
              </w:rPr>
              <w:t>测量</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测温取样枪测量</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动作状态检测</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能</w:t>
            </w:r>
            <w:proofErr w:type="gramStart"/>
            <w:r>
              <w:rPr>
                <w:rFonts w:ascii="宋体" w:hint="eastAsia"/>
              </w:rPr>
              <w:t>介</w:t>
            </w:r>
            <w:proofErr w:type="gramEnd"/>
            <w:r>
              <w:rPr>
                <w:rFonts w:ascii="宋体" w:hint="eastAsia"/>
              </w:rPr>
              <w:t>仪表</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控制空气</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电能</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shd w:val="clear" w:color="auto" w:fill="auto"/>
            <w:noWrap/>
            <w:tcMar>
              <w:top w:w="15" w:type="dxa"/>
              <w:left w:w="15" w:type="dxa"/>
              <w:right w:w="15" w:type="dxa"/>
            </w:tcMar>
            <w:vAlign w:val="center"/>
          </w:tcPr>
          <w:p w:rsidR="00A13B81" w:rsidRDefault="002518D8">
            <w:pPr>
              <w:rPr>
                <w:rFonts w:ascii="宋体"/>
              </w:rPr>
            </w:pPr>
            <w:proofErr w:type="gramStart"/>
            <w:r>
              <w:rPr>
                <w:rFonts w:ascii="宋体" w:hint="eastAsia"/>
              </w:rPr>
              <w:t>力觉</w:t>
            </w:r>
            <w:proofErr w:type="gramEnd"/>
            <w:r>
              <w:rPr>
                <w:rFonts w:ascii="宋体" w:hint="eastAsia"/>
              </w:rPr>
              <w:t>/</w:t>
            </w:r>
            <w:r>
              <w:rPr>
                <w:rFonts w:ascii="宋体" w:hint="eastAsia"/>
              </w:rPr>
              <w:t>声觉</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无</w:t>
            </w:r>
          </w:p>
        </w:tc>
      </w:tr>
      <w:tr w:rsidR="00A13B81">
        <w:trPr>
          <w:trHeight w:val="270"/>
          <w:jc w:val="center"/>
        </w:trPr>
        <w:tc>
          <w:tcPr>
            <w:tcW w:w="2130"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工艺功能单元</w:t>
            </w: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探头切断试样分离工艺单元</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切断机构</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分离机构</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电控单元</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致动器</w:t>
            </w:r>
          </w:p>
        </w:tc>
      </w:tr>
      <w:tr w:rsidR="00A13B81">
        <w:trPr>
          <w:trHeight w:val="270"/>
          <w:jc w:val="center"/>
        </w:trPr>
        <w:tc>
          <w:tcPr>
            <w:tcW w:w="2130"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安全防护单元</w:t>
            </w: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作业区域防护</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安全围栏</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隔离房</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设备环境防护</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机器人及附加轴</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探头夹</w:t>
            </w:r>
            <w:proofErr w:type="gramStart"/>
            <w:r>
              <w:rPr>
                <w:rFonts w:ascii="宋体" w:hint="eastAsia"/>
              </w:rPr>
              <w:t>持端拾器</w:t>
            </w:r>
            <w:proofErr w:type="gramEnd"/>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探头切断试样分离工艺单元</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相机防护</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电控盘柜</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能</w:t>
            </w:r>
            <w:proofErr w:type="gramStart"/>
            <w:r>
              <w:rPr>
                <w:rFonts w:ascii="宋体" w:hint="eastAsia"/>
              </w:rPr>
              <w:t>介管缆</w:t>
            </w:r>
            <w:proofErr w:type="gramEnd"/>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视觉监视单元</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物料工件拾取视角</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作业对象视角</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后处理视角</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作业过程全景视角</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安全控制系统</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安全控制器</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安全门禁</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光电保护</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安全紧急停止</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安全警示</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声光报警灯</w:t>
            </w:r>
          </w:p>
        </w:tc>
      </w:tr>
      <w:tr w:rsidR="00A13B81">
        <w:trPr>
          <w:trHeight w:val="270"/>
          <w:jc w:val="center"/>
        </w:trPr>
        <w:tc>
          <w:tcPr>
            <w:tcW w:w="2130"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能</w:t>
            </w:r>
            <w:proofErr w:type="gramStart"/>
            <w:r>
              <w:rPr>
                <w:rFonts w:ascii="宋体" w:hint="eastAsia"/>
              </w:rPr>
              <w:t>介</w:t>
            </w:r>
            <w:proofErr w:type="gramEnd"/>
            <w:r>
              <w:rPr>
                <w:rFonts w:ascii="宋体" w:hint="eastAsia"/>
              </w:rPr>
              <w:t>供给单元</w:t>
            </w: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供电供给单元</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380V</w:t>
            </w:r>
            <w:r>
              <w:rPr>
                <w:rFonts w:ascii="宋体" w:hint="eastAsia"/>
              </w:rPr>
              <w:t>（三相四线）</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220V</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主控柜</w:t>
            </w:r>
            <w:r>
              <w:rPr>
                <w:rFonts w:ascii="宋体" w:hint="eastAsia"/>
              </w:rPr>
              <w:t>24V</w:t>
            </w:r>
            <w:r>
              <w:rPr>
                <w:rFonts w:ascii="宋体" w:hint="eastAsia"/>
              </w:rPr>
              <w:t>模块</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机侧端子箱</w:t>
            </w:r>
            <w:r>
              <w:rPr>
                <w:rFonts w:ascii="宋体" w:hint="eastAsia"/>
              </w:rPr>
              <w:t>24V</w:t>
            </w:r>
            <w:r>
              <w:rPr>
                <w:rFonts w:ascii="宋体" w:hint="eastAsia"/>
              </w:rPr>
              <w:t>电源模块</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5V</w:t>
            </w:r>
            <w:r>
              <w:rPr>
                <w:rFonts w:ascii="宋体" w:hint="eastAsia"/>
              </w:rPr>
              <w:t>电源模块</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接地</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val="restart"/>
            <w:shd w:val="clear" w:color="auto" w:fill="auto"/>
            <w:noWrap/>
            <w:tcMar>
              <w:top w:w="15" w:type="dxa"/>
              <w:left w:w="15" w:type="dxa"/>
              <w:right w:w="15" w:type="dxa"/>
            </w:tcMar>
            <w:vAlign w:val="center"/>
          </w:tcPr>
          <w:p w:rsidR="00A13B81" w:rsidRDefault="002518D8">
            <w:pPr>
              <w:rPr>
                <w:rFonts w:ascii="宋体"/>
              </w:rPr>
            </w:pPr>
            <w:r>
              <w:rPr>
                <w:rFonts w:ascii="宋体" w:hint="eastAsia"/>
              </w:rPr>
              <w:t>介质供给单元</w:t>
            </w: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冷却空气</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气缸用气</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工业氧气</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工业用水</w:t>
            </w:r>
          </w:p>
        </w:tc>
      </w:tr>
      <w:tr w:rsidR="00A13B81">
        <w:trPr>
          <w:trHeight w:val="270"/>
          <w:jc w:val="center"/>
        </w:trPr>
        <w:tc>
          <w:tcPr>
            <w:tcW w:w="2130" w:type="dxa"/>
            <w:vMerge/>
            <w:shd w:val="clear" w:color="auto" w:fill="auto"/>
            <w:noWrap/>
            <w:tcMar>
              <w:top w:w="15" w:type="dxa"/>
              <w:left w:w="15" w:type="dxa"/>
              <w:right w:w="15" w:type="dxa"/>
            </w:tcMar>
            <w:vAlign w:val="center"/>
          </w:tcPr>
          <w:p w:rsidR="00A13B81" w:rsidRDefault="00A13B81">
            <w:pPr>
              <w:rPr>
                <w:rFonts w:ascii="宋体"/>
              </w:rPr>
            </w:pPr>
          </w:p>
        </w:tc>
        <w:tc>
          <w:tcPr>
            <w:tcW w:w="2683" w:type="dxa"/>
            <w:vMerge/>
            <w:shd w:val="clear" w:color="auto" w:fill="auto"/>
            <w:noWrap/>
            <w:tcMar>
              <w:top w:w="15" w:type="dxa"/>
              <w:left w:w="15" w:type="dxa"/>
              <w:right w:w="15" w:type="dxa"/>
            </w:tcMar>
            <w:vAlign w:val="center"/>
          </w:tcPr>
          <w:p w:rsidR="00A13B81" w:rsidRDefault="00A13B81">
            <w:pPr>
              <w:rPr>
                <w:rFonts w:ascii="宋体"/>
              </w:rPr>
            </w:pPr>
          </w:p>
        </w:tc>
        <w:tc>
          <w:tcPr>
            <w:tcW w:w="2417" w:type="dxa"/>
            <w:shd w:val="clear" w:color="auto" w:fill="auto"/>
            <w:noWrap/>
            <w:tcMar>
              <w:top w:w="15" w:type="dxa"/>
              <w:left w:w="15" w:type="dxa"/>
              <w:right w:w="15" w:type="dxa"/>
            </w:tcMar>
            <w:vAlign w:val="center"/>
          </w:tcPr>
          <w:p w:rsidR="00A13B81" w:rsidRDefault="002518D8">
            <w:pPr>
              <w:rPr>
                <w:rFonts w:ascii="宋体"/>
              </w:rPr>
            </w:pPr>
            <w:r>
              <w:rPr>
                <w:rFonts w:ascii="宋体" w:hint="eastAsia"/>
              </w:rPr>
              <w:t>液压</w:t>
            </w:r>
          </w:p>
        </w:tc>
      </w:tr>
    </w:tbl>
    <w:p w:rsidR="00A13B81" w:rsidRDefault="00A13B81"/>
    <w:sectPr w:rsidR="00A13B81" w:rsidSect="00A13B81">
      <w:headerReference w:type="even" r:id="rId13"/>
      <w:headerReference w:type="default" r:id="rId14"/>
      <w:footerReference w:type="even" r:id="rId15"/>
      <w:footerReference w:type="default" r:id="rId16"/>
      <w:pgSz w:w="11906" w:h="16838"/>
      <w:pgMar w:top="567" w:right="1134" w:bottom="1134" w:left="1417" w:header="1418" w:footer="1134" w:gutter="0"/>
      <w:pgNumType w:start="1"/>
      <w:cols w:space="720"/>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8D8" w:rsidRDefault="002518D8" w:rsidP="00A13B81">
      <w:r>
        <w:separator/>
      </w:r>
    </w:p>
  </w:endnote>
  <w:endnote w:type="continuationSeparator" w:id="0">
    <w:p w:rsidR="002518D8" w:rsidRDefault="002518D8" w:rsidP="00A13B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黑体简体">
    <w:altName w:val="微软雅黑"/>
    <w:charset w:val="86"/>
    <w:family w:val="script"/>
    <w:pitch w:val="default"/>
    <w:sig w:usb0="00000000" w:usb1="00000000" w:usb2="00000010" w:usb3="00000000" w:csb0="00040000" w:csb1="00000000"/>
  </w:font>
  <w:font w:name="方正粗圆简体">
    <w:altName w:val="微软雅黑"/>
    <w:charset w:val="86"/>
    <w:family w:val="script"/>
    <w:pitch w:val="default"/>
    <w:sig w:usb0="00000000" w:usb1="00000000" w:usb2="00000010" w:usb3="00000000" w:csb0="00040000" w:csb1="00000000"/>
  </w:font>
  <w:font w:name="方正粗宋简体">
    <w:altName w:val="宋体"/>
    <w:charset w:val="86"/>
    <w:family w:val="script"/>
    <w:pitch w:val="default"/>
    <w:sig w:usb0="00000000" w:usb1="0000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81" w:rsidRDefault="00A13B81">
    <w:pPr>
      <w:pStyle w:val="afd"/>
    </w:pPr>
  </w:p>
  <w:p w:rsidR="00A13B81" w:rsidRDefault="00A13B81">
    <w:pPr>
      <w:pStyle w:val="affffff9"/>
    </w:pPr>
    <w:r>
      <w:fldChar w:fldCharType="begin"/>
    </w:r>
    <w:r w:rsidR="002518D8">
      <w:instrText>PAGE   \* MERGEFORMAT</w:instrText>
    </w:r>
    <w:r>
      <w:fldChar w:fldCharType="separate"/>
    </w:r>
    <w:r w:rsidR="009521E8" w:rsidRPr="009521E8">
      <w:rPr>
        <w:noProof/>
        <w:lang w:val="zh-CN"/>
      </w:rPr>
      <w:t>IV</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81" w:rsidRDefault="00A13B81">
    <w:pPr>
      <w:pStyle w:val="afd"/>
      <w:rPr>
        <w:rFonts w:ascii="宋体" w:hAnsi="宋体"/>
      </w:rPr>
    </w:pPr>
    <w:r>
      <w:rPr>
        <w:rFonts w:ascii="宋体" w:hAnsi="宋体"/>
      </w:rPr>
      <w:fldChar w:fldCharType="begin"/>
    </w:r>
    <w:r w:rsidR="002518D8">
      <w:rPr>
        <w:rFonts w:ascii="宋体" w:hAnsi="宋体"/>
      </w:rPr>
      <w:instrText xml:space="preserve">PAGE   \* </w:instrText>
    </w:r>
    <w:r w:rsidR="002518D8">
      <w:rPr>
        <w:rFonts w:ascii="宋体" w:hAnsi="宋体"/>
      </w:rPr>
      <w:instrText>MERGEFORMAT</w:instrText>
    </w:r>
    <w:r>
      <w:rPr>
        <w:rFonts w:ascii="宋体" w:hAnsi="宋体"/>
      </w:rPr>
      <w:fldChar w:fldCharType="separate"/>
    </w:r>
    <w:r w:rsidR="009521E8" w:rsidRPr="009521E8">
      <w:rPr>
        <w:rFonts w:ascii="宋体" w:hAnsi="宋体"/>
        <w:noProof/>
        <w:lang w:val="zh-CN"/>
      </w:rPr>
      <w:t>I</w:t>
    </w:r>
    <w:r>
      <w:rPr>
        <w:rFonts w:ascii="宋体" w:hAnsi="宋体"/>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81" w:rsidRDefault="00A13B81">
    <w:pPr>
      <w:pStyle w:val="afd"/>
      <w:jc w:val="left"/>
      <w:rPr>
        <w:rFonts w:ascii="宋体" w:hAnsi="宋体"/>
      </w:rPr>
    </w:pPr>
    <w:r>
      <w:rPr>
        <w:rFonts w:ascii="宋体" w:hAnsi="宋体"/>
      </w:rPr>
      <w:fldChar w:fldCharType="begin"/>
    </w:r>
    <w:r w:rsidR="002518D8">
      <w:rPr>
        <w:rFonts w:ascii="宋体" w:hAnsi="宋体"/>
      </w:rPr>
      <w:instrText>PAGE   \* MERGEFORMAT</w:instrText>
    </w:r>
    <w:r>
      <w:rPr>
        <w:rFonts w:ascii="宋体" w:hAnsi="宋体"/>
      </w:rPr>
      <w:fldChar w:fldCharType="separate"/>
    </w:r>
    <w:r w:rsidR="009521E8" w:rsidRPr="009521E8">
      <w:rPr>
        <w:rFonts w:ascii="宋体" w:hAnsi="宋体"/>
        <w:noProof/>
        <w:lang w:val="zh-CN"/>
      </w:rPr>
      <w:t>16</w:t>
    </w:r>
    <w:r>
      <w:rPr>
        <w:rFonts w:ascii="宋体" w:hAnsi="宋体"/>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81" w:rsidRDefault="00A13B81">
    <w:pPr>
      <w:pStyle w:val="afd"/>
      <w:rPr>
        <w:rFonts w:ascii="宋体" w:hAnsi="宋体"/>
      </w:rPr>
    </w:pPr>
    <w:r>
      <w:rPr>
        <w:rFonts w:ascii="宋体" w:hAnsi="宋体"/>
      </w:rPr>
      <w:fldChar w:fldCharType="begin"/>
    </w:r>
    <w:r w:rsidR="002518D8">
      <w:rPr>
        <w:rFonts w:ascii="宋体" w:hAnsi="宋体"/>
      </w:rPr>
      <w:instrText>PAGE   \* MERGEFORMAT</w:instrText>
    </w:r>
    <w:r>
      <w:rPr>
        <w:rFonts w:ascii="宋体" w:hAnsi="宋体"/>
      </w:rPr>
      <w:fldChar w:fldCharType="separate"/>
    </w:r>
    <w:r w:rsidR="009521E8" w:rsidRPr="009521E8">
      <w:rPr>
        <w:rFonts w:ascii="宋体" w:hAnsi="宋体"/>
        <w:noProof/>
        <w:lang w:val="zh-CN"/>
      </w:rPr>
      <w:t>17</w:t>
    </w:r>
    <w:r>
      <w:rPr>
        <w:rFonts w:ascii="宋体" w:hAnsi="宋体"/>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8D8" w:rsidRDefault="002518D8" w:rsidP="00A13B81">
      <w:r>
        <w:separator/>
      </w:r>
    </w:p>
  </w:footnote>
  <w:footnote w:type="continuationSeparator" w:id="0">
    <w:p w:rsidR="002518D8" w:rsidRDefault="002518D8" w:rsidP="00A13B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81" w:rsidRDefault="002518D8">
    <w:pPr>
      <w:pStyle w:val="affff"/>
      <w:jc w:val="left"/>
      <w:rPr>
        <w:rFonts w:hAnsi="黑体"/>
      </w:rPr>
    </w:pPr>
    <w:r>
      <w:rPr>
        <w:rFonts w:hAnsi="黑体"/>
      </w:rPr>
      <w:t>T/CSM</w:t>
    </w:r>
    <w:r>
      <w:rPr>
        <w:rFonts w:hAnsi="黑体" w:hint="eastAsia"/>
      </w:rPr>
      <w:t xml:space="preserve"> X</w:t>
    </w:r>
    <w:r>
      <w:rPr>
        <w:rFonts w:hAnsi="黑体"/>
      </w:rPr>
      <w:t>X</w:t>
    </w:r>
    <w:r>
      <w:rPr>
        <w:rFonts w:hAnsi="黑体" w:hint="eastAsia"/>
      </w:rPr>
      <w:t>XX</w:t>
    </w:r>
    <w:r>
      <w:rPr>
        <w:rFonts w:hAnsi="黑体"/>
      </w:rPr>
      <w:t>—YYYY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81" w:rsidRDefault="002518D8">
    <w:pPr>
      <w:pStyle w:val="afe"/>
      <w:jc w:val="right"/>
      <w:rPr>
        <w:rFonts w:ascii="黑体" w:eastAsia="黑体" w:hAnsi="黑体"/>
        <w:sz w:val="21"/>
        <w:szCs w:val="21"/>
      </w:rPr>
    </w:pPr>
    <w:r>
      <w:rPr>
        <w:rFonts w:ascii="黑体" w:eastAsia="黑体" w:hAnsi="黑体"/>
        <w:sz w:val="21"/>
        <w:szCs w:val="21"/>
      </w:rPr>
      <w:t>T/CSM</w:t>
    </w:r>
    <w:r>
      <w:rPr>
        <w:rFonts w:ascii="黑体" w:eastAsia="黑体" w:hAnsi="黑体" w:hint="eastAsia"/>
        <w:sz w:val="21"/>
        <w:szCs w:val="21"/>
      </w:rPr>
      <w:t xml:space="preserve"> XX</w:t>
    </w:r>
    <w:r>
      <w:rPr>
        <w:rFonts w:ascii="黑体" w:eastAsia="黑体" w:hAnsi="黑体"/>
        <w:sz w:val="21"/>
        <w:szCs w:val="21"/>
      </w:rPr>
      <w:t>X</w:t>
    </w:r>
    <w:r>
      <w:rPr>
        <w:rFonts w:ascii="黑体" w:eastAsia="黑体" w:hAnsi="黑体" w:hint="eastAsia"/>
        <w:sz w:val="21"/>
        <w:szCs w:val="21"/>
      </w:rPr>
      <w:t>X</w:t>
    </w:r>
    <w:r>
      <w:rPr>
        <w:rFonts w:ascii="黑体" w:eastAsia="黑体" w:hAnsi="黑体"/>
        <w:sz w:val="21"/>
        <w:szCs w:val="21"/>
      </w:rPr>
      <w:t>—YYYY</w:t>
    </w:r>
  </w:p>
  <w:p w:rsidR="00A13B81" w:rsidRDefault="00A13B81">
    <w:pPr>
      <w:pStyle w:val="af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81" w:rsidRDefault="002518D8">
    <w:pPr>
      <w:pStyle w:val="affff"/>
      <w:jc w:val="left"/>
    </w:pPr>
    <w:r>
      <w:rPr>
        <w:rFonts w:hint="eastAsia"/>
      </w:rPr>
      <w:t>T</w:t>
    </w:r>
    <w:r>
      <w:t>/CSM</w:t>
    </w:r>
    <w:r>
      <w:rPr>
        <w:rFonts w:hint="eastAsia"/>
      </w:rPr>
      <w:t xml:space="preserve"> XXXX</w:t>
    </w:r>
    <w:r>
      <w:t>—</w:t>
    </w:r>
    <w:r>
      <w:t>YYYY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81" w:rsidRDefault="002518D8">
    <w:pPr>
      <w:pStyle w:val="affff"/>
    </w:pPr>
    <w:r>
      <w:rPr>
        <w:rFonts w:hint="eastAsia"/>
      </w:rPr>
      <w:t>T/</w:t>
    </w:r>
    <w:r>
      <w:t>CSM</w:t>
    </w:r>
    <w:r>
      <w:rPr>
        <w:rFonts w:hint="eastAsia"/>
      </w:rPr>
      <w:t xml:space="preserve"> XXXX</w:t>
    </w:r>
    <w:r>
      <w:rPr>
        <w:rFonts w:hint="eastAsia"/>
      </w:rPr>
      <w:t>—</w:t>
    </w:r>
    <w:r>
      <w:rPr>
        <w:rFonts w:hint="eastAsia"/>
      </w:rPr>
      <w:t>Y</w:t>
    </w:r>
    <w:r>
      <w:t>YYY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64129"/>
    <w:multiLevelType w:val="multilevel"/>
    <w:tmpl w:val="0A56412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1C4376ED"/>
    <w:multiLevelType w:val="multilevel"/>
    <w:tmpl w:val="1C4376E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1DBF583A"/>
    <w:multiLevelType w:val="multilevel"/>
    <w:tmpl w:val="1DBF583A"/>
    <w:lvl w:ilvl="0">
      <w:start w:val="1"/>
      <w:numFmt w:val="decimal"/>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3">
    <w:nsid w:val="1FC91163"/>
    <w:multiLevelType w:val="multilevel"/>
    <w:tmpl w:val="1FC91163"/>
    <w:lvl w:ilvl="0">
      <w:start w:val="1"/>
      <w:numFmt w:val="decimal"/>
      <w:pStyle w:val="a0"/>
      <w:suff w:val="nothing"/>
      <w:lvlText w:val="%1　"/>
      <w:lvlJc w:val="left"/>
      <w:pPr>
        <w:ind w:left="2269" w:firstLine="0"/>
      </w:pPr>
      <w:rPr>
        <w:rFonts w:ascii="黑体" w:eastAsia="黑体" w:hAnsi="Times New Roman" w:hint="eastAsia"/>
        <w:b w:val="0"/>
        <w:i w:val="0"/>
        <w:sz w:val="21"/>
        <w:szCs w:val="21"/>
      </w:rPr>
    </w:lvl>
    <w:lvl w:ilvl="1">
      <w:start w:val="1"/>
      <w:numFmt w:val="decimal"/>
      <w:pStyle w:val="a1"/>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283"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2A8F7113"/>
    <w:multiLevelType w:val="multilevel"/>
    <w:tmpl w:val="2A8F7113"/>
    <w:lvl w:ilvl="0">
      <w:start w:val="1"/>
      <w:numFmt w:val="upperLetter"/>
      <w:pStyle w:val="a5"/>
      <w:suff w:val="space"/>
      <w:lvlText w:val="%1"/>
      <w:lvlJc w:val="left"/>
      <w:pPr>
        <w:ind w:left="623" w:hanging="425"/>
      </w:pPr>
      <w:rPr>
        <w:rFonts w:hint="eastAsia"/>
      </w:rPr>
    </w:lvl>
    <w:lvl w:ilvl="1">
      <w:start w:val="1"/>
      <w:numFmt w:val="decimal"/>
      <w:pStyle w:val="a6"/>
      <w:suff w:val="nothing"/>
      <w:lvlText w:val="图A.%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5">
    <w:nsid w:val="2C5917C3"/>
    <w:multiLevelType w:val="multilevel"/>
    <w:tmpl w:val="2C5917C3"/>
    <w:lvl w:ilvl="0">
      <w:start w:val="1"/>
      <w:numFmt w:val="none"/>
      <w:pStyle w:val="a7"/>
      <w:suff w:val="nothing"/>
      <w:lvlText w:val="%1——"/>
      <w:lvlJc w:val="left"/>
      <w:pPr>
        <w:ind w:left="833" w:hanging="408"/>
      </w:pPr>
      <w:rPr>
        <w:rFonts w:hint="eastAsia"/>
      </w:rPr>
    </w:lvl>
    <w:lvl w:ilvl="1">
      <w:start w:val="1"/>
      <w:numFmt w:val="bullet"/>
      <w:pStyle w:val="a8"/>
      <w:lvlText w:val=""/>
      <w:lvlJc w:val="left"/>
      <w:pPr>
        <w:tabs>
          <w:tab w:val="left" w:pos="760"/>
        </w:tabs>
        <w:ind w:left="1264" w:hanging="413"/>
      </w:pPr>
      <w:rPr>
        <w:rFonts w:ascii="Symbol" w:hAnsi="Symbol" w:hint="default"/>
        <w:color w:val="auto"/>
      </w:rPr>
    </w:lvl>
    <w:lvl w:ilvl="2">
      <w:start w:val="1"/>
      <w:numFmt w:val="bullet"/>
      <w:pStyle w:val="a9"/>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6">
    <w:nsid w:val="3D733618"/>
    <w:multiLevelType w:val="multilevel"/>
    <w:tmpl w:val="3D733618"/>
    <w:lvl w:ilvl="0">
      <w:start w:val="1"/>
      <w:numFmt w:val="decimal"/>
      <w:pStyle w:val="aa"/>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7">
    <w:nsid w:val="44C50F90"/>
    <w:multiLevelType w:val="multilevel"/>
    <w:tmpl w:val="44C50F90"/>
    <w:lvl w:ilvl="0">
      <w:start w:val="1"/>
      <w:numFmt w:val="lowerLetter"/>
      <w:pStyle w:val="ab"/>
      <w:lvlText w:val="%1)"/>
      <w:lvlJc w:val="left"/>
      <w:pPr>
        <w:tabs>
          <w:tab w:val="left" w:pos="840"/>
        </w:tabs>
        <w:ind w:left="839" w:hanging="419"/>
      </w:pPr>
      <w:rPr>
        <w:rFonts w:ascii="宋体" w:eastAsia="宋体" w:hint="eastAsia"/>
        <w:b w:val="0"/>
        <w:i w:val="0"/>
        <w:sz w:val="21"/>
        <w:szCs w:val="21"/>
      </w:rPr>
    </w:lvl>
    <w:lvl w:ilvl="1">
      <w:start w:val="1"/>
      <w:numFmt w:val="decimal"/>
      <w:pStyle w:val="ac"/>
      <w:lvlText w:val="%2)"/>
      <w:lvlJc w:val="left"/>
      <w:pPr>
        <w:tabs>
          <w:tab w:val="left" w:pos="1260"/>
        </w:tabs>
        <w:ind w:left="1259" w:hanging="419"/>
      </w:pPr>
      <w:rPr>
        <w:rFonts w:hint="eastAsia"/>
      </w:rPr>
    </w:lvl>
    <w:lvl w:ilvl="2">
      <w:start w:val="1"/>
      <w:numFmt w:val="decimal"/>
      <w:pStyle w:val="ad"/>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8">
    <w:nsid w:val="52403081"/>
    <w:multiLevelType w:val="multilevel"/>
    <w:tmpl w:val="5240308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nsid w:val="60B55DC2"/>
    <w:multiLevelType w:val="multilevel"/>
    <w:tmpl w:val="60B55DC2"/>
    <w:lvl w:ilvl="0">
      <w:start w:val="1"/>
      <w:numFmt w:val="upperLetter"/>
      <w:pStyle w:val="ae"/>
      <w:lvlText w:val="%1"/>
      <w:lvlJc w:val="left"/>
      <w:pPr>
        <w:tabs>
          <w:tab w:val="left" w:pos="0"/>
        </w:tabs>
        <w:ind w:left="0" w:hanging="425"/>
      </w:pPr>
      <w:rPr>
        <w:rFonts w:hint="eastAsia"/>
      </w:rPr>
    </w:lvl>
    <w:lvl w:ilvl="1">
      <w:start w:val="1"/>
      <w:numFmt w:val="decimal"/>
      <w:pStyle w:val="af"/>
      <w:suff w:val="nothing"/>
      <w:lvlText w:val="表%2　"/>
      <w:lvlJc w:val="left"/>
      <w:pPr>
        <w:ind w:left="567" w:hanging="567"/>
      </w:pPr>
      <w:rPr>
        <w:rFonts w:ascii="黑体" w:eastAsia="黑体" w:hAnsi="黑体"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0">
    <w:nsid w:val="657D3FBC"/>
    <w:multiLevelType w:val="multilevel"/>
    <w:tmpl w:val="657D3FBC"/>
    <w:lvl w:ilvl="0">
      <w:start w:val="1"/>
      <w:numFmt w:val="upperLetter"/>
      <w:pStyle w:val="af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nsid w:val="6D6C07CD"/>
    <w:multiLevelType w:val="multilevel"/>
    <w:tmpl w:val="6D6C07CD"/>
    <w:lvl w:ilvl="0">
      <w:start w:val="1"/>
      <w:numFmt w:val="lowerLetter"/>
      <w:pStyle w:val="af2"/>
      <w:lvlText w:val="%1)"/>
      <w:lvlJc w:val="left"/>
      <w:pPr>
        <w:tabs>
          <w:tab w:val="left" w:pos="839"/>
        </w:tabs>
        <w:ind w:left="839" w:hanging="419"/>
      </w:pPr>
      <w:rPr>
        <w:rFonts w:ascii="宋体" w:eastAsia="宋体" w:hint="eastAsia"/>
        <w:b w:val="0"/>
        <w:i w:val="0"/>
        <w:sz w:val="21"/>
      </w:rPr>
    </w:lvl>
    <w:lvl w:ilvl="1">
      <w:start w:val="1"/>
      <w:numFmt w:val="decimal"/>
      <w:pStyle w:val="af3"/>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2">
    <w:nsid w:val="74E674FC"/>
    <w:multiLevelType w:val="multilevel"/>
    <w:tmpl w:val="74E674F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76CB20D4"/>
    <w:multiLevelType w:val="multilevel"/>
    <w:tmpl w:val="76CB20D4"/>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7C7279A7"/>
    <w:multiLevelType w:val="multilevel"/>
    <w:tmpl w:val="7C7279A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6"/>
  </w:num>
  <w:num w:numId="2">
    <w:abstractNumId w:val="3"/>
  </w:num>
  <w:num w:numId="3">
    <w:abstractNumId w:val="10"/>
  </w:num>
  <w:num w:numId="4">
    <w:abstractNumId w:val="11"/>
  </w:num>
  <w:num w:numId="5">
    <w:abstractNumId w:val="4"/>
  </w:num>
  <w:num w:numId="6">
    <w:abstractNumId w:val="9"/>
  </w:num>
  <w:num w:numId="7">
    <w:abstractNumId w:val="2"/>
  </w:num>
  <w:num w:numId="8">
    <w:abstractNumId w:val="5"/>
  </w:num>
  <w:num w:numId="9">
    <w:abstractNumId w:val="7"/>
  </w:num>
  <w:num w:numId="10">
    <w:abstractNumId w:val="1"/>
  </w:num>
  <w:num w:numId="11">
    <w:abstractNumId w:val="12"/>
  </w:num>
  <w:num w:numId="12">
    <w:abstractNumId w:val="13"/>
  </w:num>
  <w:num w:numId="13">
    <w:abstractNumId w:val="14"/>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removePersonalInformation/>
  <w:mirrorMargins/>
  <w:proofState w:spelling="clean" w:grammar="clean"/>
  <w:attachedTemplate r:id="rId1"/>
  <w:stylePaneFormatFilter w:val="3F04"/>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650531"/>
    <w:rsid w:val="00000244"/>
    <w:rsid w:val="0000025A"/>
    <w:rsid w:val="0000185F"/>
    <w:rsid w:val="00002107"/>
    <w:rsid w:val="00002850"/>
    <w:rsid w:val="00002B97"/>
    <w:rsid w:val="000052B7"/>
    <w:rsid w:val="0000586F"/>
    <w:rsid w:val="00007D7C"/>
    <w:rsid w:val="00012C3B"/>
    <w:rsid w:val="00013D86"/>
    <w:rsid w:val="00013E02"/>
    <w:rsid w:val="00015AE6"/>
    <w:rsid w:val="00015CA4"/>
    <w:rsid w:val="00015F29"/>
    <w:rsid w:val="000175E9"/>
    <w:rsid w:val="000176B7"/>
    <w:rsid w:val="0001793A"/>
    <w:rsid w:val="00020A3F"/>
    <w:rsid w:val="00020A9D"/>
    <w:rsid w:val="0002143C"/>
    <w:rsid w:val="00025A65"/>
    <w:rsid w:val="00026A04"/>
    <w:rsid w:val="00026C31"/>
    <w:rsid w:val="00027280"/>
    <w:rsid w:val="000279F7"/>
    <w:rsid w:val="000279F8"/>
    <w:rsid w:val="000304E5"/>
    <w:rsid w:val="000320A7"/>
    <w:rsid w:val="0003245E"/>
    <w:rsid w:val="00033866"/>
    <w:rsid w:val="0003552A"/>
    <w:rsid w:val="00035925"/>
    <w:rsid w:val="00035AB8"/>
    <w:rsid w:val="00035BF7"/>
    <w:rsid w:val="00037600"/>
    <w:rsid w:val="000379F1"/>
    <w:rsid w:val="00037C56"/>
    <w:rsid w:val="00041631"/>
    <w:rsid w:val="00042604"/>
    <w:rsid w:val="00043436"/>
    <w:rsid w:val="000441C8"/>
    <w:rsid w:val="000448A3"/>
    <w:rsid w:val="00045A75"/>
    <w:rsid w:val="00045D3D"/>
    <w:rsid w:val="00050981"/>
    <w:rsid w:val="00052269"/>
    <w:rsid w:val="0005289F"/>
    <w:rsid w:val="00053C4C"/>
    <w:rsid w:val="00060F13"/>
    <w:rsid w:val="00063025"/>
    <w:rsid w:val="000639FB"/>
    <w:rsid w:val="00063D96"/>
    <w:rsid w:val="0006463B"/>
    <w:rsid w:val="0006607A"/>
    <w:rsid w:val="000668CD"/>
    <w:rsid w:val="00067CDF"/>
    <w:rsid w:val="00067EE6"/>
    <w:rsid w:val="00070DC6"/>
    <w:rsid w:val="0007478A"/>
    <w:rsid w:val="00074E8D"/>
    <w:rsid w:val="00074FBE"/>
    <w:rsid w:val="000751BE"/>
    <w:rsid w:val="0007721B"/>
    <w:rsid w:val="00080341"/>
    <w:rsid w:val="00080E20"/>
    <w:rsid w:val="00081147"/>
    <w:rsid w:val="000829D3"/>
    <w:rsid w:val="00083A09"/>
    <w:rsid w:val="0009005E"/>
    <w:rsid w:val="00092279"/>
    <w:rsid w:val="00092857"/>
    <w:rsid w:val="0009356C"/>
    <w:rsid w:val="0009418F"/>
    <w:rsid w:val="00094E9F"/>
    <w:rsid w:val="00095847"/>
    <w:rsid w:val="00095B64"/>
    <w:rsid w:val="000A0D49"/>
    <w:rsid w:val="000A20A9"/>
    <w:rsid w:val="000A2D22"/>
    <w:rsid w:val="000A41C8"/>
    <w:rsid w:val="000A43C5"/>
    <w:rsid w:val="000A48B1"/>
    <w:rsid w:val="000A5F06"/>
    <w:rsid w:val="000A702D"/>
    <w:rsid w:val="000B0B86"/>
    <w:rsid w:val="000B106B"/>
    <w:rsid w:val="000B3143"/>
    <w:rsid w:val="000B549C"/>
    <w:rsid w:val="000B7DEB"/>
    <w:rsid w:val="000C06A4"/>
    <w:rsid w:val="000C1F22"/>
    <w:rsid w:val="000C3B93"/>
    <w:rsid w:val="000C4E74"/>
    <w:rsid w:val="000C5779"/>
    <w:rsid w:val="000C5CA7"/>
    <w:rsid w:val="000C5E20"/>
    <w:rsid w:val="000C6B05"/>
    <w:rsid w:val="000C6DD6"/>
    <w:rsid w:val="000C73D4"/>
    <w:rsid w:val="000C75B8"/>
    <w:rsid w:val="000C7984"/>
    <w:rsid w:val="000D150A"/>
    <w:rsid w:val="000D246C"/>
    <w:rsid w:val="000D3954"/>
    <w:rsid w:val="000D3B28"/>
    <w:rsid w:val="000D3D4C"/>
    <w:rsid w:val="000D4178"/>
    <w:rsid w:val="000D4B6E"/>
    <w:rsid w:val="000D4F51"/>
    <w:rsid w:val="000D718B"/>
    <w:rsid w:val="000E0C46"/>
    <w:rsid w:val="000E1EBF"/>
    <w:rsid w:val="000E415C"/>
    <w:rsid w:val="000E464D"/>
    <w:rsid w:val="000F006D"/>
    <w:rsid w:val="000F030C"/>
    <w:rsid w:val="000F129C"/>
    <w:rsid w:val="000F17C1"/>
    <w:rsid w:val="000F33DC"/>
    <w:rsid w:val="000F4C84"/>
    <w:rsid w:val="000F4E94"/>
    <w:rsid w:val="000F507E"/>
    <w:rsid w:val="000F6C87"/>
    <w:rsid w:val="0010304E"/>
    <w:rsid w:val="00103C89"/>
    <w:rsid w:val="00103DF0"/>
    <w:rsid w:val="001043FC"/>
    <w:rsid w:val="001056DE"/>
    <w:rsid w:val="001066DA"/>
    <w:rsid w:val="00106CBC"/>
    <w:rsid w:val="00110AC8"/>
    <w:rsid w:val="00111A09"/>
    <w:rsid w:val="001124C0"/>
    <w:rsid w:val="001145D6"/>
    <w:rsid w:val="001200A5"/>
    <w:rsid w:val="00120EB4"/>
    <w:rsid w:val="00122251"/>
    <w:rsid w:val="00122D03"/>
    <w:rsid w:val="001232AA"/>
    <w:rsid w:val="00125B8A"/>
    <w:rsid w:val="00125BB5"/>
    <w:rsid w:val="001261E6"/>
    <w:rsid w:val="0012762D"/>
    <w:rsid w:val="00130143"/>
    <w:rsid w:val="00130BAB"/>
    <w:rsid w:val="00130F07"/>
    <w:rsid w:val="001314DC"/>
    <w:rsid w:val="0013175F"/>
    <w:rsid w:val="001344C6"/>
    <w:rsid w:val="001374A5"/>
    <w:rsid w:val="00141AE5"/>
    <w:rsid w:val="00147123"/>
    <w:rsid w:val="001471B4"/>
    <w:rsid w:val="001478CE"/>
    <w:rsid w:val="00150BFB"/>
    <w:rsid w:val="00150F07"/>
    <w:rsid w:val="0015106A"/>
    <w:rsid w:val="001512B4"/>
    <w:rsid w:val="00151693"/>
    <w:rsid w:val="001572E0"/>
    <w:rsid w:val="001608EB"/>
    <w:rsid w:val="00160DAF"/>
    <w:rsid w:val="00161A7E"/>
    <w:rsid w:val="001620A5"/>
    <w:rsid w:val="00163C5D"/>
    <w:rsid w:val="0016446D"/>
    <w:rsid w:val="00164E53"/>
    <w:rsid w:val="0016699D"/>
    <w:rsid w:val="00167A1C"/>
    <w:rsid w:val="001716D9"/>
    <w:rsid w:val="00171C0C"/>
    <w:rsid w:val="00172A27"/>
    <w:rsid w:val="00172DF4"/>
    <w:rsid w:val="00175159"/>
    <w:rsid w:val="00175719"/>
    <w:rsid w:val="00176208"/>
    <w:rsid w:val="00176C60"/>
    <w:rsid w:val="00180419"/>
    <w:rsid w:val="00181C3A"/>
    <w:rsid w:val="0018211B"/>
    <w:rsid w:val="001821AB"/>
    <w:rsid w:val="00182509"/>
    <w:rsid w:val="001840D3"/>
    <w:rsid w:val="00184F4C"/>
    <w:rsid w:val="0018584D"/>
    <w:rsid w:val="00185CC3"/>
    <w:rsid w:val="0018642C"/>
    <w:rsid w:val="001872EC"/>
    <w:rsid w:val="001900F8"/>
    <w:rsid w:val="00191258"/>
    <w:rsid w:val="00191812"/>
    <w:rsid w:val="00192680"/>
    <w:rsid w:val="00193037"/>
    <w:rsid w:val="00193A2C"/>
    <w:rsid w:val="00196702"/>
    <w:rsid w:val="001974DE"/>
    <w:rsid w:val="001A03CD"/>
    <w:rsid w:val="001A2132"/>
    <w:rsid w:val="001A225D"/>
    <w:rsid w:val="001A288E"/>
    <w:rsid w:val="001A2B90"/>
    <w:rsid w:val="001A2DB3"/>
    <w:rsid w:val="001A2DE1"/>
    <w:rsid w:val="001A3487"/>
    <w:rsid w:val="001A354D"/>
    <w:rsid w:val="001A4823"/>
    <w:rsid w:val="001A5062"/>
    <w:rsid w:val="001B4DE0"/>
    <w:rsid w:val="001B5EB5"/>
    <w:rsid w:val="001B6DC2"/>
    <w:rsid w:val="001C04CF"/>
    <w:rsid w:val="001C11C2"/>
    <w:rsid w:val="001C149C"/>
    <w:rsid w:val="001C1FF6"/>
    <w:rsid w:val="001C21AC"/>
    <w:rsid w:val="001C47BA"/>
    <w:rsid w:val="001C49CC"/>
    <w:rsid w:val="001C59EA"/>
    <w:rsid w:val="001C60E4"/>
    <w:rsid w:val="001C6560"/>
    <w:rsid w:val="001C7733"/>
    <w:rsid w:val="001D11DE"/>
    <w:rsid w:val="001D1E0D"/>
    <w:rsid w:val="001D273A"/>
    <w:rsid w:val="001D406C"/>
    <w:rsid w:val="001D41EE"/>
    <w:rsid w:val="001D4C0A"/>
    <w:rsid w:val="001D6B07"/>
    <w:rsid w:val="001D6E82"/>
    <w:rsid w:val="001E0380"/>
    <w:rsid w:val="001E03F8"/>
    <w:rsid w:val="001E13B1"/>
    <w:rsid w:val="001E1485"/>
    <w:rsid w:val="001E2EFE"/>
    <w:rsid w:val="001E2F5C"/>
    <w:rsid w:val="001E3DDA"/>
    <w:rsid w:val="001E3F91"/>
    <w:rsid w:val="001E4057"/>
    <w:rsid w:val="001E571C"/>
    <w:rsid w:val="001E5A30"/>
    <w:rsid w:val="001E6979"/>
    <w:rsid w:val="001E7BF0"/>
    <w:rsid w:val="001F2F84"/>
    <w:rsid w:val="001F3A19"/>
    <w:rsid w:val="001F429C"/>
    <w:rsid w:val="001F46AC"/>
    <w:rsid w:val="001F6610"/>
    <w:rsid w:val="001F6B7F"/>
    <w:rsid w:val="0020036A"/>
    <w:rsid w:val="002011BD"/>
    <w:rsid w:val="00203F2B"/>
    <w:rsid w:val="002116E3"/>
    <w:rsid w:val="00212ECA"/>
    <w:rsid w:val="002147FD"/>
    <w:rsid w:val="0021704E"/>
    <w:rsid w:val="00217ADE"/>
    <w:rsid w:val="00217BC8"/>
    <w:rsid w:val="002209B0"/>
    <w:rsid w:val="00220BD0"/>
    <w:rsid w:val="002211F6"/>
    <w:rsid w:val="002219C8"/>
    <w:rsid w:val="00224A0A"/>
    <w:rsid w:val="002273F7"/>
    <w:rsid w:val="0023133F"/>
    <w:rsid w:val="0023165D"/>
    <w:rsid w:val="00231C75"/>
    <w:rsid w:val="0023207A"/>
    <w:rsid w:val="002320AB"/>
    <w:rsid w:val="00233492"/>
    <w:rsid w:val="00234467"/>
    <w:rsid w:val="00234F62"/>
    <w:rsid w:val="00234FAC"/>
    <w:rsid w:val="0023711B"/>
    <w:rsid w:val="00237D8D"/>
    <w:rsid w:val="00240FC0"/>
    <w:rsid w:val="00241D8F"/>
    <w:rsid w:val="00241DA2"/>
    <w:rsid w:val="0024650C"/>
    <w:rsid w:val="00246B91"/>
    <w:rsid w:val="00247B25"/>
    <w:rsid w:val="00247B8A"/>
    <w:rsid w:val="00247FEE"/>
    <w:rsid w:val="00250E7D"/>
    <w:rsid w:val="00251629"/>
    <w:rsid w:val="002518D8"/>
    <w:rsid w:val="00252CAF"/>
    <w:rsid w:val="002555F4"/>
    <w:rsid w:val="002565D5"/>
    <w:rsid w:val="002565FA"/>
    <w:rsid w:val="00257054"/>
    <w:rsid w:val="00257E82"/>
    <w:rsid w:val="002608E9"/>
    <w:rsid w:val="002611EE"/>
    <w:rsid w:val="002622C0"/>
    <w:rsid w:val="002628F6"/>
    <w:rsid w:val="002638DE"/>
    <w:rsid w:val="0026748A"/>
    <w:rsid w:val="002677DC"/>
    <w:rsid w:val="002678FE"/>
    <w:rsid w:val="00267FE9"/>
    <w:rsid w:val="002707DD"/>
    <w:rsid w:val="00272DEF"/>
    <w:rsid w:val="00273FF4"/>
    <w:rsid w:val="0027482F"/>
    <w:rsid w:val="002771AF"/>
    <w:rsid w:val="00277325"/>
    <w:rsid w:val="002778AE"/>
    <w:rsid w:val="00280980"/>
    <w:rsid w:val="0028269A"/>
    <w:rsid w:val="00282FE5"/>
    <w:rsid w:val="00283590"/>
    <w:rsid w:val="00283F8D"/>
    <w:rsid w:val="00285389"/>
    <w:rsid w:val="00285679"/>
    <w:rsid w:val="00286973"/>
    <w:rsid w:val="00286DE3"/>
    <w:rsid w:val="002870AA"/>
    <w:rsid w:val="0029018A"/>
    <w:rsid w:val="00290950"/>
    <w:rsid w:val="00294E70"/>
    <w:rsid w:val="00295C5E"/>
    <w:rsid w:val="002972F7"/>
    <w:rsid w:val="00297B2C"/>
    <w:rsid w:val="002A147C"/>
    <w:rsid w:val="002A1924"/>
    <w:rsid w:val="002A2FFB"/>
    <w:rsid w:val="002A3218"/>
    <w:rsid w:val="002A3266"/>
    <w:rsid w:val="002A37A1"/>
    <w:rsid w:val="002A48D2"/>
    <w:rsid w:val="002A48F5"/>
    <w:rsid w:val="002A5ADB"/>
    <w:rsid w:val="002A650C"/>
    <w:rsid w:val="002A668C"/>
    <w:rsid w:val="002A692D"/>
    <w:rsid w:val="002A7420"/>
    <w:rsid w:val="002B0DBD"/>
    <w:rsid w:val="002B0F12"/>
    <w:rsid w:val="002B1160"/>
    <w:rsid w:val="002B1308"/>
    <w:rsid w:val="002B1324"/>
    <w:rsid w:val="002B18CF"/>
    <w:rsid w:val="002B1BD9"/>
    <w:rsid w:val="002B4554"/>
    <w:rsid w:val="002B5854"/>
    <w:rsid w:val="002C1421"/>
    <w:rsid w:val="002C2EFC"/>
    <w:rsid w:val="002C30C1"/>
    <w:rsid w:val="002C3242"/>
    <w:rsid w:val="002C3E4D"/>
    <w:rsid w:val="002C4F01"/>
    <w:rsid w:val="002C562D"/>
    <w:rsid w:val="002C72D8"/>
    <w:rsid w:val="002C7B45"/>
    <w:rsid w:val="002C7B7A"/>
    <w:rsid w:val="002C7B87"/>
    <w:rsid w:val="002D01ED"/>
    <w:rsid w:val="002D11FA"/>
    <w:rsid w:val="002D2385"/>
    <w:rsid w:val="002D516F"/>
    <w:rsid w:val="002D67BC"/>
    <w:rsid w:val="002E0DDF"/>
    <w:rsid w:val="002E0EB4"/>
    <w:rsid w:val="002E15B0"/>
    <w:rsid w:val="002E2906"/>
    <w:rsid w:val="002E336B"/>
    <w:rsid w:val="002E5635"/>
    <w:rsid w:val="002E5A29"/>
    <w:rsid w:val="002E5F4E"/>
    <w:rsid w:val="002E64C3"/>
    <w:rsid w:val="002E6A2C"/>
    <w:rsid w:val="002F0216"/>
    <w:rsid w:val="002F1897"/>
    <w:rsid w:val="002F1D8C"/>
    <w:rsid w:val="002F21DA"/>
    <w:rsid w:val="002F6086"/>
    <w:rsid w:val="002F7002"/>
    <w:rsid w:val="002F73E5"/>
    <w:rsid w:val="002F7693"/>
    <w:rsid w:val="002F7889"/>
    <w:rsid w:val="002F7E33"/>
    <w:rsid w:val="003006FC"/>
    <w:rsid w:val="003018DB"/>
    <w:rsid w:val="00301DCC"/>
    <w:rsid w:val="00301F39"/>
    <w:rsid w:val="00303276"/>
    <w:rsid w:val="0030411F"/>
    <w:rsid w:val="003053E1"/>
    <w:rsid w:val="003107C1"/>
    <w:rsid w:val="00310BC7"/>
    <w:rsid w:val="003124E9"/>
    <w:rsid w:val="00312C9D"/>
    <w:rsid w:val="00313E64"/>
    <w:rsid w:val="00314B84"/>
    <w:rsid w:val="00316BAD"/>
    <w:rsid w:val="00317009"/>
    <w:rsid w:val="00320AF9"/>
    <w:rsid w:val="00321CF6"/>
    <w:rsid w:val="0032241D"/>
    <w:rsid w:val="0032293F"/>
    <w:rsid w:val="00325135"/>
    <w:rsid w:val="00325926"/>
    <w:rsid w:val="00325952"/>
    <w:rsid w:val="00327A8A"/>
    <w:rsid w:val="00331EA1"/>
    <w:rsid w:val="00332183"/>
    <w:rsid w:val="00333914"/>
    <w:rsid w:val="00334337"/>
    <w:rsid w:val="00335264"/>
    <w:rsid w:val="00336610"/>
    <w:rsid w:val="0033740C"/>
    <w:rsid w:val="003375F9"/>
    <w:rsid w:val="00340599"/>
    <w:rsid w:val="00340C2C"/>
    <w:rsid w:val="003411F3"/>
    <w:rsid w:val="003414DA"/>
    <w:rsid w:val="00343F73"/>
    <w:rsid w:val="00345060"/>
    <w:rsid w:val="00346674"/>
    <w:rsid w:val="003479BF"/>
    <w:rsid w:val="003505EC"/>
    <w:rsid w:val="0035323B"/>
    <w:rsid w:val="003546E5"/>
    <w:rsid w:val="0035624A"/>
    <w:rsid w:val="00356629"/>
    <w:rsid w:val="003609D2"/>
    <w:rsid w:val="003631DB"/>
    <w:rsid w:val="003631E0"/>
    <w:rsid w:val="00363F22"/>
    <w:rsid w:val="0036424D"/>
    <w:rsid w:val="00364BA1"/>
    <w:rsid w:val="00365C36"/>
    <w:rsid w:val="00367563"/>
    <w:rsid w:val="003676D1"/>
    <w:rsid w:val="00370458"/>
    <w:rsid w:val="00372191"/>
    <w:rsid w:val="003739EF"/>
    <w:rsid w:val="00373B14"/>
    <w:rsid w:val="0037505B"/>
    <w:rsid w:val="00375354"/>
    <w:rsid w:val="00375564"/>
    <w:rsid w:val="00377178"/>
    <w:rsid w:val="00377703"/>
    <w:rsid w:val="00377C75"/>
    <w:rsid w:val="00380F15"/>
    <w:rsid w:val="00380F56"/>
    <w:rsid w:val="00382361"/>
    <w:rsid w:val="00383191"/>
    <w:rsid w:val="00383412"/>
    <w:rsid w:val="00385331"/>
    <w:rsid w:val="00385E94"/>
    <w:rsid w:val="003861D7"/>
    <w:rsid w:val="00386DED"/>
    <w:rsid w:val="0038737D"/>
    <w:rsid w:val="00387848"/>
    <w:rsid w:val="00390EE3"/>
    <w:rsid w:val="003912E7"/>
    <w:rsid w:val="003915FC"/>
    <w:rsid w:val="0039201B"/>
    <w:rsid w:val="00393947"/>
    <w:rsid w:val="00393D09"/>
    <w:rsid w:val="00394E86"/>
    <w:rsid w:val="0039519D"/>
    <w:rsid w:val="003954EB"/>
    <w:rsid w:val="0039600C"/>
    <w:rsid w:val="003960C2"/>
    <w:rsid w:val="00396E95"/>
    <w:rsid w:val="003A1C86"/>
    <w:rsid w:val="003A2275"/>
    <w:rsid w:val="003A2BEA"/>
    <w:rsid w:val="003A683A"/>
    <w:rsid w:val="003A6A4F"/>
    <w:rsid w:val="003A7088"/>
    <w:rsid w:val="003B00DF"/>
    <w:rsid w:val="003B1275"/>
    <w:rsid w:val="003B1778"/>
    <w:rsid w:val="003B1D1F"/>
    <w:rsid w:val="003B5917"/>
    <w:rsid w:val="003B6377"/>
    <w:rsid w:val="003B665D"/>
    <w:rsid w:val="003B7CEE"/>
    <w:rsid w:val="003B7D6F"/>
    <w:rsid w:val="003C11CB"/>
    <w:rsid w:val="003C23D6"/>
    <w:rsid w:val="003C3114"/>
    <w:rsid w:val="003C5155"/>
    <w:rsid w:val="003C58CD"/>
    <w:rsid w:val="003C5FA6"/>
    <w:rsid w:val="003C6149"/>
    <w:rsid w:val="003C657C"/>
    <w:rsid w:val="003C75F3"/>
    <w:rsid w:val="003C78A3"/>
    <w:rsid w:val="003C7C30"/>
    <w:rsid w:val="003C7E1E"/>
    <w:rsid w:val="003D0A36"/>
    <w:rsid w:val="003D2F52"/>
    <w:rsid w:val="003D4F93"/>
    <w:rsid w:val="003E1234"/>
    <w:rsid w:val="003E1867"/>
    <w:rsid w:val="003E2E53"/>
    <w:rsid w:val="003E3014"/>
    <w:rsid w:val="003E3123"/>
    <w:rsid w:val="003E3845"/>
    <w:rsid w:val="003E5729"/>
    <w:rsid w:val="003F0D75"/>
    <w:rsid w:val="003F18F2"/>
    <w:rsid w:val="003F2780"/>
    <w:rsid w:val="003F46E5"/>
    <w:rsid w:val="003F4EE0"/>
    <w:rsid w:val="003F531D"/>
    <w:rsid w:val="003F6955"/>
    <w:rsid w:val="003F7ABD"/>
    <w:rsid w:val="00402153"/>
    <w:rsid w:val="00402418"/>
    <w:rsid w:val="00402F73"/>
    <w:rsid w:val="00402FC1"/>
    <w:rsid w:val="00403C54"/>
    <w:rsid w:val="0040431A"/>
    <w:rsid w:val="0040441B"/>
    <w:rsid w:val="0040513A"/>
    <w:rsid w:val="004106A6"/>
    <w:rsid w:val="00410D96"/>
    <w:rsid w:val="00411DDF"/>
    <w:rsid w:val="00413456"/>
    <w:rsid w:val="0041401B"/>
    <w:rsid w:val="00415591"/>
    <w:rsid w:val="00415885"/>
    <w:rsid w:val="0041736E"/>
    <w:rsid w:val="00420716"/>
    <w:rsid w:val="00422A58"/>
    <w:rsid w:val="00425082"/>
    <w:rsid w:val="004263D4"/>
    <w:rsid w:val="00427DCB"/>
    <w:rsid w:val="00430214"/>
    <w:rsid w:val="00430395"/>
    <w:rsid w:val="00431C43"/>
    <w:rsid w:val="00431DEB"/>
    <w:rsid w:val="00433DCF"/>
    <w:rsid w:val="0043522F"/>
    <w:rsid w:val="00435D1D"/>
    <w:rsid w:val="00440569"/>
    <w:rsid w:val="00446B29"/>
    <w:rsid w:val="0044747C"/>
    <w:rsid w:val="004504EA"/>
    <w:rsid w:val="00452490"/>
    <w:rsid w:val="00453112"/>
    <w:rsid w:val="0045382F"/>
    <w:rsid w:val="00453F9A"/>
    <w:rsid w:val="00455A8E"/>
    <w:rsid w:val="00456806"/>
    <w:rsid w:val="00457070"/>
    <w:rsid w:val="0045797E"/>
    <w:rsid w:val="00457CF1"/>
    <w:rsid w:val="00460D6D"/>
    <w:rsid w:val="00461F56"/>
    <w:rsid w:val="00462818"/>
    <w:rsid w:val="00463BED"/>
    <w:rsid w:val="00464AFB"/>
    <w:rsid w:val="004676DD"/>
    <w:rsid w:val="004679DD"/>
    <w:rsid w:val="0047134F"/>
    <w:rsid w:val="004714DA"/>
    <w:rsid w:val="00471E91"/>
    <w:rsid w:val="004722DD"/>
    <w:rsid w:val="00473D4A"/>
    <w:rsid w:val="00474533"/>
    <w:rsid w:val="00474675"/>
    <w:rsid w:val="0047470C"/>
    <w:rsid w:val="00475C07"/>
    <w:rsid w:val="004763D1"/>
    <w:rsid w:val="00480338"/>
    <w:rsid w:val="004808B3"/>
    <w:rsid w:val="00485AAC"/>
    <w:rsid w:val="004860E8"/>
    <w:rsid w:val="004922F9"/>
    <w:rsid w:val="004925B2"/>
    <w:rsid w:val="00493686"/>
    <w:rsid w:val="00494358"/>
    <w:rsid w:val="004962D7"/>
    <w:rsid w:val="0049673E"/>
    <w:rsid w:val="004970ED"/>
    <w:rsid w:val="0049775C"/>
    <w:rsid w:val="00497AE5"/>
    <w:rsid w:val="004A061D"/>
    <w:rsid w:val="004A11F8"/>
    <w:rsid w:val="004A16D1"/>
    <w:rsid w:val="004A1F17"/>
    <w:rsid w:val="004A22D6"/>
    <w:rsid w:val="004A2ED4"/>
    <w:rsid w:val="004A35F9"/>
    <w:rsid w:val="004A4171"/>
    <w:rsid w:val="004A4642"/>
    <w:rsid w:val="004A52E0"/>
    <w:rsid w:val="004A5318"/>
    <w:rsid w:val="004A61E7"/>
    <w:rsid w:val="004A6D32"/>
    <w:rsid w:val="004A6DA7"/>
    <w:rsid w:val="004B03A7"/>
    <w:rsid w:val="004B1BA5"/>
    <w:rsid w:val="004B24C1"/>
    <w:rsid w:val="004B4C7B"/>
    <w:rsid w:val="004B5556"/>
    <w:rsid w:val="004B6696"/>
    <w:rsid w:val="004B6781"/>
    <w:rsid w:val="004C0062"/>
    <w:rsid w:val="004C1FA5"/>
    <w:rsid w:val="004C292F"/>
    <w:rsid w:val="004C71CB"/>
    <w:rsid w:val="004D124A"/>
    <w:rsid w:val="004D6006"/>
    <w:rsid w:val="004D6FB7"/>
    <w:rsid w:val="004E092D"/>
    <w:rsid w:val="004E2580"/>
    <w:rsid w:val="004E27C7"/>
    <w:rsid w:val="004E3B98"/>
    <w:rsid w:val="004E4699"/>
    <w:rsid w:val="004E4DDA"/>
    <w:rsid w:val="004E6843"/>
    <w:rsid w:val="004E6B8B"/>
    <w:rsid w:val="004E7D10"/>
    <w:rsid w:val="004F0A1E"/>
    <w:rsid w:val="004F28FF"/>
    <w:rsid w:val="004F350A"/>
    <w:rsid w:val="004F6E8C"/>
    <w:rsid w:val="004F766A"/>
    <w:rsid w:val="005001F0"/>
    <w:rsid w:val="00500D8B"/>
    <w:rsid w:val="005011B4"/>
    <w:rsid w:val="00503708"/>
    <w:rsid w:val="005037E1"/>
    <w:rsid w:val="00503E3A"/>
    <w:rsid w:val="00504911"/>
    <w:rsid w:val="0050612B"/>
    <w:rsid w:val="00506236"/>
    <w:rsid w:val="005064AC"/>
    <w:rsid w:val="00507DF7"/>
    <w:rsid w:val="00510280"/>
    <w:rsid w:val="005128A4"/>
    <w:rsid w:val="005133A5"/>
    <w:rsid w:val="00513D73"/>
    <w:rsid w:val="00514A43"/>
    <w:rsid w:val="0051515E"/>
    <w:rsid w:val="0051529E"/>
    <w:rsid w:val="005172FD"/>
    <w:rsid w:val="005174E5"/>
    <w:rsid w:val="00517C02"/>
    <w:rsid w:val="005203E3"/>
    <w:rsid w:val="00522393"/>
    <w:rsid w:val="00522620"/>
    <w:rsid w:val="00522B1E"/>
    <w:rsid w:val="005255AA"/>
    <w:rsid w:val="00525656"/>
    <w:rsid w:val="00527C3A"/>
    <w:rsid w:val="00530968"/>
    <w:rsid w:val="0053191C"/>
    <w:rsid w:val="00532C55"/>
    <w:rsid w:val="00532DC2"/>
    <w:rsid w:val="00534C02"/>
    <w:rsid w:val="005356A8"/>
    <w:rsid w:val="00536542"/>
    <w:rsid w:val="00540CC3"/>
    <w:rsid w:val="005421AF"/>
    <w:rsid w:val="0054253C"/>
    <w:rsid w:val="0054264B"/>
    <w:rsid w:val="005427D4"/>
    <w:rsid w:val="00543786"/>
    <w:rsid w:val="00545238"/>
    <w:rsid w:val="005464A0"/>
    <w:rsid w:val="00551A43"/>
    <w:rsid w:val="00552896"/>
    <w:rsid w:val="00552CAA"/>
    <w:rsid w:val="00552D98"/>
    <w:rsid w:val="005533D7"/>
    <w:rsid w:val="00554845"/>
    <w:rsid w:val="005556A7"/>
    <w:rsid w:val="00555912"/>
    <w:rsid w:val="005575E1"/>
    <w:rsid w:val="00557CAA"/>
    <w:rsid w:val="00560C4C"/>
    <w:rsid w:val="00561802"/>
    <w:rsid w:val="00562505"/>
    <w:rsid w:val="005638DB"/>
    <w:rsid w:val="00564BEC"/>
    <w:rsid w:val="0056716F"/>
    <w:rsid w:val="005703DE"/>
    <w:rsid w:val="005712FF"/>
    <w:rsid w:val="00572C6E"/>
    <w:rsid w:val="00573FA1"/>
    <w:rsid w:val="005754D6"/>
    <w:rsid w:val="00576D53"/>
    <w:rsid w:val="005771D8"/>
    <w:rsid w:val="005774CF"/>
    <w:rsid w:val="00580446"/>
    <w:rsid w:val="00583039"/>
    <w:rsid w:val="0058464E"/>
    <w:rsid w:val="0058611E"/>
    <w:rsid w:val="0058682D"/>
    <w:rsid w:val="005907E9"/>
    <w:rsid w:val="005918B4"/>
    <w:rsid w:val="00591B20"/>
    <w:rsid w:val="00591E03"/>
    <w:rsid w:val="00591FA9"/>
    <w:rsid w:val="005933F2"/>
    <w:rsid w:val="00594910"/>
    <w:rsid w:val="00594B80"/>
    <w:rsid w:val="00595BBA"/>
    <w:rsid w:val="00596831"/>
    <w:rsid w:val="00596996"/>
    <w:rsid w:val="005A01CB"/>
    <w:rsid w:val="005A2542"/>
    <w:rsid w:val="005A2898"/>
    <w:rsid w:val="005A343C"/>
    <w:rsid w:val="005A37E1"/>
    <w:rsid w:val="005A40C0"/>
    <w:rsid w:val="005A4A08"/>
    <w:rsid w:val="005A58B8"/>
    <w:rsid w:val="005A58FF"/>
    <w:rsid w:val="005A5EAF"/>
    <w:rsid w:val="005A64C0"/>
    <w:rsid w:val="005A7408"/>
    <w:rsid w:val="005A761A"/>
    <w:rsid w:val="005B22DC"/>
    <w:rsid w:val="005B238D"/>
    <w:rsid w:val="005B2998"/>
    <w:rsid w:val="005B3C11"/>
    <w:rsid w:val="005B3C25"/>
    <w:rsid w:val="005B3E04"/>
    <w:rsid w:val="005B4C1C"/>
    <w:rsid w:val="005B5393"/>
    <w:rsid w:val="005B5C1C"/>
    <w:rsid w:val="005B5D5F"/>
    <w:rsid w:val="005B64E6"/>
    <w:rsid w:val="005C04BA"/>
    <w:rsid w:val="005C1106"/>
    <w:rsid w:val="005C1C28"/>
    <w:rsid w:val="005C4C6B"/>
    <w:rsid w:val="005C6DB5"/>
    <w:rsid w:val="005C6DC0"/>
    <w:rsid w:val="005C6E38"/>
    <w:rsid w:val="005D4493"/>
    <w:rsid w:val="005D5B72"/>
    <w:rsid w:val="005D6BB0"/>
    <w:rsid w:val="005D6F4D"/>
    <w:rsid w:val="005D7589"/>
    <w:rsid w:val="005D77E7"/>
    <w:rsid w:val="005E003C"/>
    <w:rsid w:val="005E088D"/>
    <w:rsid w:val="005E11F5"/>
    <w:rsid w:val="005E19B9"/>
    <w:rsid w:val="005E19E7"/>
    <w:rsid w:val="005E1D67"/>
    <w:rsid w:val="005E1DEB"/>
    <w:rsid w:val="005E77CF"/>
    <w:rsid w:val="005F171C"/>
    <w:rsid w:val="005F2BF3"/>
    <w:rsid w:val="005F31C0"/>
    <w:rsid w:val="005F3950"/>
    <w:rsid w:val="005F4D13"/>
    <w:rsid w:val="006010F0"/>
    <w:rsid w:val="00601B16"/>
    <w:rsid w:val="00601E88"/>
    <w:rsid w:val="00602232"/>
    <w:rsid w:val="0060236A"/>
    <w:rsid w:val="00602B0F"/>
    <w:rsid w:val="00603AAD"/>
    <w:rsid w:val="00603CDD"/>
    <w:rsid w:val="0060408D"/>
    <w:rsid w:val="0060458D"/>
    <w:rsid w:val="006048D3"/>
    <w:rsid w:val="00605229"/>
    <w:rsid w:val="006072F5"/>
    <w:rsid w:val="00614042"/>
    <w:rsid w:val="00614918"/>
    <w:rsid w:val="0061545E"/>
    <w:rsid w:val="0061716C"/>
    <w:rsid w:val="00617380"/>
    <w:rsid w:val="00617657"/>
    <w:rsid w:val="00621138"/>
    <w:rsid w:val="00621392"/>
    <w:rsid w:val="0062238C"/>
    <w:rsid w:val="006225FE"/>
    <w:rsid w:val="00622ADC"/>
    <w:rsid w:val="006243A1"/>
    <w:rsid w:val="006243EE"/>
    <w:rsid w:val="006265D9"/>
    <w:rsid w:val="00631291"/>
    <w:rsid w:val="0063140B"/>
    <w:rsid w:val="0063264E"/>
    <w:rsid w:val="00632E56"/>
    <w:rsid w:val="00633210"/>
    <w:rsid w:val="006334B3"/>
    <w:rsid w:val="00633C97"/>
    <w:rsid w:val="00635CBA"/>
    <w:rsid w:val="006400A3"/>
    <w:rsid w:val="00641374"/>
    <w:rsid w:val="00642991"/>
    <w:rsid w:val="006432F2"/>
    <w:rsid w:val="0064338B"/>
    <w:rsid w:val="006433D0"/>
    <w:rsid w:val="00646542"/>
    <w:rsid w:val="006504F4"/>
    <w:rsid w:val="00650531"/>
    <w:rsid w:val="00651A84"/>
    <w:rsid w:val="00651DAA"/>
    <w:rsid w:val="00654BC9"/>
    <w:rsid w:val="006552FD"/>
    <w:rsid w:val="0065746A"/>
    <w:rsid w:val="0066121F"/>
    <w:rsid w:val="00661B4A"/>
    <w:rsid w:val="00662173"/>
    <w:rsid w:val="00663AF3"/>
    <w:rsid w:val="00664E31"/>
    <w:rsid w:val="00666B6C"/>
    <w:rsid w:val="00666C1B"/>
    <w:rsid w:val="00667A98"/>
    <w:rsid w:val="0067124A"/>
    <w:rsid w:val="00672055"/>
    <w:rsid w:val="00672E55"/>
    <w:rsid w:val="00673ACC"/>
    <w:rsid w:val="00674483"/>
    <w:rsid w:val="00674C6B"/>
    <w:rsid w:val="00674EF6"/>
    <w:rsid w:val="006752E2"/>
    <w:rsid w:val="006761F5"/>
    <w:rsid w:val="006765E4"/>
    <w:rsid w:val="0068184B"/>
    <w:rsid w:val="00682682"/>
    <w:rsid w:val="00682702"/>
    <w:rsid w:val="006855A7"/>
    <w:rsid w:val="006858C3"/>
    <w:rsid w:val="00685F70"/>
    <w:rsid w:val="00687143"/>
    <w:rsid w:val="00687F08"/>
    <w:rsid w:val="00692368"/>
    <w:rsid w:val="00693427"/>
    <w:rsid w:val="00694FFA"/>
    <w:rsid w:val="006975EB"/>
    <w:rsid w:val="006A0311"/>
    <w:rsid w:val="006A07AC"/>
    <w:rsid w:val="006A0ABC"/>
    <w:rsid w:val="006A2EBC"/>
    <w:rsid w:val="006A461B"/>
    <w:rsid w:val="006A4E12"/>
    <w:rsid w:val="006A5EA0"/>
    <w:rsid w:val="006A5FDA"/>
    <w:rsid w:val="006A67C7"/>
    <w:rsid w:val="006A783B"/>
    <w:rsid w:val="006A7B33"/>
    <w:rsid w:val="006B12AD"/>
    <w:rsid w:val="006B32BF"/>
    <w:rsid w:val="006B3DF0"/>
    <w:rsid w:val="006B4E13"/>
    <w:rsid w:val="006B6273"/>
    <w:rsid w:val="006B7483"/>
    <w:rsid w:val="006B75DD"/>
    <w:rsid w:val="006C2DC2"/>
    <w:rsid w:val="006C318F"/>
    <w:rsid w:val="006C46E4"/>
    <w:rsid w:val="006C508D"/>
    <w:rsid w:val="006C67E0"/>
    <w:rsid w:val="006C6F15"/>
    <w:rsid w:val="006C7ABA"/>
    <w:rsid w:val="006D0CC7"/>
    <w:rsid w:val="006D0D60"/>
    <w:rsid w:val="006D1122"/>
    <w:rsid w:val="006D3C00"/>
    <w:rsid w:val="006D4B45"/>
    <w:rsid w:val="006D4FE2"/>
    <w:rsid w:val="006D5946"/>
    <w:rsid w:val="006D6E00"/>
    <w:rsid w:val="006E074A"/>
    <w:rsid w:val="006E0766"/>
    <w:rsid w:val="006E22D9"/>
    <w:rsid w:val="006E2F24"/>
    <w:rsid w:val="006E3675"/>
    <w:rsid w:val="006E3B64"/>
    <w:rsid w:val="006E3C8C"/>
    <w:rsid w:val="006E4A7F"/>
    <w:rsid w:val="006F0B25"/>
    <w:rsid w:val="006F116A"/>
    <w:rsid w:val="006F159A"/>
    <w:rsid w:val="006F2FA8"/>
    <w:rsid w:val="006F2FC0"/>
    <w:rsid w:val="006F3C41"/>
    <w:rsid w:val="006F55D4"/>
    <w:rsid w:val="006F5861"/>
    <w:rsid w:val="006F7810"/>
    <w:rsid w:val="006F7872"/>
    <w:rsid w:val="0070155B"/>
    <w:rsid w:val="00702E8E"/>
    <w:rsid w:val="00703111"/>
    <w:rsid w:val="00703970"/>
    <w:rsid w:val="00704CEA"/>
    <w:rsid w:val="00704DF6"/>
    <w:rsid w:val="00704E1E"/>
    <w:rsid w:val="0070651C"/>
    <w:rsid w:val="00706A0D"/>
    <w:rsid w:val="00711888"/>
    <w:rsid w:val="007118A4"/>
    <w:rsid w:val="007127B6"/>
    <w:rsid w:val="007132A3"/>
    <w:rsid w:val="00714A12"/>
    <w:rsid w:val="00714D75"/>
    <w:rsid w:val="00716421"/>
    <w:rsid w:val="0071652E"/>
    <w:rsid w:val="0071679C"/>
    <w:rsid w:val="00716C76"/>
    <w:rsid w:val="00717771"/>
    <w:rsid w:val="00717AFE"/>
    <w:rsid w:val="0072028A"/>
    <w:rsid w:val="007226D8"/>
    <w:rsid w:val="00722A9D"/>
    <w:rsid w:val="00724EFB"/>
    <w:rsid w:val="00725387"/>
    <w:rsid w:val="00725D63"/>
    <w:rsid w:val="007265C6"/>
    <w:rsid w:val="007325BC"/>
    <w:rsid w:val="00733E6C"/>
    <w:rsid w:val="00736440"/>
    <w:rsid w:val="00736E8A"/>
    <w:rsid w:val="0074065C"/>
    <w:rsid w:val="00741451"/>
    <w:rsid w:val="007419C3"/>
    <w:rsid w:val="00742D30"/>
    <w:rsid w:val="007467A7"/>
    <w:rsid w:val="007469DD"/>
    <w:rsid w:val="00746B84"/>
    <w:rsid w:val="0074741B"/>
    <w:rsid w:val="0074759E"/>
    <w:rsid w:val="007478EA"/>
    <w:rsid w:val="007508AB"/>
    <w:rsid w:val="00750928"/>
    <w:rsid w:val="007525E6"/>
    <w:rsid w:val="0075415C"/>
    <w:rsid w:val="007547E0"/>
    <w:rsid w:val="007561FC"/>
    <w:rsid w:val="0076040E"/>
    <w:rsid w:val="0076109F"/>
    <w:rsid w:val="00763502"/>
    <w:rsid w:val="00764224"/>
    <w:rsid w:val="00765DA3"/>
    <w:rsid w:val="00766235"/>
    <w:rsid w:val="0077165C"/>
    <w:rsid w:val="00772E23"/>
    <w:rsid w:val="007733C5"/>
    <w:rsid w:val="0077637E"/>
    <w:rsid w:val="00776413"/>
    <w:rsid w:val="007778A7"/>
    <w:rsid w:val="00781812"/>
    <w:rsid w:val="00783DC4"/>
    <w:rsid w:val="0078416F"/>
    <w:rsid w:val="00784A07"/>
    <w:rsid w:val="00784EEF"/>
    <w:rsid w:val="00785387"/>
    <w:rsid w:val="0078752D"/>
    <w:rsid w:val="00790E21"/>
    <w:rsid w:val="007913AB"/>
    <w:rsid w:val="007914F7"/>
    <w:rsid w:val="0079291F"/>
    <w:rsid w:val="00792DBD"/>
    <w:rsid w:val="00794478"/>
    <w:rsid w:val="00797161"/>
    <w:rsid w:val="007979FC"/>
    <w:rsid w:val="00797F38"/>
    <w:rsid w:val="007A54A2"/>
    <w:rsid w:val="007A5F32"/>
    <w:rsid w:val="007A7680"/>
    <w:rsid w:val="007A7B30"/>
    <w:rsid w:val="007A7EC0"/>
    <w:rsid w:val="007B0B83"/>
    <w:rsid w:val="007B108D"/>
    <w:rsid w:val="007B1368"/>
    <w:rsid w:val="007B1625"/>
    <w:rsid w:val="007B2431"/>
    <w:rsid w:val="007B35EB"/>
    <w:rsid w:val="007B3732"/>
    <w:rsid w:val="007B6071"/>
    <w:rsid w:val="007B706E"/>
    <w:rsid w:val="007B71EB"/>
    <w:rsid w:val="007C0018"/>
    <w:rsid w:val="007C0C91"/>
    <w:rsid w:val="007C1414"/>
    <w:rsid w:val="007C1E6D"/>
    <w:rsid w:val="007C6205"/>
    <w:rsid w:val="007C686A"/>
    <w:rsid w:val="007C728E"/>
    <w:rsid w:val="007C79CC"/>
    <w:rsid w:val="007D03AE"/>
    <w:rsid w:val="007D211D"/>
    <w:rsid w:val="007D2C53"/>
    <w:rsid w:val="007D351D"/>
    <w:rsid w:val="007D3D60"/>
    <w:rsid w:val="007D3FF5"/>
    <w:rsid w:val="007D4C25"/>
    <w:rsid w:val="007E0058"/>
    <w:rsid w:val="007E0ABC"/>
    <w:rsid w:val="007E18F2"/>
    <w:rsid w:val="007E1980"/>
    <w:rsid w:val="007E24DE"/>
    <w:rsid w:val="007E28A5"/>
    <w:rsid w:val="007E3016"/>
    <w:rsid w:val="007E3785"/>
    <w:rsid w:val="007E4B76"/>
    <w:rsid w:val="007E5BD5"/>
    <w:rsid w:val="007E5EA8"/>
    <w:rsid w:val="007F0CF1"/>
    <w:rsid w:val="007F12A5"/>
    <w:rsid w:val="007F223B"/>
    <w:rsid w:val="007F3368"/>
    <w:rsid w:val="007F4150"/>
    <w:rsid w:val="007F4B0C"/>
    <w:rsid w:val="007F4CF1"/>
    <w:rsid w:val="007F5A69"/>
    <w:rsid w:val="007F758D"/>
    <w:rsid w:val="007F75F9"/>
    <w:rsid w:val="007F7D52"/>
    <w:rsid w:val="0080218E"/>
    <w:rsid w:val="008051FE"/>
    <w:rsid w:val="0080654C"/>
    <w:rsid w:val="008071C6"/>
    <w:rsid w:val="008077FF"/>
    <w:rsid w:val="008079FA"/>
    <w:rsid w:val="0081010C"/>
    <w:rsid w:val="008108B3"/>
    <w:rsid w:val="00812AAA"/>
    <w:rsid w:val="00813137"/>
    <w:rsid w:val="00813C95"/>
    <w:rsid w:val="00813D32"/>
    <w:rsid w:val="00814ED1"/>
    <w:rsid w:val="0081581E"/>
    <w:rsid w:val="0081670D"/>
    <w:rsid w:val="00817A00"/>
    <w:rsid w:val="00821231"/>
    <w:rsid w:val="00821D30"/>
    <w:rsid w:val="00822BD4"/>
    <w:rsid w:val="00823EE0"/>
    <w:rsid w:val="00823F3D"/>
    <w:rsid w:val="00826CFB"/>
    <w:rsid w:val="00827AC3"/>
    <w:rsid w:val="00827C57"/>
    <w:rsid w:val="008317FE"/>
    <w:rsid w:val="008350F2"/>
    <w:rsid w:val="00835DB3"/>
    <w:rsid w:val="0083617B"/>
    <w:rsid w:val="00836F32"/>
    <w:rsid w:val="008371BD"/>
    <w:rsid w:val="008408CD"/>
    <w:rsid w:val="00841DAE"/>
    <w:rsid w:val="0084326C"/>
    <w:rsid w:val="00843304"/>
    <w:rsid w:val="00844C40"/>
    <w:rsid w:val="0084794F"/>
    <w:rsid w:val="008504A8"/>
    <w:rsid w:val="0085075C"/>
    <w:rsid w:val="00850C3D"/>
    <w:rsid w:val="00851FDE"/>
    <w:rsid w:val="0085282E"/>
    <w:rsid w:val="008539E5"/>
    <w:rsid w:val="00854788"/>
    <w:rsid w:val="00854EF8"/>
    <w:rsid w:val="00857106"/>
    <w:rsid w:val="00860E86"/>
    <w:rsid w:val="00861364"/>
    <w:rsid w:val="00861F15"/>
    <w:rsid w:val="00862F57"/>
    <w:rsid w:val="0086391C"/>
    <w:rsid w:val="0086584E"/>
    <w:rsid w:val="0086758E"/>
    <w:rsid w:val="00870534"/>
    <w:rsid w:val="00870581"/>
    <w:rsid w:val="00870A5E"/>
    <w:rsid w:val="00870BED"/>
    <w:rsid w:val="0087198C"/>
    <w:rsid w:val="00872C1F"/>
    <w:rsid w:val="00872D91"/>
    <w:rsid w:val="00873138"/>
    <w:rsid w:val="008738DF"/>
    <w:rsid w:val="00873B42"/>
    <w:rsid w:val="00875A19"/>
    <w:rsid w:val="008760C1"/>
    <w:rsid w:val="00876CCC"/>
    <w:rsid w:val="00877219"/>
    <w:rsid w:val="008808B8"/>
    <w:rsid w:val="0088165A"/>
    <w:rsid w:val="00883A9A"/>
    <w:rsid w:val="00883F6B"/>
    <w:rsid w:val="008856D8"/>
    <w:rsid w:val="008863BF"/>
    <w:rsid w:val="008863CA"/>
    <w:rsid w:val="00886660"/>
    <w:rsid w:val="0088772E"/>
    <w:rsid w:val="0089082D"/>
    <w:rsid w:val="00892E82"/>
    <w:rsid w:val="00896A30"/>
    <w:rsid w:val="008970FF"/>
    <w:rsid w:val="008A0665"/>
    <w:rsid w:val="008A3D7D"/>
    <w:rsid w:val="008A4C10"/>
    <w:rsid w:val="008A54F8"/>
    <w:rsid w:val="008A57D3"/>
    <w:rsid w:val="008A5FC2"/>
    <w:rsid w:val="008A62D6"/>
    <w:rsid w:val="008A6AC0"/>
    <w:rsid w:val="008A6B89"/>
    <w:rsid w:val="008B1844"/>
    <w:rsid w:val="008B29AC"/>
    <w:rsid w:val="008B40DD"/>
    <w:rsid w:val="008B4608"/>
    <w:rsid w:val="008B6B3C"/>
    <w:rsid w:val="008B756B"/>
    <w:rsid w:val="008C1B58"/>
    <w:rsid w:val="008C35C7"/>
    <w:rsid w:val="008C39AE"/>
    <w:rsid w:val="008C488C"/>
    <w:rsid w:val="008C4A5B"/>
    <w:rsid w:val="008C559D"/>
    <w:rsid w:val="008C56FD"/>
    <w:rsid w:val="008C590D"/>
    <w:rsid w:val="008C5C7D"/>
    <w:rsid w:val="008C7242"/>
    <w:rsid w:val="008C7E5A"/>
    <w:rsid w:val="008D489F"/>
    <w:rsid w:val="008D49FE"/>
    <w:rsid w:val="008D715C"/>
    <w:rsid w:val="008E031B"/>
    <w:rsid w:val="008E2385"/>
    <w:rsid w:val="008E23B4"/>
    <w:rsid w:val="008E3A02"/>
    <w:rsid w:val="008E7029"/>
    <w:rsid w:val="008E7EF6"/>
    <w:rsid w:val="008F1F98"/>
    <w:rsid w:val="008F43E4"/>
    <w:rsid w:val="008F6758"/>
    <w:rsid w:val="00903D4E"/>
    <w:rsid w:val="009040DD"/>
    <w:rsid w:val="009054DB"/>
    <w:rsid w:val="00905B47"/>
    <w:rsid w:val="009061B6"/>
    <w:rsid w:val="009067A4"/>
    <w:rsid w:val="0090724B"/>
    <w:rsid w:val="00907DD0"/>
    <w:rsid w:val="0091331C"/>
    <w:rsid w:val="0091372D"/>
    <w:rsid w:val="00914F6E"/>
    <w:rsid w:val="009174B8"/>
    <w:rsid w:val="00917BB1"/>
    <w:rsid w:val="00920646"/>
    <w:rsid w:val="009207F9"/>
    <w:rsid w:val="00920D4F"/>
    <w:rsid w:val="00922084"/>
    <w:rsid w:val="009253E0"/>
    <w:rsid w:val="009267F3"/>
    <w:rsid w:val="00926D2C"/>
    <w:rsid w:val="0092717C"/>
    <w:rsid w:val="009279DE"/>
    <w:rsid w:val="00930116"/>
    <w:rsid w:val="00931343"/>
    <w:rsid w:val="009329C1"/>
    <w:rsid w:val="0093433D"/>
    <w:rsid w:val="00934AFB"/>
    <w:rsid w:val="009414D2"/>
    <w:rsid w:val="0094212C"/>
    <w:rsid w:val="00942916"/>
    <w:rsid w:val="00942CDD"/>
    <w:rsid w:val="009442B4"/>
    <w:rsid w:val="009447F7"/>
    <w:rsid w:val="00945C58"/>
    <w:rsid w:val="00950227"/>
    <w:rsid w:val="009513F9"/>
    <w:rsid w:val="00951E8A"/>
    <w:rsid w:val="009521E8"/>
    <w:rsid w:val="0095252F"/>
    <w:rsid w:val="00953181"/>
    <w:rsid w:val="0095429C"/>
    <w:rsid w:val="00954386"/>
    <w:rsid w:val="00954689"/>
    <w:rsid w:val="009557CF"/>
    <w:rsid w:val="00955BB2"/>
    <w:rsid w:val="009574B2"/>
    <w:rsid w:val="009578CB"/>
    <w:rsid w:val="009609A0"/>
    <w:rsid w:val="009617C9"/>
    <w:rsid w:val="00961C93"/>
    <w:rsid w:val="00961FB7"/>
    <w:rsid w:val="0096318F"/>
    <w:rsid w:val="00963C27"/>
    <w:rsid w:val="00965071"/>
    <w:rsid w:val="00965157"/>
    <w:rsid w:val="00965324"/>
    <w:rsid w:val="00966337"/>
    <w:rsid w:val="00967657"/>
    <w:rsid w:val="00967DBB"/>
    <w:rsid w:val="0097091E"/>
    <w:rsid w:val="00970D3B"/>
    <w:rsid w:val="00971337"/>
    <w:rsid w:val="00971A35"/>
    <w:rsid w:val="00973BE4"/>
    <w:rsid w:val="00974BE3"/>
    <w:rsid w:val="00975D85"/>
    <w:rsid w:val="009760D3"/>
    <w:rsid w:val="00976701"/>
    <w:rsid w:val="00976C2B"/>
    <w:rsid w:val="00977132"/>
    <w:rsid w:val="00981A4B"/>
    <w:rsid w:val="00982501"/>
    <w:rsid w:val="009825E1"/>
    <w:rsid w:val="00983B9A"/>
    <w:rsid w:val="009859D8"/>
    <w:rsid w:val="00985BDC"/>
    <w:rsid w:val="009860C2"/>
    <w:rsid w:val="009877D3"/>
    <w:rsid w:val="00987C2A"/>
    <w:rsid w:val="00990D71"/>
    <w:rsid w:val="00992197"/>
    <w:rsid w:val="0099290C"/>
    <w:rsid w:val="00993352"/>
    <w:rsid w:val="00994E8F"/>
    <w:rsid w:val="009951DC"/>
    <w:rsid w:val="009954FB"/>
    <w:rsid w:val="009959BB"/>
    <w:rsid w:val="00997158"/>
    <w:rsid w:val="00997F2D"/>
    <w:rsid w:val="009A0BBD"/>
    <w:rsid w:val="009A3A7C"/>
    <w:rsid w:val="009A4784"/>
    <w:rsid w:val="009A5AFA"/>
    <w:rsid w:val="009B1659"/>
    <w:rsid w:val="009B28F1"/>
    <w:rsid w:val="009B2ADB"/>
    <w:rsid w:val="009B428E"/>
    <w:rsid w:val="009B603A"/>
    <w:rsid w:val="009B6424"/>
    <w:rsid w:val="009B6B38"/>
    <w:rsid w:val="009B796A"/>
    <w:rsid w:val="009B7FD7"/>
    <w:rsid w:val="009C000B"/>
    <w:rsid w:val="009C1578"/>
    <w:rsid w:val="009C1B1A"/>
    <w:rsid w:val="009C1FBA"/>
    <w:rsid w:val="009C20D9"/>
    <w:rsid w:val="009C282E"/>
    <w:rsid w:val="009C2D0E"/>
    <w:rsid w:val="009C357C"/>
    <w:rsid w:val="009C3DAC"/>
    <w:rsid w:val="009C403A"/>
    <w:rsid w:val="009C42E0"/>
    <w:rsid w:val="009C6530"/>
    <w:rsid w:val="009C6AAA"/>
    <w:rsid w:val="009C6C3F"/>
    <w:rsid w:val="009C7EFD"/>
    <w:rsid w:val="009D0D7F"/>
    <w:rsid w:val="009D13E2"/>
    <w:rsid w:val="009D24DC"/>
    <w:rsid w:val="009D2AA8"/>
    <w:rsid w:val="009D2C06"/>
    <w:rsid w:val="009D4524"/>
    <w:rsid w:val="009D48CE"/>
    <w:rsid w:val="009D5362"/>
    <w:rsid w:val="009D5E84"/>
    <w:rsid w:val="009D6AC3"/>
    <w:rsid w:val="009E1415"/>
    <w:rsid w:val="009E198A"/>
    <w:rsid w:val="009E2218"/>
    <w:rsid w:val="009E285D"/>
    <w:rsid w:val="009E3638"/>
    <w:rsid w:val="009E3A08"/>
    <w:rsid w:val="009E3B46"/>
    <w:rsid w:val="009E3F63"/>
    <w:rsid w:val="009E4763"/>
    <w:rsid w:val="009E4AF2"/>
    <w:rsid w:val="009E5B25"/>
    <w:rsid w:val="009E5D84"/>
    <w:rsid w:val="009E606A"/>
    <w:rsid w:val="009E6116"/>
    <w:rsid w:val="009E684D"/>
    <w:rsid w:val="009E79DF"/>
    <w:rsid w:val="009F0F69"/>
    <w:rsid w:val="009F2B68"/>
    <w:rsid w:val="009F2EF0"/>
    <w:rsid w:val="009F455D"/>
    <w:rsid w:val="009F5C4D"/>
    <w:rsid w:val="009F600D"/>
    <w:rsid w:val="009F68EC"/>
    <w:rsid w:val="009F7E88"/>
    <w:rsid w:val="00A0140F"/>
    <w:rsid w:val="00A02386"/>
    <w:rsid w:val="00A02E43"/>
    <w:rsid w:val="00A0376C"/>
    <w:rsid w:val="00A046F3"/>
    <w:rsid w:val="00A05BAA"/>
    <w:rsid w:val="00A065F9"/>
    <w:rsid w:val="00A07E74"/>
    <w:rsid w:val="00A07F34"/>
    <w:rsid w:val="00A1319E"/>
    <w:rsid w:val="00A13B81"/>
    <w:rsid w:val="00A14F0C"/>
    <w:rsid w:val="00A154B0"/>
    <w:rsid w:val="00A159E8"/>
    <w:rsid w:val="00A21214"/>
    <w:rsid w:val="00A22154"/>
    <w:rsid w:val="00A22EA4"/>
    <w:rsid w:val="00A2300A"/>
    <w:rsid w:val="00A238FD"/>
    <w:rsid w:val="00A240D4"/>
    <w:rsid w:val="00A2497D"/>
    <w:rsid w:val="00A24AB5"/>
    <w:rsid w:val="00A259A6"/>
    <w:rsid w:val="00A25C38"/>
    <w:rsid w:val="00A2666A"/>
    <w:rsid w:val="00A26D64"/>
    <w:rsid w:val="00A27109"/>
    <w:rsid w:val="00A31162"/>
    <w:rsid w:val="00A31E2F"/>
    <w:rsid w:val="00A33247"/>
    <w:rsid w:val="00A33C5B"/>
    <w:rsid w:val="00A33CD4"/>
    <w:rsid w:val="00A33F72"/>
    <w:rsid w:val="00A3420E"/>
    <w:rsid w:val="00A3562E"/>
    <w:rsid w:val="00A36BBE"/>
    <w:rsid w:val="00A37188"/>
    <w:rsid w:val="00A371A5"/>
    <w:rsid w:val="00A40F16"/>
    <w:rsid w:val="00A41E5B"/>
    <w:rsid w:val="00A42763"/>
    <w:rsid w:val="00A4307A"/>
    <w:rsid w:val="00A44A80"/>
    <w:rsid w:val="00A44B93"/>
    <w:rsid w:val="00A4603E"/>
    <w:rsid w:val="00A4671B"/>
    <w:rsid w:val="00A46B1C"/>
    <w:rsid w:val="00A46C0D"/>
    <w:rsid w:val="00A473A3"/>
    <w:rsid w:val="00A479F9"/>
    <w:rsid w:val="00A47EBB"/>
    <w:rsid w:val="00A5199F"/>
    <w:rsid w:val="00A51CDD"/>
    <w:rsid w:val="00A5285E"/>
    <w:rsid w:val="00A539CE"/>
    <w:rsid w:val="00A542A4"/>
    <w:rsid w:val="00A55213"/>
    <w:rsid w:val="00A56450"/>
    <w:rsid w:val="00A57683"/>
    <w:rsid w:val="00A6070D"/>
    <w:rsid w:val="00A60C23"/>
    <w:rsid w:val="00A61B3D"/>
    <w:rsid w:val="00A61FBA"/>
    <w:rsid w:val="00A63A0F"/>
    <w:rsid w:val="00A63D1F"/>
    <w:rsid w:val="00A6506E"/>
    <w:rsid w:val="00A65F04"/>
    <w:rsid w:val="00A6730D"/>
    <w:rsid w:val="00A70609"/>
    <w:rsid w:val="00A71069"/>
    <w:rsid w:val="00A71625"/>
    <w:rsid w:val="00A71B9B"/>
    <w:rsid w:val="00A71F04"/>
    <w:rsid w:val="00A722FA"/>
    <w:rsid w:val="00A72821"/>
    <w:rsid w:val="00A72BC2"/>
    <w:rsid w:val="00A731EE"/>
    <w:rsid w:val="00A73255"/>
    <w:rsid w:val="00A74F0D"/>
    <w:rsid w:val="00A751C7"/>
    <w:rsid w:val="00A75925"/>
    <w:rsid w:val="00A75DAA"/>
    <w:rsid w:val="00A76399"/>
    <w:rsid w:val="00A80255"/>
    <w:rsid w:val="00A81BC8"/>
    <w:rsid w:val="00A874AC"/>
    <w:rsid w:val="00A87844"/>
    <w:rsid w:val="00A87F3B"/>
    <w:rsid w:val="00A904D2"/>
    <w:rsid w:val="00A91350"/>
    <w:rsid w:val="00A91712"/>
    <w:rsid w:val="00A91BA4"/>
    <w:rsid w:val="00A93A38"/>
    <w:rsid w:val="00A93BE1"/>
    <w:rsid w:val="00A9514F"/>
    <w:rsid w:val="00A96893"/>
    <w:rsid w:val="00A96DAB"/>
    <w:rsid w:val="00A97950"/>
    <w:rsid w:val="00A97A28"/>
    <w:rsid w:val="00AA038C"/>
    <w:rsid w:val="00AA0ECB"/>
    <w:rsid w:val="00AA20F6"/>
    <w:rsid w:val="00AA3D04"/>
    <w:rsid w:val="00AA5071"/>
    <w:rsid w:val="00AA614A"/>
    <w:rsid w:val="00AA64F6"/>
    <w:rsid w:val="00AA6543"/>
    <w:rsid w:val="00AA7A09"/>
    <w:rsid w:val="00AA7DCE"/>
    <w:rsid w:val="00AB15A4"/>
    <w:rsid w:val="00AB259A"/>
    <w:rsid w:val="00AB3190"/>
    <w:rsid w:val="00AB3B50"/>
    <w:rsid w:val="00AB3C54"/>
    <w:rsid w:val="00AB4A2B"/>
    <w:rsid w:val="00AB63BB"/>
    <w:rsid w:val="00AB662C"/>
    <w:rsid w:val="00AB6B20"/>
    <w:rsid w:val="00AC02AC"/>
    <w:rsid w:val="00AC05B1"/>
    <w:rsid w:val="00AC1120"/>
    <w:rsid w:val="00AC4580"/>
    <w:rsid w:val="00AC4A20"/>
    <w:rsid w:val="00AC4E1D"/>
    <w:rsid w:val="00AC5623"/>
    <w:rsid w:val="00AC59EC"/>
    <w:rsid w:val="00AC5CF1"/>
    <w:rsid w:val="00AC5E35"/>
    <w:rsid w:val="00AD019C"/>
    <w:rsid w:val="00AD1273"/>
    <w:rsid w:val="00AD23FD"/>
    <w:rsid w:val="00AD356C"/>
    <w:rsid w:val="00AD4693"/>
    <w:rsid w:val="00AD6223"/>
    <w:rsid w:val="00AD72DD"/>
    <w:rsid w:val="00AD7745"/>
    <w:rsid w:val="00AE008C"/>
    <w:rsid w:val="00AE0550"/>
    <w:rsid w:val="00AE11E4"/>
    <w:rsid w:val="00AE1691"/>
    <w:rsid w:val="00AE24D6"/>
    <w:rsid w:val="00AE2914"/>
    <w:rsid w:val="00AE2E25"/>
    <w:rsid w:val="00AE44AB"/>
    <w:rsid w:val="00AE54C5"/>
    <w:rsid w:val="00AE57AD"/>
    <w:rsid w:val="00AE6131"/>
    <w:rsid w:val="00AE6D15"/>
    <w:rsid w:val="00AE78EE"/>
    <w:rsid w:val="00AF0596"/>
    <w:rsid w:val="00AF217D"/>
    <w:rsid w:val="00AF4C74"/>
    <w:rsid w:val="00AF5CF3"/>
    <w:rsid w:val="00AF6546"/>
    <w:rsid w:val="00AF71C6"/>
    <w:rsid w:val="00AF7D49"/>
    <w:rsid w:val="00B00B0E"/>
    <w:rsid w:val="00B04182"/>
    <w:rsid w:val="00B04938"/>
    <w:rsid w:val="00B0655F"/>
    <w:rsid w:val="00B07AE3"/>
    <w:rsid w:val="00B10FCA"/>
    <w:rsid w:val="00B11430"/>
    <w:rsid w:val="00B1351A"/>
    <w:rsid w:val="00B1502D"/>
    <w:rsid w:val="00B16350"/>
    <w:rsid w:val="00B168DD"/>
    <w:rsid w:val="00B22270"/>
    <w:rsid w:val="00B22D85"/>
    <w:rsid w:val="00B265AE"/>
    <w:rsid w:val="00B27555"/>
    <w:rsid w:val="00B3156D"/>
    <w:rsid w:val="00B32EB3"/>
    <w:rsid w:val="00B33725"/>
    <w:rsid w:val="00B344DD"/>
    <w:rsid w:val="00B353EB"/>
    <w:rsid w:val="00B360A0"/>
    <w:rsid w:val="00B37507"/>
    <w:rsid w:val="00B37DC8"/>
    <w:rsid w:val="00B40357"/>
    <w:rsid w:val="00B40790"/>
    <w:rsid w:val="00B41821"/>
    <w:rsid w:val="00B431FF"/>
    <w:rsid w:val="00B439C4"/>
    <w:rsid w:val="00B43A58"/>
    <w:rsid w:val="00B4479C"/>
    <w:rsid w:val="00B4535E"/>
    <w:rsid w:val="00B45C52"/>
    <w:rsid w:val="00B47288"/>
    <w:rsid w:val="00B476E2"/>
    <w:rsid w:val="00B47D83"/>
    <w:rsid w:val="00B47FA4"/>
    <w:rsid w:val="00B51003"/>
    <w:rsid w:val="00B51004"/>
    <w:rsid w:val="00B512E8"/>
    <w:rsid w:val="00B52A8C"/>
    <w:rsid w:val="00B53E3D"/>
    <w:rsid w:val="00B560A3"/>
    <w:rsid w:val="00B56194"/>
    <w:rsid w:val="00B57540"/>
    <w:rsid w:val="00B60836"/>
    <w:rsid w:val="00B6328E"/>
    <w:rsid w:val="00B636A8"/>
    <w:rsid w:val="00B646E9"/>
    <w:rsid w:val="00B66263"/>
    <w:rsid w:val="00B665C6"/>
    <w:rsid w:val="00B70110"/>
    <w:rsid w:val="00B7117F"/>
    <w:rsid w:val="00B71408"/>
    <w:rsid w:val="00B716EB"/>
    <w:rsid w:val="00B721AF"/>
    <w:rsid w:val="00B739F9"/>
    <w:rsid w:val="00B74273"/>
    <w:rsid w:val="00B76348"/>
    <w:rsid w:val="00B7754C"/>
    <w:rsid w:val="00B77B7F"/>
    <w:rsid w:val="00B802B0"/>
    <w:rsid w:val="00B805AF"/>
    <w:rsid w:val="00B819B3"/>
    <w:rsid w:val="00B81ACB"/>
    <w:rsid w:val="00B82989"/>
    <w:rsid w:val="00B82C27"/>
    <w:rsid w:val="00B82E02"/>
    <w:rsid w:val="00B8401C"/>
    <w:rsid w:val="00B84989"/>
    <w:rsid w:val="00B869EC"/>
    <w:rsid w:val="00B86F18"/>
    <w:rsid w:val="00B87D83"/>
    <w:rsid w:val="00B933D6"/>
    <w:rsid w:val="00B936A7"/>
    <w:rsid w:val="00B9397A"/>
    <w:rsid w:val="00B94DE1"/>
    <w:rsid w:val="00B953B1"/>
    <w:rsid w:val="00B9590E"/>
    <w:rsid w:val="00B9633D"/>
    <w:rsid w:val="00BA154D"/>
    <w:rsid w:val="00BA2BE9"/>
    <w:rsid w:val="00BA2EBE"/>
    <w:rsid w:val="00BA35C0"/>
    <w:rsid w:val="00BA4257"/>
    <w:rsid w:val="00BA4C21"/>
    <w:rsid w:val="00BA5C58"/>
    <w:rsid w:val="00BA6EB6"/>
    <w:rsid w:val="00BA7643"/>
    <w:rsid w:val="00BB0F28"/>
    <w:rsid w:val="00BB1F14"/>
    <w:rsid w:val="00BB20FA"/>
    <w:rsid w:val="00BB3E68"/>
    <w:rsid w:val="00BB458A"/>
    <w:rsid w:val="00BB5934"/>
    <w:rsid w:val="00BB7249"/>
    <w:rsid w:val="00BB732C"/>
    <w:rsid w:val="00BC27CD"/>
    <w:rsid w:val="00BC29DE"/>
    <w:rsid w:val="00BC2AF0"/>
    <w:rsid w:val="00BC4C35"/>
    <w:rsid w:val="00BC52A6"/>
    <w:rsid w:val="00BC52D7"/>
    <w:rsid w:val="00BD00D3"/>
    <w:rsid w:val="00BD0EB2"/>
    <w:rsid w:val="00BD150B"/>
    <w:rsid w:val="00BD1659"/>
    <w:rsid w:val="00BD173A"/>
    <w:rsid w:val="00BD1A76"/>
    <w:rsid w:val="00BD3AA9"/>
    <w:rsid w:val="00BD466B"/>
    <w:rsid w:val="00BD4A18"/>
    <w:rsid w:val="00BD66B9"/>
    <w:rsid w:val="00BD6A36"/>
    <w:rsid w:val="00BD6DB2"/>
    <w:rsid w:val="00BE0808"/>
    <w:rsid w:val="00BE0E3B"/>
    <w:rsid w:val="00BE0F89"/>
    <w:rsid w:val="00BE11CF"/>
    <w:rsid w:val="00BE21AB"/>
    <w:rsid w:val="00BE2AB4"/>
    <w:rsid w:val="00BE3A4D"/>
    <w:rsid w:val="00BE3FA2"/>
    <w:rsid w:val="00BE44AE"/>
    <w:rsid w:val="00BE55CB"/>
    <w:rsid w:val="00BF154D"/>
    <w:rsid w:val="00BF2244"/>
    <w:rsid w:val="00BF423F"/>
    <w:rsid w:val="00BF525E"/>
    <w:rsid w:val="00BF617A"/>
    <w:rsid w:val="00BF6D1A"/>
    <w:rsid w:val="00BF7708"/>
    <w:rsid w:val="00C01B80"/>
    <w:rsid w:val="00C0379D"/>
    <w:rsid w:val="00C03931"/>
    <w:rsid w:val="00C05FE3"/>
    <w:rsid w:val="00C0721E"/>
    <w:rsid w:val="00C1154A"/>
    <w:rsid w:val="00C11E4C"/>
    <w:rsid w:val="00C139A0"/>
    <w:rsid w:val="00C13A1B"/>
    <w:rsid w:val="00C13DBB"/>
    <w:rsid w:val="00C15CCF"/>
    <w:rsid w:val="00C16C9A"/>
    <w:rsid w:val="00C20332"/>
    <w:rsid w:val="00C2136D"/>
    <w:rsid w:val="00C214EE"/>
    <w:rsid w:val="00C215D4"/>
    <w:rsid w:val="00C2225D"/>
    <w:rsid w:val="00C22B51"/>
    <w:rsid w:val="00C22FF4"/>
    <w:rsid w:val="00C2314B"/>
    <w:rsid w:val="00C238F5"/>
    <w:rsid w:val="00C24971"/>
    <w:rsid w:val="00C26BE5"/>
    <w:rsid w:val="00C26E4D"/>
    <w:rsid w:val="00C27909"/>
    <w:rsid w:val="00C27B03"/>
    <w:rsid w:val="00C30B91"/>
    <w:rsid w:val="00C314E1"/>
    <w:rsid w:val="00C33E6D"/>
    <w:rsid w:val="00C34247"/>
    <w:rsid w:val="00C34355"/>
    <w:rsid w:val="00C34397"/>
    <w:rsid w:val="00C34B82"/>
    <w:rsid w:val="00C35B81"/>
    <w:rsid w:val="00C3683D"/>
    <w:rsid w:val="00C37D87"/>
    <w:rsid w:val="00C408E5"/>
    <w:rsid w:val="00C4095D"/>
    <w:rsid w:val="00C42CE3"/>
    <w:rsid w:val="00C4445F"/>
    <w:rsid w:val="00C45566"/>
    <w:rsid w:val="00C51A3A"/>
    <w:rsid w:val="00C52986"/>
    <w:rsid w:val="00C53257"/>
    <w:rsid w:val="00C55A08"/>
    <w:rsid w:val="00C55BEB"/>
    <w:rsid w:val="00C601D2"/>
    <w:rsid w:val="00C617D4"/>
    <w:rsid w:val="00C6284D"/>
    <w:rsid w:val="00C642F4"/>
    <w:rsid w:val="00C65BCC"/>
    <w:rsid w:val="00C65EB3"/>
    <w:rsid w:val="00C660E4"/>
    <w:rsid w:val="00C66152"/>
    <w:rsid w:val="00C66265"/>
    <w:rsid w:val="00C666B4"/>
    <w:rsid w:val="00C66970"/>
    <w:rsid w:val="00C7032D"/>
    <w:rsid w:val="00C70BC1"/>
    <w:rsid w:val="00C72098"/>
    <w:rsid w:val="00C72A00"/>
    <w:rsid w:val="00C72C4B"/>
    <w:rsid w:val="00C72FC7"/>
    <w:rsid w:val="00C763FC"/>
    <w:rsid w:val="00C77D22"/>
    <w:rsid w:val="00C77DA4"/>
    <w:rsid w:val="00C80EC8"/>
    <w:rsid w:val="00C8222F"/>
    <w:rsid w:val="00C83AD4"/>
    <w:rsid w:val="00C84E46"/>
    <w:rsid w:val="00C856CB"/>
    <w:rsid w:val="00C8691C"/>
    <w:rsid w:val="00C87C3E"/>
    <w:rsid w:val="00C9124F"/>
    <w:rsid w:val="00C91C06"/>
    <w:rsid w:val="00C94A5E"/>
    <w:rsid w:val="00C94ADB"/>
    <w:rsid w:val="00C94D04"/>
    <w:rsid w:val="00C963EB"/>
    <w:rsid w:val="00C96FE2"/>
    <w:rsid w:val="00CA168A"/>
    <w:rsid w:val="00CA1775"/>
    <w:rsid w:val="00CA351D"/>
    <w:rsid w:val="00CA3575"/>
    <w:rsid w:val="00CA357E"/>
    <w:rsid w:val="00CA44F9"/>
    <w:rsid w:val="00CA4A69"/>
    <w:rsid w:val="00CA54BF"/>
    <w:rsid w:val="00CA562B"/>
    <w:rsid w:val="00CA6DEB"/>
    <w:rsid w:val="00CA77FB"/>
    <w:rsid w:val="00CA7ED2"/>
    <w:rsid w:val="00CB175E"/>
    <w:rsid w:val="00CB2D67"/>
    <w:rsid w:val="00CB35F3"/>
    <w:rsid w:val="00CB47BF"/>
    <w:rsid w:val="00CB553C"/>
    <w:rsid w:val="00CC1430"/>
    <w:rsid w:val="00CC1F6F"/>
    <w:rsid w:val="00CC2270"/>
    <w:rsid w:val="00CC282B"/>
    <w:rsid w:val="00CC3018"/>
    <w:rsid w:val="00CC3E0C"/>
    <w:rsid w:val="00CC49AA"/>
    <w:rsid w:val="00CC58D3"/>
    <w:rsid w:val="00CC6F64"/>
    <w:rsid w:val="00CC784D"/>
    <w:rsid w:val="00CD2F7B"/>
    <w:rsid w:val="00CD3434"/>
    <w:rsid w:val="00CD3464"/>
    <w:rsid w:val="00CD4292"/>
    <w:rsid w:val="00CD4795"/>
    <w:rsid w:val="00CD4B63"/>
    <w:rsid w:val="00CD4C61"/>
    <w:rsid w:val="00CD5AE3"/>
    <w:rsid w:val="00CD6E24"/>
    <w:rsid w:val="00CD79E4"/>
    <w:rsid w:val="00CD7ACD"/>
    <w:rsid w:val="00CE0A65"/>
    <w:rsid w:val="00CE157A"/>
    <w:rsid w:val="00CE2CD5"/>
    <w:rsid w:val="00CE2F1E"/>
    <w:rsid w:val="00CE30B8"/>
    <w:rsid w:val="00CE5F2D"/>
    <w:rsid w:val="00CE600A"/>
    <w:rsid w:val="00CE72FF"/>
    <w:rsid w:val="00CE7321"/>
    <w:rsid w:val="00CE7F70"/>
    <w:rsid w:val="00CF0DB8"/>
    <w:rsid w:val="00CF197C"/>
    <w:rsid w:val="00CF4C4F"/>
    <w:rsid w:val="00CF67EE"/>
    <w:rsid w:val="00D01B3B"/>
    <w:rsid w:val="00D01D69"/>
    <w:rsid w:val="00D0337B"/>
    <w:rsid w:val="00D03DB2"/>
    <w:rsid w:val="00D05CD8"/>
    <w:rsid w:val="00D0673A"/>
    <w:rsid w:val="00D06C36"/>
    <w:rsid w:val="00D079B2"/>
    <w:rsid w:val="00D10F2A"/>
    <w:rsid w:val="00D114E9"/>
    <w:rsid w:val="00D1242E"/>
    <w:rsid w:val="00D14847"/>
    <w:rsid w:val="00D150AD"/>
    <w:rsid w:val="00D15BDA"/>
    <w:rsid w:val="00D16BBF"/>
    <w:rsid w:val="00D213B8"/>
    <w:rsid w:val="00D217EB"/>
    <w:rsid w:val="00D22806"/>
    <w:rsid w:val="00D22FC0"/>
    <w:rsid w:val="00D22FEC"/>
    <w:rsid w:val="00D237F0"/>
    <w:rsid w:val="00D25482"/>
    <w:rsid w:val="00D30C59"/>
    <w:rsid w:val="00D31C09"/>
    <w:rsid w:val="00D3210D"/>
    <w:rsid w:val="00D33197"/>
    <w:rsid w:val="00D34059"/>
    <w:rsid w:val="00D34A4A"/>
    <w:rsid w:val="00D35434"/>
    <w:rsid w:val="00D35540"/>
    <w:rsid w:val="00D36C98"/>
    <w:rsid w:val="00D4034E"/>
    <w:rsid w:val="00D40DF2"/>
    <w:rsid w:val="00D41BBF"/>
    <w:rsid w:val="00D429C6"/>
    <w:rsid w:val="00D46C21"/>
    <w:rsid w:val="00D47748"/>
    <w:rsid w:val="00D51F9A"/>
    <w:rsid w:val="00D52BB8"/>
    <w:rsid w:val="00D53A33"/>
    <w:rsid w:val="00D54CC3"/>
    <w:rsid w:val="00D56F93"/>
    <w:rsid w:val="00D60089"/>
    <w:rsid w:val="00D6041A"/>
    <w:rsid w:val="00D610B0"/>
    <w:rsid w:val="00D612C9"/>
    <w:rsid w:val="00D6152F"/>
    <w:rsid w:val="00D61E80"/>
    <w:rsid w:val="00D623CB"/>
    <w:rsid w:val="00D628A1"/>
    <w:rsid w:val="00D633EB"/>
    <w:rsid w:val="00D64854"/>
    <w:rsid w:val="00D6751E"/>
    <w:rsid w:val="00D6793D"/>
    <w:rsid w:val="00D67DBB"/>
    <w:rsid w:val="00D71E89"/>
    <w:rsid w:val="00D72783"/>
    <w:rsid w:val="00D72D02"/>
    <w:rsid w:val="00D7372B"/>
    <w:rsid w:val="00D73DD9"/>
    <w:rsid w:val="00D7424E"/>
    <w:rsid w:val="00D74B4D"/>
    <w:rsid w:val="00D75124"/>
    <w:rsid w:val="00D75814"/>
    <w:rsid w:val="00D75E9E"/>
    <w:rsid w:val="00D7669F"/>
    <w:rsid w:val="00D775B0"/>
    <w:rsid w:val="00D8055E"/>
    <w:rsid w:val="00D80770"/>
    <w:rsid w:val="00D80816"/>
    <w:rsid w:val="00D82FF7"/>
    <w:rsid w:val="00D83E81"/>
    <w:rsid w:val="00D847FE"/>
    <w:rsid w:val="00D8678A"/>
    <w:rsid w:val="00D868BF"/>
    <w:rsid w:val="00D900D1"/>
    <w:rsid w:val="00D938DB"/>
    <w:rsid w:val="00D93F6A"/>
    <w:rsid w:val="00D964EA"/>
    <w:rsid w:val="00D966D0"/>
    <w:rsid w:val="00DA0C59"/>
    <w:rsid w:val="00DA30B3"/>
    <w:rsid w:val="00DA3991"/>
    <w:rsid w:val="00DA493D"/>
    <w:rsid w:val="00DA52CC"/>
    <w:rsid w:val="00DA569C"/>
    <w:rsid w:val="00DA5879"/>
    <w:rsid w:val="00DA6010"/>
    <w:rsid w:val="00DA7045"/>
    <w:rsid w:val="00DB20BF"/>
    <w:rsid w:val="00DB2412"/>
    <w:rsid w:val="00DB3551"/>
    <w:rsid w:val="00DB49DB"/>
    <w:rsid w:val="00DB4C32"/>
    <w:rsid w:val="00DB54C2"/>
    <w:rsid w:val="00DB667F"/>
    <w:rsid w:val="00DB75EA"/>
    <w:rsid w:val="00DB7E6C"/>
    <w:rsid w:val="00DC0130"/>
    <w:rsid w:val="00DC02C4"/>
    <w:rsid w:val="00DC0607"/>
    <w:rsid w:val="00DC0A86"/>
    <w:rsid w:val="00DC5284"/>
    <w:rsid w:val="00DC5C9D"/>
    <w:rsid w:val="00DC5E71"/>
    <w:rsid w:val="00DC6B4D"/>
    <w:rsid w:val="00DC7A1E"/>
    <w:rsid w:val="00DD0CDD"/>
    <w:rsid w:val="00DD11B0"/>
    <w:rsid w:val="00DD1A13"/>
    <w:rsid w:val="00DD5A29"/>
    <w:rsid w:val="00DD5D9D"/>
    <w:rsid w:val="00DD7E5D"/>
    <w:rsid w:val="00DE134F"/>
    <w:rsid w:val="00DE1442"/>
    <w:rsid w:val="00DE2B31"/>
    <w:rsid w:val="00DE3340"/>
    <w:rsid w:val="00DE3598"/>
    <w:rsid w:val="00DE35CB"/>
    <w:rsid w:val="00DE5044"/>
    <w:rsid w:val="00DE5D83"/>
    <w:rsid w:val="00DE666B"/>
    <w:rsid w:val="00DE7661"/>
    <w:rsid w:val="00DE7F9D"/>
    <w:rsid w:val="00DF100E"/>
    <w:rsid w:val="00DF122D"/>
    <w:rsid w:val="00DF21E9"/>
    <w:rsid w:val="00DF2DB8"/>
    <w:rsid w:val="00DF3902"/>
    <w:rsid w:val="00DF3F19"/>
    <w:rsid w:val="00DF40DA"/>
    <w:rsid w:val="00DF42AF"/>
    <w:rsid w:val="00DF5F48"/>
    <w:rsid w:val="00DF6DF9"/>
    <w:rsid w:val="00DF7765"/>
    <w:rsid w:val="00E007DC"/>
    <w:rsid w:val="00E00F14"/>
    <w:rsid w:val="00E0396C"/>
    <w:rsid w:val="00E04DFC"/>
    <w:rsid w:val="00E06386"/>
    <w:rsid w:val="00E06870"/>
    <w:rsid w:val="00E118AC"/>
    <w:rsid w:val="00E11A79"/>
    <w:rsid w:val="00E14C6C"/>
    <w:rsid w:val="00E14D3E"/>
    <w:rsid w:val="00E1546F"/>
    <w:rsid w:val="00E1778F"/>
    <w:rsid w:val="00E21382"/>
    <w:rsid w:val="00E22208"/>
    <w:rsid w:val="00E24EB4"/>
    <w:rsid w:val="00E27E55"/>
    <w:rsid w:val="00E320ED"/>
    <w:rsid w:val="00E33917"/>
    <w:rsid w:val="00E33AFB"/>
    <w:rsid w:val="00E34218"/>
    <w:rsid w:val="00E344B1"/>
    <w:rsid w:val="00E35A30"/>
    <w:rsid w:val="00E36EE0"/>
    <w:rsid w:val="00E377CE"/>
    <w:rsid w:val="00E40950"/>
    <w:rsid w:val="00E42D32"/>
    <w:rsid w:val="00E45FEB"/>
    <w:rsid w:val="00E46282"/>
    <w:rsid w:val="00E46C24"/>
    <w:rsid w:val="00E46EC2"/>
    <w:rsid w:val="00E5216E"/>
    <w:rsid w:val="00E52476"/>
    <w:rsid w:val="00E5457F"/>
    <w:rsid w:val="00E55A85"/>
    <w:rsid w:val="00E56750"/>
    <w:rsid w:val="00E57912"/>
    <w:rsid w:val="00E60914"/>
    <w:rsid w:val="00E67AA6"/>
    <w:rsid w:val="00E72C59"/>
    <w:rsid w:val="00E73798"/>
    <w:rsid w:val="00E7442F"/>
    <w:rsid w:val="00E74826"/>
    <w:rsid w:val="00E75A35"/>
    <w:rsid w:val="00E75B47"/>
    <w:rsid w:val="00E80040"/>
    <w:rsid w:val="00E813E7"/>
    <w:rsid w:val="00E82344"/>
    <w:rsid w:val="00E82F47"/>
    <w:rsid w:val="00E83EE1"/>
    <w:rsid w:val="00E84C82"/>
    <w:rsid w:val="00E84D64"/>
    <w:rsid w:val="00E852E0"/>
    <w:rsid w:val="00E85339"/>
    <w:rsid w:val="00E8547E"/>
    <w:rsid w:val="00E8571A"/>
    <w:rsid w:val="00E87408"/>
    <w:rsid w:val="00E87BD9"/>
    <w:rsid w:val="00E914C4"/>
    <w:rsid w:val="00E92334"/>
    <w:rsid w:val="00E934F5"/>
    <w:rsid w:val="00E95413"/>
    <w:rsid w:val="00E96961"/>
    <w:rsid w:val="00E97145"/>
    <w:rsid w:val="00E97F16"/>
    <w:rsid w:val="00EA03A5"/>
    <w:rsid w:val="00EA0DCA"/>
    <w:rsid w:val="00EA195E"/>
    <w:rsid w:val="00EA3AEE"/>
    <w:rsid w:val="00EA579D"/>
    <w:rsid w:val="00EA6284"/>
    <w:rsid w:val="00EA64DC"/>
    <w:rsid w:val="00EA70D6"/>
    <w:rsid w:val="00EA72EC"/>
    <w:rsid w:val="00EA7B2C"/>
    <w:rsid w:val="00EB1045"/>
    <w:rsid w:val="00EB11CB"/>
    <w:rsid w:val="00EB275A"/>
    <w:rsid w:val="00EB2AD8"/>
    <w:rsid w:val="00EB4324"/>
    <w:rsid w:val="00EB5A8D"/>
    <w:rsid w:val="00EB6D01"/>
    <w:rsid w:val="00EB786A"/>
    <w:rsid w:val="00EC0871"/>
    <w:rsid w:val="00EC1578"/>
    <w:rsid w:val="00EC1A45"/>
    <w:rsid w:val="00EC1C72"/>
    <w:rsid w:val="00EC2E7D"/>
    <w:rsid w:val="00EC3CC9"/>
    <w:rsid w:val="00EC3DFA"/>
    <w:rsid w:val="00EC680A"/>
    <w:rsid w:val="00EC77F8"/>
    <w:rsid w:val="00EC78F4"/>
    <w:rsid w:val="00ED1190"/>
    <w:rsid w:val="00ED22F5"/>
    <w:rsid w:val="00ED3884"/>
    <w:rsid w:val="00ED4579"/>
    <w:rsid w:val="00ED4825"/>
    <w:rsid w:val="00ED4FAE"/>
    <w:rsid w:val="00ED6CCA"/>
    <w:rsid w:val="00EE1299"/>
    <w:rsid w:val="00EE187E"/>
    <w:rsid w:val="00EE1FFB"/>
    <w:rsid w:val="00EE2311"/>
    <w:rsid w:val="00EE23AA"/>
    <w:rsid w:val="00EE2639"/>
    <w:rsid w:val="00EE2BED"/>
    <w:rsid w:val="00EE31E6"/>
    <w:rsid w:val="00EE374B"/>
    <w:rsid w:val="00EE4DBA"/>
    <w:rsid w:val="00EE6D3F"/>
    <w:rsid w:val="00EE6F67"/>
    <w:rsid w:val="00EE78BF"/>
    <w:rsid w:val="00EF1612"/>
    <w:rsid w:val="00EF2187"/>
    <w:rsid w:val="00EF61FF"/>
    <w:rsid w:val="00EF7220"/>
    <w:rsid w:val="00EF78FF"/>
    <w:rsid w:val="00EF7E89"/>
    <w:rsid w:val="00F0280E"/>
    <w:rsid w:val="00F039FB"/>
    <w:rsid w:val="00F04C09"/>
    <w:rsid w:val="00F05D25"/>
    <w:rsid w:val="00F05F7D"/>
    <w:rsid w:val="00F06BCF"/>
    <w:rsid w:val="00F075D1"/>
    <w:rsid w:val="00F11139"/>
    <w:rsid w:val="00F11296"/>
    <w:rsid w:val="00F11BB5"/>
    <w:rsid w:val="00F122E2"/>
    <w:rsid w:val="00F13830"/>
    <w:rsid w:val="00F140C3"/>
    <w:rsid w:val="00F1417B"/>
    <w:rsid w:val="00F14911"/>
    <w:rsid w:val="00F14963"/>
    <w:rsid w:val="00F15DA5"/>
    <w:rsid w:val="00F17F07"/>
    <w:rsid w:val="00F2047A"/>
    <w:rsid w:val="00F205C4"/>
    <w:rsid w:val="00F217FF"/>
    <w:rsid w:val="00F2255B"/>
    <w:rsid w:val="00F22F83"/>
    <w:rsid w:val="00F236C3"/>
    <w:rsid w:val="00F23812"/>
    <w:rsid w:val="00F23F40"/>
    <w:rsid w:val="00F26639"/>
    <w:rsid w:val="00F300BE"/>
    <w:rsid w:val="00F311D6"/>
    <w:rsid w:val="00F31697"/>
    <w:rsid w:val="00F31914"/>
    <w:rsid w:val="00F31E06"/>
    <w:rsid w:val="00F32989"/>
    <w:rsid w:val="00F32DA5"/>
    <w:rsid w:val="00F34959"/>
    <w:rsid w:val="00F34B99"/>
    <w:rsid w:val="00F3641B"/>
    <w:rsid w:val="00F40008"/>
    <w:rsid w:val="00F43594"/>
    <w:rsid w:val="00F4425B"/>
    <w:rsid w:val="00F470A3"/>
    <w:rsid w:val="00F47C6D"/>
    <w:rsid w:val="00F50075"/>
    <w:rsid w:val="00F51E47"/>
    <w:rsid w:val="00F52602"/>
    <w:rsid w:val="00F52DAB"/>
    <w:rsid w:val="00F52FF5"/>
    <w:rsid w:val="00F53072"/>
    <w:rsid w:val="00F543F0"/>
    <w:rsid w:val="00F6175A"/>
    <w:rsid w:val="00F71A6A"/>
    <w:rsid w:val="00F72220"/>
    <w:rsid w:val="00F72534"/>
    <w:rsid w:val="00F7341C"/>
    <w:rsid w:val="00F77877"/>
    <w:rsid w:val="00F80367"/>
    <w:rsid w:val="00F8106B"/>
    <w:rsid w:val="00F81D29"/>
    <w:rsid w:val="00F827E2"/>
    <w:rsid w:val="00F83ED5"/>
    <w:rsid w:val="00F84185"/>
    <w:rsid w:val="00F85B1F"/>
    <w:rsid w:val="00F8664B"/>
    <w:rsid w:val="00F86ABA"/>
    <w:rsid w:val="00F87117"/>
    <w:rsid w:val="00F87F7D"/>
    <w:rsid w:val="00F91C4D"/>
    <w:rsid w:val="00F92771"/>
    <w:rsid w:val="00F92FD9"/>
    <w:rsid w:val="00F94BFD"/>
    <w:rsid w:val="00F9525C"/>
    <w:rsid w:val="00F973FD"/>
    <w:rsid w:val="00FA44D0"/>
    <w:rsid w:val="00FA5385"/>
    <w:rsid w:val="00FA603B"/>
    <w:rsid w:val="00FA6684"/>
    <w:rsid w:val="00FA731E"/>
    <w:rsid w:val="00FB05C3"/>
    <w:rsid w:val="00FB2B38"/>
    <w:rsid w:val="00FB2ED2"/>
    <w:rsid w:val="00FB6656"/>
    <w:rsid w:val="00FC0BD9"/>
    <w:rsid w:val="00FC1CCE"/>
    <w:rsid w:val="00FC23E1"/>
    <w:rsid w:val="00FC3AC5"/>
    <w:rsid w:val="00FC41B8"/>
    <w:rsid w:val="00FC4BCF"/>
    <w:rsid w:val="00FC5983"/>
    <w:rsid w:val="00FC60AC"/>
    <w:rsid w:val="00FC6358"/>
    <w:rsid w:val="00FC68B7"/>
    <w:rsid w:val="00FC7F52"/>
    <w:rsid w:val="00FD0123"/>
    <w:rsid w:val="00FD0D04"/>
    <w:rsid w:val="00FD320D"/>
    <w:rsid w:val="00FD356E"/>
    <w:rsid w:val="00FD36EE"/>
    <w:rsid w:val="00FD3C97"/>
    <w:rsid w:val="00FD4D67"/>
    <w:rsid w:val="00FD548C"/>
    <w:rsid w:val="00FD76BE"/>
    <w:rsid w:val="00FE0151"/>
    <w:rsid w:val="00FE1900"/>
    <w:rsid w:val="00FE2331"/>
    <w:rsid w:val="00FE23DE"/>
    <w:rsid w:val="00FE2F68"/>
    <w:rsid w:val="00FE30CF"/>
    <w:rsid w:val="00FE3797"/>
    <w:rsid w:val="00FE3A08"/>
    <w:rsid w:val="00FE517E"/>
    <w:rsid w:val="00FF0CE1"/>
    <w:rsid w:val="00FF0CE2"/>
    <w:rsid w:val="00FF15CC"/>
    <w:rsid w:val="00FF166D"/>
    <w:rsid w:val="00FF1CBB"/>
    <w:rsid w:val="00FF1F9C"/>
    <w:rsid w:val="00FF49A5"/>
    <w:rsid w:val="00FF6868"/>
    <w:rsid w:val="02D10585"/>
    <w:rsid w:val="02FC2B27"/>
    <w:rsid w:val="030C670F"/>
    <w:rsid w:val="03D67F85"/>
    <w:rsid w:val="066162C0"/>
    <w:rsid w:val="06E10E22"/>
    <w:rsid w:val="07634114"/>
    <w:rsid w:val="07DF0600"/>
    <w:rsid w:val="08C73DA3"/>
    <w:rsid w:val="09622DDF"/>
    <w:rsid w:val="0A8464AD"/>
    <w:rsid w:val="0D9D2BCA"/>
    <w:rsid w:val="1132553A"/>
    <w:rsid w:val="11595A1C"/>
    <w:rsid w:val="1201759A"/>
    <w:rsid w:val="134460E8"/>
    <w:rsid w:val="14761DA9"/>
    <w:rsid w:val="14CF174C"/>
    <w:rsid w:val="14FD52B7"/>
    <w:rsid w:val="152B3C29"/>
    <w:rsid w:val="1A173F66"/>
    <w:rsid w:val="1A3D4AF4"/>
    <w:rsid w:val="1A9F6FB2"/>
    <w:rsid w:val="1ABE237F"/>
    <w:rsid w:val="1BB3094A"/>
    <w:rsid w:val="1BE34061"/>
    <w:rsid w:val="1BF233E1"/>
    <w:rsid w:val="1E3F091B"/>
    <w:rsid w:val="22174393"/>
    <w:rsid w:val="26291428"/>
    <w:rsid w:val="26566BD8"/>
    <w:rsid w:val="26C030EA"/>
    <w:rsid w:val="27DA5370"/>
    <w:rsid w:val="2817770C"/>
    <w:rsid w:val="29E0654E"/>
    <w:rsid w:val="2A023F98"/>
    <w:rsid w:val="2C2620FE"/>
    <w:rsid w:val="2F046024"/>
    <w:rsid w:val="2F267D3F"/>
    <w:rsid w:val="2F7C168B"/>
    <w:rsid w:val="300227C1"/>
    <w:rsid w:val="34C40B26"/>
    <w:rsid w:val="34E93F30"/>
    <w:rsid w:val="35D61655"/>
    <w:rsid w:val="37905325"/>
    <w:rsid w:val="37C53A0B"/>
    <w:rsid w:val="37F41654"/>
    <w:rsid w:val="38403B54"/>
    <w:rsid w:val="38822CFA"/>
    <w:rsid w:val="3A12276F"/>
    <w:rsid w:val="3CB941B7"/>
    <w:rsid w:val="3CCC1CB0"/>
    <w:rsid w:val="3D004667"/>
    <w:rsid w:val="3D6F7B64"/>
    <w:rsid w:val="3D8739B6"/>
    <w:rsid w:val="3E3B7B22"/>
    <w:rsid w:val="408669FE"/>
    <w:rsid w:val="429C04C6"/>
    <w:rsid w:val="43906D47"/>
    <w:rsid w:val="44751472"/>
    <w:rsid w:val="44EC356C"/>
    <w:rsid w:val="46294560"/>
    <w:rsid w:val="487C70CD"/>
    <w:rsid w:val="49E159A4"/>
    <w:rsid w:val="4F561DA2"/>
    <w:rsid w:val="4F634502"/>
    <w:rsid w:val="504C7A24"/>
    <w:rsid w:val="52E46301"/>
    <w:rsid w:val="53B37335"/>
    <w:rsid w:val="542717BE"/>
    <w:rsid w:val="543C5CF7"/>
    <w:rsid w:val="57175830"/>
    <w:rsid w:val="57B5543A"/>
    <w:rsid w:val="5849649B"/>
    <w:rsid w:val="58AA1AD1"/>
    <w:rsid w:val="58CC7E43"/>
    <w:rsid w:val="594E706A"/>
    <w:rsid w:val="59A1672F"/>
    <w:rsid w:val="5CEC42D0"/>
    <w:rsid w:val="5D6E4E9B"/>
    <w:rsid w:val="5ED87A57"/>
    <w:rsid w:val="60015328"/>
    <w:rsid w:val="601A2A48"/>
    <w:rsid w:val="60AA204A"/>
    <w:rsid w:val="62606B94"/>
    <w:rsid w:val="6405121B"/>
    <w:rsid w:val="64C2407E"/>
    <w:rsid w:val="6735253E"/>
    <w:rsid w:val="676E19B1"/>
    <w:rsid w:val="67C545A6"/>
    <w:rsid w:val="698E5569"/>
    <w:rsid w:val="69E4098B"/>
    <w:rsid w:val="6B392F45"/>
    <w:rsid w:val="6C390EEF"/>
    <w:rsid w:val="6C3C45D6"/>
    <w:rsid w:val="6E833146"/>
    <w:rsid w:val="6EBB4295"/>
    <w:rsid w:val="719A1C2E"/>
    <w:rsid w:val="740E0F70"/>
    <w:rsid w:val="76395802"/>
    <w:rsid w:val="76AC5DF9"/>
    <w:rsid w:val="79455F17"/>
    <w:rsid w:val="79C94046"/>
    <w:rsid w:val="7A8C7C54"/>
    <w:rsid w:val="7B3962C4"/>
    <w:rsid w:val="7E696688"/>
    <w:rsid w:val="7FB24A71"/>
    <w:rsid w:val="7FEE7F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uiPriority="99" w:qFormat="1"/>
    <w:lsdException w:name="header" w:uiPriority="99" w:qFormat="1"/>
    <w:lsdException w:name="footer" w:uiPriority="99"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99"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Emphasis" w:uiPriority="20"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4">
    <w:name w:val="Normal"/>
    <w:qFormat/>
    <w:rsid w:val="00A13B81"/>
    <w:pPr>
      <w:widowControl w:val="0"/>
      <w:jc w:val="both"/>
    </w:pPr>
    <w:rPr>
      <w:kern w:val="2"/>
      <w:sz w:val="21"/>
      <w:szCs w:val="24"/>
    </w:rPr>
  </w:style>
  <w:style w:type="paragraph" w:styleId="1">
    <w:name w:val="heading 1"/>
    <w:basedOn w:val="af4"/>
    <w:next w:val="af4"/>
    <w:qFormat/>
    <w:rsid w:val="00A13B81"/>
    <w:pPr>
      <w:keepNext/>
      <w:keepLines/>
      <w:spacing w:before="340" w:after="330" w:line="578" w:lineRule="auto"/>
      <w:outlineLvl w:val="0"/>
    </w:pPr>
    <w:rPr>
      <w:b/>
      <w:bCs/>
      <w:kern w:val="44"/>
      <w:sz w:val="44"/>
      <w:szCs w:val="44"/>
    </w:rPr>
  </w:style>
  <w:style w:type="paragraph" w:styleId="2">
    <w:name w:val="heading 2"/>
    <w:basedOn w:val="af4"/>
    <w:next w:val="af4"/>
    <w:link w:val="2Char"/>
    <w:semiHidden/>
    <w:unhideWhenUsed/>
    <w:qFormat/>
    <w:rsid w:val="00A13B8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4"/>
    <w:next w:val="af4"/>
    <w:link w:val="3Char"/>
    <w:semiHidden/>
    <w:unhideWhenUsed/>
    <w:qFormat/>
    <w:rsid w:val="00A13B81"/>
    <w:pPr>
      <w:keepNext/>
      <w:keepLines/>
      <w:spacing w:before="260" w:after="260" w:line="416" w:lineRule="auto"/>
      <w:outlineLvl w:val="2"/>
    </w:pPr>
    <w:rPr>
      <w:b/>
      <w:bCs/>
      <w:sz w:val="32"/>
      <w:szCs w:val="32"/>
    </w:rPr>
  </w:style>
  <w:style w:type="paragraph" w:styleId="4">
    <w:name w:val="heading 4"/>
    <w:basedOn w:val="af4"/>
    <w:next w:val="af4"/>
    <w:link w:val="4Char"/>
    <w:semiHidden/>
    <w:unhideWhenUsed/>
    <w:qFormat/>
    <w:rsid w:val="00A13B81"/>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f4"/>
    <w:next w:val="af4"/>
    <w:link w:val="5Char"/>
    <w:semiHidden/>
    <w:unhideWhenUsed/>
    <w:qFormat/>
    <w:rsid w:val="00A13B81"/>
    <w:pPr>
      <w:keepNext/>
      <w:keepLines/>
      <w:spacing w:before="280" w:after="290" w:line="376" w:lineRule="auto"/>
      <w:outlineLvl w:val="4"/>
    </w:pPr>
    <w:rPr>
      <w:b/>
      <w:bCs/>
      <w:sz w:val="28"/>
      <w:szCs w:val="28"/>
    </w:rPr>
  </w:style>
  <w:style w:type="paragraph" w:styleId="6">
    <w:name w:val="heading 6"/>
    <w:basedOn w:val="af4"/>
    <w:next w:val="af4"/>
    <w:link w:val="6Char"/>
    <w:semiHidden/>
    <w:unhideWhenUsed/>
    <w:qFormat/>
    <w:rsid w:val="00A13B81"/>
    <w:pPr>
      <w:keepNext/>
      <w:keepLines/>
      <w:spacing w:before="240" w:after="64" w:line="320" w:lineRule="auto"/>
      <w:outlineLvl w:val="5"/>
    </w:pPr>
    <w:rPr>
      <w:rFonts w:ascii="等线 Light" w:eastAsia="等线 Light" w:hAnsi="等线 Light"/>
      <w:b/>
      <w:bCs/>
      <w:sz w:val="24"/>
    </w:rPr>
  </w:style>
  <w:style w:type="character" w:default="1" w:styleId="af5">
    <w:name w:val="Default Paragraph Font"/>
    <w:uiPriority w:val="1"/>
    <w:semiHidden/>
    <w:unhideWhenUsed/>
  </w:style>
  <w:style w:type="table" w:default="1" w:styleId="af6">
    <w:name w:val="Normal Table"/>
    <w:uiPriority w:val="99"/>
    <w:semiHidden/>
    <w:unhideWhenUsed/>
    <w:qFormat/>
    <w:tblPr>
      <w:tblInd w:w="0" w:type="dxa"/>
      <w:tblCellMar>
        <w:top w:w="0" w:type="dxa"/>
        <w:left w:w="108" w:type="dxa"/>
        <w:bottom w:w="0" w:type="dxa"/>
        <w:right w:w="108" w:type="dxa"/>
      </w:tblCellMar>
    </w:tblPr>
  </w:style>
  <w:style w:type="numbering" w:default="1" w:styleId="af7">
    <w:name w:val="No List"/>
    <w:uiPriority w:val="99"/>
    <w:semiHidden/>
    <w:unhideWhenUsed/>
  </w:style>
  <w:style w:type="paragraph" w:styleId="7">
    <w:name w:val="toc 7"/>
    <w:basedOn w:val="af4"/>
    <w:next w:val="af4"/>
    <w:semiHidden/>
    <w:qFormat/>
    <w:rsid w:val="00A13B81"/>
    <w:pPr>
      <w:tabs>
        <w:tab w:val="right" w:leader="dot" w:pos="9242"/>
      </w:tabs>
      <w:ind w:firstLineChars="500" w:firstLine="6259"/>
      <w:jc w:val="left"/>
    </w:pPr>
    <w:rPr>
      <w:rFonts w:ascii="宋体"/>
      <w:szCs w:val="21"/>
    </w:rPr>
  </w:style>
  <w:style w:type="paragraph" w:styleId="8">
    <w:name w:val="index 8"/>
    <w:basedOn w:val="af4"/>
    <w:next w:val="af4"/>
    <w:qFormat/>
    <w:rsid w:val="00A13B81"/>
    <w:pPr>
      <w:ind w:left="1680" w:hanging="210"/>
      <w:jc w:val="left"/>
    </w:pPr>
    <w:rPr>
      <w:rFonts w:ascii="Calibri" w:hAnsi="Calibri"/>
      <w:sz w:val="20"/>
      <w:szCs w:val="20"/>
    </w:rPr>
  </w:style>
  <w:style w:type="paragraph" w:styleId="af8">
    <w:name w:val="caption"/>
    <w:basedOn w:val="af4"/>
    <w:next w:val="af4"/>
    <w:qFormat/>
    <w:rsid w:val="00A13B81"/>
    <w:pPr>
      <w:spacing w:before="152" w:after="160"/>
    </w:pPr>
    <w:rPr>
      <w:rFonts w:ascii="Arial" w:eastAsia="黑体" w:hAnsi="Arial" w:cs="Arial"/>
      <w:sz w:val="20"/>
      <w:szCs w:val="20"/>
    </w:rPr>
  </w:style>
  <w:style w:type="paragraph" w:styleId="50">
    <w:name w:val="index 5"/>
    <w:basedOn w:val="af4"/>
    <w:next w:val="af4"/>
    <w:qFormat/>
    <w:rsid w:val="00A13B81"/>
    <w:pPr>
      <w:ind w:left="1050" w:hanging="210"/>
      <w:jc w:val="left"/>
    </w:pPr>
    <w:rPr>
      <w:rFonts w:ascii="Calibri" w:hAnsi="Calibri"/>
      <w:sz w:val="20"/>
      <w:szCs w:val="20"/>
    </w:rPr>
  </w:style>
  <w:style w:type="paragraph" w:styleId="af9">
    <w:name w:val="Document Map"/>
    <w:basedOn w:val="af4"/>
    <w:semiHidden/>
    <w:qFormat/>
    <w:rsid w:val="00A13B81"/>
    <w:pPr>
      <w:shd w:val="clear" w:color="auto" w:fill="000080"/>
    </w:pPr>
  </w:style>
  <w:style w:type="paragraph" w:styleId="afa">
    <w:name w:val="annotation text"/>
    <w:basedOn w:val="af4"/>
    <w:link w:val="Char"/>
    <w:uiPriority w:val="99"/>
    <w:qFormat/>
    <w:rsid w:val="00A13B81"/>
    <w:pPr>
      <w:jc w:val="left"/>
    </w:pPr>
  </w:style>
  <w:style w:type="paragraph" w:styleId="60">
    <w:name w:val="index 6"/>
    <w:basedOn w:val="af4"/>
    <w:next w:val="af4"/>
    <w:qFormat/>
    <w:rsid w:val="00A13B81"/>
    <w:pPr>
      <w:ind w:left="1260" w:hanging="210"/>
      <w:jc w:val="left"/>
    </w:pPr>
    <w:rPr>
      <w:rFonts w:ascii="Calibri" w:hAnsi="Calibri"/>
      <w:sz w:val="20"/>
      <w:szCs w:val="20"/>
    </w:rPr>
  </w:style>
  <w:style w:type="paragraph" w:styleId="40">
    <w:name w:val="index 4"/>
    <w:basedOn w:val="af4"/>
    <w:next w:val="af4"/>
    <w:qFormat/>
    <w:rsid w:val="00A13B81"/>
    <w:pPr>
      <w:ind w:left="840" w:hanging="210"/>
      <w:jc w:val="left"/>
    </w:pPr>
    <w:rPr>
      <w:rFonts w:ascii="Calibri" w:hAnsi="Calibri"/>
      <w:sz w:val="20"/>
      <w:szCs w:val="20"/>
    </w:rPr>
  </w:style>
  <w:style w:type="paragraph" w:styleId="51">
    <w:name w:val="toc 5"/>
    <w:basedOn w:val="af4"/>
    <w:next w:val="af4"/>
    <w:semiHidden/>
    <w:qFormat/>
    <w:rsid w:val="00A13B81"/>
    <w:pPr>
      <w:tabs>
        <w:tab w:val="right" w:leader="dot" w:pos="9242"/>
      </w:tabs>
      <w:ind w:firstLineChars="300" w:firstLine="3755"/>
      <w:jc w:val="left"/>
    </w:pPr>
    <w:rPr>
      <w:rFonts w:ascii="宋体"/>
      <w:szCs w:val="21"/>
    </w:rPr>
  </w:style>
  <w:style w:type="paragraph" w:styleId="30">
    <w:name w:val="toc 3"/>
    <w:basedOn w:val="af4"/>
    <w:next w:val="af4"/>
    <w:uiPriority w:val="39"/>
    <w:qFormat/>
    <w:rsid w:val="00A13B81"/>
    <w:pPr>
      <w:tabs>
        <w:tab w:val="right" w:leader="dot" w:pos="9242"/>
      </w:tabs>
      <w:ind w:firstLineChars="100" w:firstLine="1252"/>
      <w:jc w:val="left"/>
    </w:pPr>
    <w:rPr>
      <w:rFonts w:ascii="宋体"/>
      <w:szCs w:val="21"/>
    </w:rPr>
  </w:style>
  <w:style w:type="paragraph" w:styleId="80">
    <w:name w:val="toc 8"/>
    <w:basedOn w:val="af4"/>
    <w:next w:val="af4"/>
    <w:semiHidden/>
    <w:qFormat/>
    <w:rsid w:val="00A13B81"/>
    <w:pPr>
      <w:tabs>
        <w:tab w:val="right" w:leader="dot" w:pos="9242"/>
      </w:tabs>
      <w:ind w:firstLineChars="600" w:firstLine="7511"/>
      <w:jc w:val="left"/>
    </w:pPr>
    <w:rPr>
      <w:rFonts w:ascii="宋体"/>
      <w:szCs w:val="21"/>
    </w:rPr>
  </w:style>
  <w:style w:type="paragraph" w:styleId="31">
    <w:name w:val="index 3"/>
    <w:basedOn w:val="af4"/>
    <w:next w:val="af4"/>
    <w:qFormat/>
    <w:rsid w:val="00A13B81"/>
    <w:pPr>
      <w:ind w:left="630" w:hanging="210"/>
      <w:jc w:val="left"/>
    </w:pPr>
    <w:rPr>
      <w:rFonts w:ascii="Calibri" w:hAnsi="Calibri"/>
      <w:sz w:val="20"/>
      <w:szCs w:val="20"/>
    </w:rPr>
  </w:style>
  <w:style w:type="paragraph" w:styleId="afb">
    <w:name w:val="endnote text"/>
    <w:basedOn w:val="af4"/>
    <w:semiHidden/>
    <w:qFormat/>
    <w:rsid w:val="00A13B81"/>
    <w:pPr>
      <w:snapToGrid w:val="0"/>
      <w:jc w:val="left"/>
    </w:pPr>
  </w:style>
  <w:style w:type="paragraph" w:styleId="afc">
    <w:name w:val="Balloon Text"/>
    <w:basedOn w:val="af4"/>
    <w:semiHidden/>
    <w:qFormat/>
    <w:rsid w:val="00A13B81"/>
    <w:rPr>
      <w:sz w:val="18"/>
      <w:szCs w:val="18"/>
    </w:rPr>
  </w:style>
  <w:style w:type="paragraph" w:styleId="afd">
    <w:name w:val="footer"/>
    <w:basedOn w:val="af4"/>
    <w:link w:val="Char0"/>
    <w:uiPriority w:val="99"/>
    <w:qFormat/>
    <w:rsid w:val="00A13B81"/>
    <w:pPr>
      <w:snapToGrid w:val="0"/>
      <w:ind w:rightChars="100" w:right="210"/>
      <w:jc w:val="right"/>
    </w:pPr>
    <w:rPr>
      <w:sz w:val="18"/>
      <w:szCs w:val="18"/>
    </w:rPr>
  </w:style>
  <w:style w:type="paragraph" w:styleId="afe">
    <w:name w:val="header"/>
    <w:basedOn w:val="af4"/>
    <w:link w:val="Char1"/>
    <w:uiPriority w:val="99"/>
    <w:qFormat/>
    <w:rsid w:val="00A13B81"/>
    <w:pPr>
      <w:snapToGrid w:val="0"/>
      <w:jc w:val="left"/>
    </w:pPr>
    <w:rPr>
      <w:sz w:val="18"/>
      <w:szCs w:val="18"/>
    </w:rPr>
  </w:style>
  <w:style w:type="paragraph" w:styleId="10">
    <w:name w:val="toc 1"/>
    <w:basedOn w:val="af4"/>
    <w:next w:val="af4"/>
    <w:uiPriority w:val="39"/>
    <w:qFormat/>
    <w:rsid w:val="00A13B81"/>
    <w:pPr>
      <w:tabs>
        <w:tab w:val="right" w:leader="dot" w:pos="9242"/>
      </w:tabs>
      <w:spacing w:beforeLines="25" w:afterLines="25"/>
      <w:jc w:val="left"/>
    </w:pPr>
    <w:rPr>
      <w:rFonts w:ascii="宋体"/>
      <w:szCs w:val="21"/>
    </w:rPr>
  </w:style>
  <w:style w:type="paragraph" w:styleId="41">
    <w:name w:val="toc 4"/>
    <w:basedOn w:val="af4"/>
    <w:next w:val="af4"/>
    <w:semiHidden/>
    <w:qFormat/>
    <w:rsid w:val="00A13B81"/>
    <w:pPr>
      <w:tabs>
        <w:tab w:val="right" w:leader="dot" w:pos="9242"/>
      </w:tabs>
      <w:ind w:firstLineChars="200" w:firstLine="2504"/>
      <w:jc w:val="left"/>
    </w:pPr>
    <w:rPr>
      <w:rFonts w:ascii="宋体"/>
      <w:szCs w:val="21"/>
    </w:rPr>
  </w:style>
  <w:style w:type="paragraph" w:styleId="aff">
    <w:name w:val="index heading"/>
    <w:basedOn w:val="af4"/>
    <w:next w:val="11"/>
    <w:qFormat/>
    <w:rsid w:val="00A13B81"/>
    <w:pPr>
      <w:spacing w:before="120" w:after="120"/>
      <w:jc w:val="center"/>
    </w:pPr>
    <w:rPr>
      <w:rFonts w:ascii="Calibri" w:hAnsi="Calibri"/>
      <w:b/>
      <w:bCs/>
      <w:iCs/>
      <w:szCs w:val="20"/>
    </w:rPr>
  </w:style>
  <w:style w:type="paragraph" w:styleId="11">
    <w:name w:val="index 1"/>
    <w:basedOn w:val="af4"/>
    <w:next w:val="aff0"/>
    <w:qFormat/>
    <w:rsid w:val="00A13B81"/>
    <w:pPr>
      <w:tabs>
        <w:tab w:val="right" w:leader="dot" w:pos="9299"/>
      </w:tabs>
      <w:jc w:val="left"/>
    </w:pPr>
    <w:rPr>
      <w:rFonts w:ascii="宋体"/>
      <w:szCs w:val="21"/>
    </w:rPr>
  </w:style>
  <w:style w:type="paragraph" w:customStyle="1" w:styleId="aff0">
    <w:name w:val="段"/>
    <w:link w:val="Char2"/>
    <w:qFormat/>
    <w:rsid w:val="00A13B81"/>
    <w:pPr>
      <w:tabs>
        <w:tab w:val="center" w:pos="4201"/>
        <w:tab w:val="right" w:leader="dot" w:pos="9298"/>
      </w:tabs>
      <w:autoSpaceDE w:val="0"/>
      <w:autoSpaceDN w:val="0"/>
      <w:ind w:firstLineChars="200" w:firstLine="420"/>
      <w:jc w:val="both"/>
    </w:pPr>
    <w:rPr>
      <w:sz w:val="21"/>
    </w:rPr>
  </w:style>
  <w:style w:type="paragraph" w:styleId="aa">
    <w:name w:val="footnote text"/>
    <w:basedOn w:val="af4"/>
    <w:qFormat/>
    <w:rsid w:val="00A13B81"/>
    <w:pPr>
      <w:numPr>
        <w:numId w:val="1"/>
      </w:numPr>
      <w:snapToGrid w:val="0"/>
      <w:jc w:val="left"/>
    </w:pPr>
    <w:rPr>
      <w:rFonts w:ascii="宋体"/>
      <w:sz w:val="18"/>
      <w:szCs w:val="18"/>
    </w:rPr>
  </w:style>
  <w:style w:type="paragraph" w:styleId="61">
    <w:name w:val="toc 6"/>
    <w:basedOn w:val="af4"/>
    <w:next w:val="af4"/>
    <w:semiHidden/>
    <w:qFormat/>
    <w:rsid w:val="00A13B81"/>
    <w:pPr>
      <w:tabs>
        <w:tab w:val="right" w:leader="dot" w:pos="9242"/>
      </w:tabs>
      <w:ind w:firstLineChars="400" w:firstLine="5007"/>
      <w:jc w:val="left"/>
    </w:pPr>
    <w:rPr>
      <w:rFonts w:ascii="宋体"/>
      <w:szCs w:val="21"/>
    </w:rPr>
  </w:style>
  <w:style w:type="paragraph" w:styleId="70">
    <w:name w:val="index 7"/>
    <w:basedOn w:val="af4"/>
    <w:next w:val="af4"/>
    <w:qFormat/>
    <w:rsid w:val="00A13B81"/>
    <w:pPr>
      <w:ind w:left="1470" w:hanging="210"/>
      <w:jc w:val="left"/>
    </w:pPr>
    <w:rPr>
      <w:rFonts w:ascii="Calibri" w:hAnsi="Calibri"/>
      <w:sz w:val="20"/>
      <w:szCs w:val="20"/>
    </w:rPr>
  </w:style>
  <w:style w:type="paragraph" w:styleId="9">
    <w:name w:val="index 9"/>
    <w:basedOn w:val="af4"/>
    <w:next w:val="af4"/>
    <w:qFormat/>
    <w:rsid w:val="00A13B81"/>
    <w:pPr>
      <w:ind w:left="1890" w:hanging="210"/>
      <w:jc w:val="left"/>
    </w:pPr>
    <w:rPr>
      <w:rFonts w:ascii="Calibri" w:hAnsi="Calibri"/>
      <w:sz w:val="20"/>
      <w:szCs w:val="20"/>
    </w:rPr>
  </w:style>
  <w:style w:type="paragraph" w:styleId="20">
    <w:name w:val="toc 2"/>
    <w:basedOn w:val="af4"/>
    <w:next w:val="af4"/>
    <w:uiPriority w:val="39"/>
    <w:qFormat/>
    <w:rsid w:val="00A13B81"/>
    <w:pPr>
      <w:tabs>
        <w:tab w:val="right" w:leader="dot" w:pos="9242"/>
      </w:tabs>
    </w:pPr>
    <w:rPr>
      <w:rFonts w:ascii="宋体"/>
      <w:szCs w:val="21"/>
    </w:rPr>
  </w:style>
  <w:style w:type="paragraph" w:styleId="90">
    <w:name w:val="toc 9"/>
    <w:basedOn w:val="af4"/>
    <w:next w:val="af4"/>
    <w:semiHidden/>
    <w:qFormat/>
    <w:rsid w:val="00A13B81"/>
    <w:pPr>
      <w:ind w:left="1470"/>
      <w:jc w:val="left"/>
    </w:pPr>
    <w:rPr>
      <w:sz w:val="20"/>
      <w:szCs w:val="20"/>
    </w:rPr>
  </w:style>
  <w:style w:type="paragraph" w:styleId="aff1">
    <w:name w:val="Normal (Web)"/>
    <w:basedOn w:val="af4"/>
    <w:semiHidden/>
    <w:unhideWhenUsed/>
    <w:rsid w:val="00A13B81"/>
    <w:rPr>
      <w:sz w:val="24"/>
    </w:rPr>
  </w:style>
  <w:style w:type="paragraph" w:styleId="21">
    <w:name w:val="index 2"/>
    <w:basedOn w:val="af4"/>
    <w:next w:val="af4"/>
    <w:qFormat/>
    <w:rsid w:val="00A13B81"/>
    <w:pPr>
      <w:ind w:left="420" w:hanging="210"/>
      <w:jc w:val="left"/>
    </w:pPr>
    <w:rPr>
      <w:rFonts w:ascii="Calibri" w:hAnsi="Calibri"/>
      <w:sz w:val="20"/>
      <w:szCs w:val="20"/>
    </w:rPr>
  </w:style>
  <w:style w:type="paragraph" w:styleId="aff2">
    <w:name w:val="annotation subject"/>
    <w:basedOn w:val="afa"/>
    <w:next w:val="afa"/>
    <w:semiHidden/>
    <w:qFormat/>
    <w:rsid w:val="00A13B81"/>
    <w:rPr>
      <w:b/>
      <w:bCs/>
    </w:rPr>
  </w:style>
  <w:style w:type="table" w:styleId="aff3">
    <w:name w:val="Table Grid"/>
    <w:basedOn w:val="af6"/>
    <w:uiPriority w:val="59"/>
    <w:qFormat/>
    <w:rsid w:val="00A13B81"/>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4">
    <w:name w:val="endnote reference"/>
    <w:semiHidden/>
    <w:qFormat/>
    <w:rsid w:val="00A13B81"/>
    <w:rPr>
      <w:vertAlign w:val="superscript"/>
    </w:rPr>
  </w:style>
  <w:style w:type="character" w:styleId="aff5">
    <w:name w:val="page number"/>
    <w:qFormat/>
    <w:rsid w:val="00A13B81"/>
    <w:rPr>
      <w:rFonts w:ascii="Times New Roman" w:eastAsia="宋体" w:hAnsi="Times New Roman"/>
      <w:sz w:val="18"/>
    </w:rPr>
  </w:style>
  <w:style w:type="character" w:styleId="aff6">
    <w:name w:val="FollowedHyperlink"/>
    <w:basedOn w:val="af5"/>
    <w:qFormat/>
    <w:rsid w:val="00A13B81"/>
    <w:rPr>
      <w:color w:val="666666"/>
      <w:u w:val="none"/>
    </w:rPr>
  </w:style>
  <w:style w:type="character" w:styleId="aff7">
    <w:name w:val="Emphasis"/>
    <w:uiPriority w:val="20"/>
    <w:qFormat/>
    <w:rsid w:val="00A13B81"/>
    <w:rPr>
      <w:i/>
      <w:iCs/>
    </w:rPr>
  </w:style>
  <w:style w:type="character" w:styleId="aff8">
    <w:name w:val="Hyperlink"/>
    <w:uiPriority w:val="99"/>
    <w:qFormat/>
    <w:rsid w:val="00A13B81"/>
    <w:rPr>
      <w:color w:val="0000FF"/>
      <w:spacing w:val="0"/>
      <w:w w:val="100"/>
      <w:szCs w:val="21"/>
      <w:u w:val="single"/>
    </w:rPr>
  </w:style>
  <w:style w:type="character" w:styleId="aff9">
    <w:name w:val="annotation reference"/>
    <w:uiPriority w:val="99"/>
    <w:semiHidden/>
    <w:qFormat/>
    <w:rsid w:val="00A13B81"/>
    <w:rPr>
      <w:sz w:val="21"/>
      <w:szCs w:val="21"/>
    </w:rPr>
  </w:style>
  <w:style w:type="character" w:styleId="affa">
    <w:name w:val="footnote reference"/>
    <w:semiHidden/>
    <w:qFormat/>
    <w:rsid w:val="00A13B81"/>
    <w:rPr>
      <w:vertAlign w:val="superscript"/>
    </w:rPr>
  </w:style>
  <w:style w:type="character" w:styleId="affb">
    <w:name w:val="Placeholder Text"/>
    <w:uiPriority w:val="99"/>
    <w:semiHidden/>
    <w:qFormat/>
    <w:rsid w:val="00A13B81"/>
    <w:rPr>
      <w:color w:val="808080"/>
    </w:rPr>
  </w:style>
  <w:style w:type="character" w:customStyle="1" w:styleId="font531">
    <w:name w:val="font531"/>
    <w:qFormat/>
    <w:rsid w:val="00A13B81"/>
    <w:rPr>
      <w:rFonts w:ascii="Arial" w:hAnsi="Arial" w:cs="Arial" w:hint="default"/>
      <w:color w:val="000000"/>
      <w:sz w:val="24"/>
      <w:szCs w:val="24"/>
      <w:u w:val="none"/>
    </w:rPr>
  </w:style>
  <w:style w:type="character" w:customStyle="1" w:styleId="Char3">
    <w:name w:val="首示例 Char"/>
    <w:link w:val="affc"/>
    <w:qFormat/>
    <w:rsid w:val="00A13B81"/>
    <w:rPr>
      <w:rFonts w:ascii="宋体" w:hAnsi="宋体"/>
      <w:kern w:val="2"/>
      <w:sz w:val="18"/>
      <w:szCs w:val="18"/>
      <w:lang w:val="en-US" w:eastAsia="zh-CN" w:bidi="ar-SA"/>
    </w:rPr>
  </w:style>
  <w:style w:type="paragraph" w:customStyle="1" w:styleId="affc">
    <w:name w:val="首示例"/>
    <w:next w:val="aff0"/>
    <w:link w:val="Char3"/>
    <w:qFormat/>
    <w:rsid w:val="00A13B81"/>
    <w:pPr>
      <w:tabs>
        <w:tab w:val="left" w:pos="360"/>
      </w:tabs>
    </w:pPr>
    <w:rPr>
      <w:rFonts w:ascii="宋体" w:hAnsi="宋体"/>
      <w:kern w:val="2"/>
      <w:sz w:val="18"/>
      <w:szCs w:val="18"/>
    </w:rPr>
  </w:style>
  <w:style w:type="character" w:customStyle="1" w:styleId="font451">
    <w:name w:val="font451"/>
    <w:qFormat/>
    <w:rsid w:val="00A13B81"/>
    <w:rPr>
      <w:rFonts w:ascii="等线" w:eastAsia="等线" w:hAnsi="等线" w:hint="eastAsia"/>
      <w:color w:val="000000"/>
      <w:sz w:val="22"/>
      <w:szCs w:val="22"/>
      <w:u w:val="none"/>
    </w:rPr>
  </w:style>
  <w:style w:type="character" w:customStyle="1" w:styleId="Char4">
    <w:name w:val="二级条标题 Char"/>
    <w:link w:val="a2"/>
    <w:qFormat/>
    <w:locked/>
    <w:rsid w:val="00A13B81"/>
    <w:rPr>
      <w:rFonts w:ascii="黑体" w:eastAsia="黑体"/>
      <w:sz w:val="21"/>
      <w:szCs w:val="21"/>
    </w:rPr>
  </w:style>
  <w:style w:type="paragraph" w:customStyle="1" w:styleId="a2">
    <w:name w:val="二级条标题"/>
    <w:basedOn w:val="a1"/>
    <w:next w:val="aff0"/>
    <w:link w:val="Char4"/>
    <w:qFormat/>
    <w:rsid w:val="00A13B81"/>
    <w:pPr>
      <w:numPr>
        <w:ilvl w:val="2"/>
      </w:numPr>
      <w:spacing w:before="50" w:after="50"/>
      <w:outlineLvl w:val="3"/>
    </w:pPr>
  </w:style>
  <w:style w:type="paragraph" w:customStyle="1" w:styleId="a1">
    <w:name w:val="一级条标题"/>
    <w:next w:val="aff0"/>
    <w:qFormat/>
    <w:rsid w:val="00A13B81"/>
    <w:pPr>
      <w:numPr>
        <w:ilvl w:val="1"/>
        <w:numId w:val="2"/>
      </w:numPr>
      <w:spacing w:beforeLines="50" w:afterLines="50"/>
      <w:outlineLvl w:val="2"/>
    </w:pPr>
    <w:rPr>
      <w:rFonts w:ascii="黑体" w:eastAsia="黑体"/>
      <w:sz w:val="21"/>
      <w:szCs w:val="21"/>
    </w:rPr>
  </w:style>
  <w:style w:type="character" w:customStyle="1" w:styleId="Char5">
    <w:name w:val="三级条标题 Char"/>
    <w:link w:val="a3"/>
    <w:qFormat/>
    <w:rsid w:val="00A13B81"/>
    <w:rPr>
      <w:rFonts w:ascii="黑体" w:eastAsia="黑体"/>
      <w:sz w:val="21"/>
      <w:szCs w:val="21"/>
    </w:rPr>
  </w:style>
  <w:style w:type="paragraph" w:customStyle="1" w:styleId="a3">
    <w:name w:val="三级条标题"/>
    <w:basedOn w:val="a2"/>
    <w:next w:val="aff0"/>
    <w:link w:val="Char5"/>
    <w:qFormat/>
    <w:rsid w:val="00A13B81"/>
    <w:pPr>
      <w:numPr>
        <w:ilvl w:val="3"/>
      </w:numPr>
      <w:ind w:left="0"/>
      <w:outlineLvl w:val="4"/>
    </w:pPr>
  </w:style>
  <w:style w:type="character" w:customStyle="1" w:styleId="Char1">
    <w:name w:val="页眉 Char"/>
    <w:link w:val="afe"/>
    <w:uiPriority w:val="99"/>
    <w:qFormat/>
    <w:rsid w:val="00A13B81"/>
    <w:rPr>
      <w:kern w:val="2"/>
      <w:sz w:val="18"/>
      <w:szCs w:val="18"/>
    </w:rPr>
  </w:style>
  <w:style w:type="character" w:customStyle="1" w:styleId="12">
    <w:name w:val="样式1 字符"/>
    <w:link w:val="13"/>
    <w:qFormat/>
    <w:rsid w:val="00A13B81"/>
    <w:rPr>
      <w:rFonts w:ascii="Cambria Math" w:hAnsi="Cambria Math"/>
      <w:i/>
      <w:sz w:val="28"/>
      <w:szCs w:val="28"/>
      <w:lang w:val="en-US" w:eastAsia="zh-CN" w:bidi="ar-SA"/>
    </w:rPr>
  </w:style>
  <w:style w:type="paragraph" w:customStyle="1" w:styleId="13">
    <w:name w:val="样式1"/>
    <w:basedOn w:val="affd"/>
    <w:link w:val="12"/>
    <w:qFormat/>
    <w:rsid w:val="00A13B81"/>
    <w:pPr>
      <w:spacing w:beforeLines="50" w:afterLines="50"/>
      <w:ind w:firstLine="200"/>
    </w:pPr>
    <w:rPr>
      <w:rFonts w:ascii="Cambria Math" w:hAnsi="Cambria Math"/>
      <w:i/>
      <w:sz w:val="28"/>
      <w:szCs w:val="28"/>
    </w:rPr>
  </w:style>
  <w:style w:type="paragraph" w:customStyle="1" w:styleId="affd">
    <w:name w:val="附录公式"/>
    <w:basedOn w:val="aff0"/>
    <w:next w:val="aff0"/>
    <w:link w:val="Char6"/>
    <w:qFormat/>
    <w:rsid w:val="00A13B81"/>
  </w:style>
  <w:style w:type="character" w:customStyle="1" w:styleId="Char6">
    <w:name w:val="附录公式 Char"/>
    <w:link w:val="affd"/>
    <w:qFormat/>
    <w:rsid w:val="00A13B81"/>
    <w:rPr>
      <w:rFonts w:ascii="宋体"/>
      <w:sz w:val="21"/>
      <w:lang w:val="en-US" w:eastAsia="zh-CN" w:bidi="ar-SA"/>
    </w:rPr>
  </w:style>
  <w:style w:type="character" w:customStyle="1" w:styleId="Char2">
    <w:name w:val="段 Char"/>
    <w:link w:val="aff0"/>
    <w:qFormat/>
    <w:rsid w:val="00A13B81"/>
    <w:rPr>
      <w:sz w:val="21"/>
    </w:rPr>
  </w:style>
  <w:style w:type="character" w:customStyle="1" w:styleId="font441">
    <w:name w:val="font441"/>
    <w:qFormat/>
    <w:rsid w:val="00A13B81"/>
    <w:rPr>
      <w:rFonts w:ascii="等线" w:eastAsia="等线" w:hAnsi="等线" w:hint="eastAsia"/>
      <w:color w:val="000000"/>
      <w:sz w:val="24"/>
      <w:szCs w:val="24"/>
      <w:u w:val="none"/>
    </w:rPr>
  </w:style>
  <w:style w:type="character" w:customStyle="1" w:styleId="font541">
    <w:name w:val="font541"/>
    <w:qFormat/>
    <w:rsid w:val="00A13B81"/>
    <w:rPr>
      <w:rFonts w:ascii="Arial" w:hAnsi="Arial" w:cs="Arial" w:hint="default"/>
      <w:color w:val="000000"/>
      <w:sz w:val="22"/>
      <w:szCs w:val="22"/>
      <w:u w:val="none"/>
    </w:rPr>
  </w:style>
  <w:style w:type="character" w:customStyle="1" w:styleId="affe">
    <w:name w:val="发布"/>
    <w:qFormat/>
    <w:rsid w:val="00A13B81"/>
    <w:rPr>
      <w:rFonts w:ascii="黑体" w:eastAsia="黑体"/>
      <w:spacing w:val="85"/>
      <w:w w:val="100"/>
      <w:position w:val="3"/>
      <w:sz w:val="28"/>
      <w:szCs w:val="28"/>
    </w:rPr>
  </w:style>
  <w:style w:type="character" w:customStyle="1" w:styleId="apple-style-span">
    <w:name w:val="apple-style-span"/>
    <w:qFormat/>
    <w:rsid w:val="00A13B81"/>
  </w:style>
  <w:style w:type="paragraph" w:customStyle="1" w:styleId="afff">
    <w:name w:val="注×："/>
    <w:qFormat/>
    <w:rsid w:val="00A13B81"/>
    <w:pPr>
      <w:widowControl w:val="0"/>
      <w:autoSpaceDE w:val="0"/>
      <w:autoSpaceDN w:val="0"/>
      <w:ind w:left="811" w:hanging="448"/>
      <w:jc w:val="both"/>
    </w:pPr>
    <w:rPr>
      <w:rFonts w:ascii="宋体"/>
      <w:sz w:val="18"/>
      <w:szCs w:val="18"/>
    </w:rPr>
  </w:style>
  <w:style w:type="paragraph" w:customStyle="1" w:styleId="afff0">
    <w:name w:val="参考文献"/>
    <w:basedOn w:val="af4"/>
    <w:next w:val="aff0"/>
    <w:qFormat/>
    <w:rsid w:val="00A13B81"/>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1">
    <w:name w:val="附录五级无"/>
    <w:basedOn w:val="afff2"/>
    <w:qFormat/>
    <w:rsid w:val="00A13B81"/>
    <w:pPr>
      <w:spacing w:beforeLines="0" w:afterLines="0"/>
    </w:pPr>
    <w:rPr>
      <w:rFonts w:ascii="宋体" w:eastAsia="宋体"/>
      <w:szCs w:val="21"/>
    </w:rPr>
  </w:style>
  <w:style w:type="paragraph" w:customStyle="1" w:styleId="afff2">
    <w:name w:val="附录五级条标题"/>
    <w:basedOn w:val="afff3"/>
    <w:next w:val="aff0"/>
    <w:qFormat/>
    <w:rsid w:val="00A13B81"/>
    <w:pPr>
      <w:outlineLvl w:val="6"/>
    </w:pPr>
  </w:style>
  <w:style w:type="paragraph" w:customStyle="1" w:styleId="afff3">
    <w:name w:val="附录四级条标题"/>
    <w:basedOn w:val="afff4"/>
    <w:next w:val="aff0"/>
    <w:qFormat/>
    <w:rsid w:val="00A13B81"/>
    <w:pPr>
      <w:outlineLvl w:val="5"/>
    </w:pPr>
  </w:style>
  <w:style w:type="paragraph" w:customStyle="1" w:styleId="afff4">
    <w:name w:val="附录三级条标题"/>
    <w:basedOn w:val="afff5"/>
    <w:next w:val="aff0"/>
    <w:qFormat/>
    <w:rsid w:val="00A13B81"/>
    <w:pPr>
      <w:outlineLvl w:val="4"/>
    </w:pPr>
  </w:style>
  <w:style w:type="paragraph" w:customStyle="1" w:styleId="afff5">
    <w:name w:val="附录二级条标题"/>
    <w:basedOn w:val="af4"/>
    <w:next w:val="aff0"/>
    <w:qFormat/>
    <w:rsid w:val="00A13B81"/>
    <w:pPr>
      <w:widowControl/>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6">
    <w:name w:val="附录标题"/>
    <w:basedOn w:val="aff0"/>
    <w:next w:val="aff0"/>
    <w:qFormat/>
    <w:rsid w:val="00A13B81"/>
    <w:pPr>
      <w:ind w:firstLineChars="0" w:firstLine="0"/>
      <w:jc w:val="center"/>
    </w:pPr>
    <w:rPr>
      <w:rFonts w:ascii="黑体" w:eastAsia="黑体"/>
    </w:rPr>
  </w:style>
  <w:style w:type="paragraph" w:customStyle="1" w:styleId="afff7">
    <w:name w:val="注：（正文）"/>
    <w:basedOn w:val="afff8"/>
    <w:next w:val="aff0"/>
    <w:qFormat/>
    <w:rsid w:val="00A13B81"/>
  </w:style>
  <w:style w:type="paragraph" w:customStyle="1" w:styleId="afff8">
    <w:name w:val="注："/>
    <w:next w:val="aff0"/>
    <w:qFormat/>
    <w:rsid w:val="00A13B81"/>
    <w:pPr>
      <w:widowControl w:val="0"/>
      <w:autoSpaceDE w:val="0"/>
      <w:autoSpaceDN w:val="0"/>
      <w:ind w:left="726" w:hanging="363"/>
      <w:jc w:val="both"/>
    </w:pPr>
    <w:rPr>
      <w:rFonts w:ascii="宋体"/>
      <w:sz w:val="18"/>
      <w:szCs w:val="18"/>
    </w:rPr>
  </w:style>
  <w:style w:type="paragraph" w:customStyle="1" w:styleId="afff9">
    <w:name w:val="封面标准名称"/>
    <w:qFormat/>
    <w:rsid w:val="00A13B81"/>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附录一级无"/>
    <w:basedOn w:val="afffb"/>
    <w:qFormat/>
    <w:rsid w:val="00A13B81"/>
    <w:pPr>
      <w:spacing w:beforeLines="0" w:afterLines="0"/>
    </w:pPr>
    <w:rPr>
      <w:rFonts w:ascii="宋体" w:eastAsia="宋体"/>
      <w:szCs w:val="21"/>
    </w:rPr>
  </w:style>
  <w:style w:type="paragraph" w:customStyle="1" w:styleId="afffb">
    <w:name w:val="附录一级条标题"/>
    <w:basedOn w:val="af1"/>
    <w:next w:val="aff0"/>
    <w:qFormat/>
    <w:rsid w:val="00A13B81"/>
    <w:pPr>
      <w:numPr>
        <w:ilvl w:val="0"/>
        <w:numId w:val="0"/>
      </w:numPr>
      <w:autoSpaceDN w:val="0"/>
      <w:spacing w:beforeLines="50" w:afterLines="50"/>
      <w:outlineLvl w:val="2"/>
    </w:pPr>
  </w:style>
  <w:style w:type="paragraph" w:customStyle="1" w:styleId="af1">
    <w:name w:val="附录章标题"/>
    <w:next w:val="aff0"/>
    <w:qFormat/>
    <w:rsid w:val="00A13B81"/>
    <w:pPr>
      <w:numPr>
        <w:ilvl w:val="1"/>
        <w:numId w:val="3"/>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c">
    <w:name w:val="附录三级无"/>
    <w:basedOn w:val="afff4"/>
    <w:qFormat/>
    <w:rsid w:val="00A13B81"/>
    <w:pPr>
      <w:spacing w:beforeLines="0" w:afterLines="0"/>
    </w:pPr>
    <w:rPr>
      <w:rFonts w:ascii="宋体" w:eastAsia="宋体"/>
      <w:szCs w:val="21"/>
    </w:rPr>
  </w:style>
  <w:style w:type="paragraph" w:customStyle="1" w:styleId="afffd">
    <w:name w:val="文献分类号"/>
    <w:qFormat/>
    <w:rsid w:val="00A13B81"/>
    <w:pPr>
      <w:framePr w:hSpace="180" w:vSpace="180" w:wrap="around" w:hAnchor="margin" w:y="1" w:anchorLock="1"/>
      <w:widowControl w:val="0"/>
      <w:textAlignment w:val="center"/>
    </w:pPr>
    <w:rPr>
      <w:rFonts w:ascii="黑体" w:eastAsia="黑体"/>
      <w:sz w:val="21"/>
      <w:szCs w:val="21"/>
    </w:rPr>
  </w:style>
  <w:style w:type="paragraph" w:customStyle="1" w:styleId="af3">
    <w:name w:val="附录数字编号列项（二级）"/>
    <w:qFormat/>
    <w:rsid w:val="00A13B81"/>
    <w:pPr>
      <w:numPr>
        <w:ilvl w:val="1"/>
        <w:numId w:val="4"/>
      </w:numPr>
    </w:pPr>
    <w:rPr>
      <w:rFonts w:ascii="宋体"/>
      <w:sz w:val="21"/>
    </w:rPr>
  </w:style>
  <w:style w:type="paragraph" w:customStyle="1" w:styleId="afffe">
    <w:name w:val="标准书眉_偶数页"/>
    <w:basedOn w:val="affff"/>
    <w:next w:val="af4"/>
    <w:qFormat/>
    <w:rsid w:val="00A13B81"/>
    <w:pPr>
      <w:jc w:val="left"/>
    </w:pPr>
  </w:style>
  <w:style w:type="paragraph" w:customStyle="1" w:styleId="affff">
    <w:name w:val="标准书眉_奇数页"/>
    <w:next w:val="af4"/>
    <w:qFormat/>
    <w:rsid w:val="00A13B81"/>
    <w:pPr>
      <w:tabs>
        <w:tab w:val="center" w:pos="4154"/>
        <w:tab w:val="right" w:pos="8306"/>
      </w:tabs>
      <w:spacing w:after="220"/>
      <w:jc w:val="right"/>
    </w:pPr>
    <w:rPr>
      <w:rFonts w:ascii="黑体" w:eastAsia="黑体"/>
      <w:sz w:val="21"/>
      <w:szCs w:val="21"/>
    </w:rPr>
  </w:style>
  <w:style w:type="paragraph" w:customStyle="1" w:styleId="affff0">
    <w:name w:val="发布部门"/>
    <w:next w:val="aff0"/>
    <w:qFormat/>
    <w:rsid w:val="00A13B81"/>
    <w:pPr>
      <w:framePr w:w="7938" w:h="1134" w:hRule="exact" w:hSpace="125" w:vSpace="181" w:wrap="around" w:vAnchor="page" w:hAnchor="page" w:x="2150" w:y="14630" w:anchorLock="1"/>
      <w:jc w:val="center"/>
    </w:pPr>
    <w:rPr>
      <w:rFonts w:ascii="宋体"/>
      <w:b/>
      <w:spacing w:val="20"/>
      <w:w w:val="135"/>
      <w:sz w:val="28"/>
    </w:rPr>
  </w:style>
  <w:style w:type="paragraph" w:customStyle="1" w:styleId="affff1">
    <w:name w:val="五级无"/>
    <w:basedOn w:val="affff2"/>
    <w:qFormat/>
    <w:rsid w:val="00A13B81"/>
    <w:pPr>
      <w:spacing w:beforeLines="0" w:afterLines="0"/>
    </w:pPr>
    <w:rPr>
      <w:rFonts w:ascii="宋体" w:eastAsia="宋体"/>
    </w:rPr>
  </w:style>
  <w:style w:type="paragraph" w:customStyle="1" w:styleId="affff2">
    <w:name w:val="五级条标题"/>
    <w:basedOn w:val="a4"/>
    <w:next w:val="aff0"/>
    <w:qFormat/>
    <w:rsid w:val="00A13B81"/>
    <w:pPr>
      <w:numPr>
        <w:ilvl w:val="0"/>
        <w:numId w:val="0"/>
      </w:numPr>
      <w:outlineLvl w:val="6"/>
    </w:pPr>
  </w:style>
  <w:style w:type="paragraph" w:customStyle="1" w:styleId="a4">
    <w:name w:val="四级条标题"/>
    <w:basedOn w:val="a3"/>
    <w:next w:val="aff0"/>
    <w:qFormat/>
    <w:rsid w:val="00A13B81"/>
    <w:pPr>
      <w:numPr>
        <w:ilvl w:val="4"/>
      </w:numPr>
      <w:outlineLvl w:val="5"/>
    </w:pPr>
  </w:style>
  <w:style w:type="paragraph" w:customStyle="1" w:styleId="affff3">
    <w:name w:val="封面一致性程度标识"/>
    <w:basedOn w:val="affff4"/>
    <w:qFormat/>
    <w:rsid w:val="00A13B81"/>
    <w:pPr>
      <w:framePr w:wrap="around"/>
      <w:spacing w:before="440"/>
    </w:pPr>
    <w:rPr>
      <w:rFonts w:ascii="宋体" w:eastAsia="宋体"/>
    </w:rPr>
  </w:style>
  <w:style w:type="paragraph" w:customStyle="1" w:styleId="affff4">
    <w:name w:val="封面标准英文名称"/>
    <w:basedOn w:val="afff9"/>
    <w:qFormat/>
    <w:rsid w:val="00A13B81"/>
    <w:pPr>
      <w:framePr w:wrap="around"/>
      <w:spacing w:before="370" w:line="400" w:lineRule="exact"/>
    </w:pPr>
    <w:rPr>
      <w:rFonts w:ascii="Times New Roman"/>
      <w:sz w:val="28"/>
      <w:szCs w:val="28"/>
    </w:rPr>
  </w:style>
  <w:style w:type="paragraph" w:customStyle="1" w:styleId="affff5">
    <w:name w:val="其他发布部门"/>
    <w:basedOn w:val="affff0"/>
    <w:qFormat/>
    <w:rsid w:val="00A13B81"/>
    <w:pPr>
      <w:framePr w:wrap="around" w:y="15310"/>
      <w:spacing w:line="0" w:lineRule="atLeast"/>
    </w:pPr>
    <w:rPr>
      <w:rFonts w:ascii="黑体" w:eastAsia="黑体"/>
      <w:b w:val="0"/>
    </w:rPr>
  </w:style>
  <w:style w:type="paragraph" w:customStyle="1" w:styleId="affff6">
    <w:name w:val="目次、标准名称标题"/>
    <w:basedOn w:val="af4"/>
    <w:next w:val="aff0"/>
    <w:qFormat/>
    <w:rsid w:val="00A13B81"/>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5">
    <w:name w:val="附录图标号"/>
    <w:basedOn w:val="af4"/>
    <w:qFormat/>
    <w:rsid w:val="00A13B81"/>
    <w:pPr>
      <w:keepNext/>
      <w:pageBreakBefore/>
      <w:widowControl/>
      <w:numPr>
        <w:numId w:val="5"/>
      </w:numPr>
      <w:spacing w:line="14" w:lineRule="exact"/>
      <w:jc w:val="center"/>
      <w:outlineLvl w:val="0"/>
    </w:pPr>
    <w:rPr>
      <w:color w:val="FFFFFF"/>
    </w:rPr>
  </w:style>
  <w:style w:type="paragraph" w:customStyle="1" w:styleId="af">
    <w:name w:val="附录表标题"/>
    <w:basedOn w:val="af4"/>
    <w:next w:val="aff0"/>
    <w:qFormat/>
    <w:rsid w:val="00A13B81"/>
    <w:pPr>
      <w:numPr>
        <w:ilvl w:val="1"/>
        <w:numId w:val="6"/>
      </w:numPr>
      <w:spacing w:beforeLines="50" w:afterLines="50"/>
      <w:jc w:val="center"/>
    </w:pPr>
    <w:rPr>
      <w:rFonts w:ascii="黑体" w:eastAsia="黑体"/>
      <w:szCs w:val="21"/>
    </w:rPr>
  </w:style>
  <w:style w:type="paragraph" w:customStyle="1" w:styleId="affff7">
    <w:name w:val="附录公式编号制表符"/>
    <w:basedOn w:val="af4"/>
    <w:next w:val="aff0"/>
    <w:qFormat/>
    <w:rsid w:val="00A13B81"/>
    <w:pPr>
      <w:widowControl/>
      <w:tabs>
        <w:tab w:val="center" w:pos="4201"/>
        <w:tab w:val="right" w:leader="dot" w:pos="9298"/>
      </w:tabs>
      <w:autoSpaceDE w:val="0"/>
      <w:autoSpaceDN w:val="0"/>
    </w:pPr>
    <w:rPr>
      <w:rFonts w:ascii="宋体"/>
      <w:kern w:val="0"/>
      <w:szCs w:val="20"/>
    </w:rPr>
  </w:style>
  <w:style w:type="paragraph" w:customStyle="1" w:styleId="affff8">
    <w:name w:val="标准书脚_奇数页"/>
    <w:qFormat/>
    <w:rsid w:val="00A13B81"/>
    <w:pPr>
      <w:spacing w:before="120"/>
      <w:ind w:right="198"/>
      <w:jc w:val="right"/>
    </w:pPr>
    <w:rPr>
      <w:rFonts w:ascii="宋体"/>
      <w:sz w:val="18"/>
      <w:szCs w:val="18"/>
    </w:rPr>
  </w:style>
  <w:style w:type="paragraph" w:customStyle="1" w:styleId="af0">
    <w:name w:val="附录标识"/>
    <w:basedOn w:val="af4"/>
    <w:next w:val="aff0"/>
    <w:qFormat/>
    <w:rsid w:val="00A13B81"/>
    <w:pPr>
      <w:keepNext/>
      <w:widowControl/>
      <w:numPr>
        <w:numId w:val="3"/>
      </w:numPr>
      <w:shd w:val="clear" w:color="FFFFFF" w:fill="FFFFFF"/>
      <w:tabs>
        <w:tab w:val="left" w:pos="6405"/>
      </w:tabs>
      <w:spacing w:before="640" w:after="280"/>
      <w:jc w:val="center"/>
      <w:outlineLvl w:val="0"/>
    </w:pPr>
    <w:rPr>
      <w:rFonts w:ascii="黑体" w:eastAsia="黑体"/>
      <w:kern w:val="0"/>
      <w:szCs w:val="20"/>
    </w:rPr>
  </w:style>
  <w:style w:type="paragraph" w:customStyle="1" w:styleId="a">
    <w:name w:val="注×：（正文）"/>
    <w:qFormat/>
    <w:rsid w:val="00A13B81"/>
    <w:pPr>
      <w:numPr>
        <w:numId w:val="7"/>
      </w:numPr>
      <w:jc w:val="both"/>
    </w:pPr>
    <w:rPr>
      <w:rFonts w:ascii="宋体"/>
      <w:sz w:val="18"/>
      <w:szCs w:val="18"/>
    </w:rPr>
  </w:style>
  <w:style w:type="paragraph" w:customStyle="1" w:styleId="affff9">
    <w:name w:val="封面标准文稿编辑信息"/>
    <w:basedOn w:val="affffa"/>
    <w:qFormat/>
    <w:rsid w:val="00A13B81"/>
    <w:pPr>
      <w:framePr w:wrap="around"/>
      <w:spacing w:before="180" w:line="180" w:lineRule="exact"/>
    </w:pPr>
    <w:rPr>
      <w:sz w:val="21"/>
    </w:rPr>
  </w:style>
  <w:style w:type="paragraph" w:customStyle="1" w:styleId="affffa">
    <w:name w:val="封面标准文稿类别"/>
    <w:basedOn w:val="affff3"/>
    <w:qFormat/>
    <w:rsid w:val="00A13B81"/>
    <w:pPr>
      <w:framePr w:wrap="around"/>
      <w:spacing w:after="160" w:line="240" w:lineRule="auto"/>
    </w:pPr>
    <w:rPr>
      <w:sz w:val="24"/>
    </w:rPr>
  </w:style>
  <w:style w:type="paragraph" w:customStyle="1" w:styleId="affffb">
    <w:name w:val="目次、索引正文"/>
    <w:qFormat/>
    <w:rsid w:val="00A13B81"/>
    <w:pPr>
      <w:spacing w:line="320" w:lineRule="exact"/>
      <w:jc w:val="both"/>
    </w:pPr>
    <w:rPr>
      <w:rFonts w:ascii="宋体"/>
      <w:sz w:val="21"/>
    </w:rPr>
  </w:style>
  <w:style w:type="paragraph" w:customStyle="1" w:styleId="a9">
    <w:name w:val="列项◆（三级）"/>
    <w:basedOn w:val="af4"/>
    <w:qFormat/>
    <w:rsid w:val="00A13B81"/>
    <w:pPr>
      <w:numPr>
        <w:ilvl w:val="2"/>
        <w:numId w:val="8"/>
      </w:numPr>
    </w:pPr>
    <w:rPr>
      <w:rFonts w:ascii="宋体"/>
      <w:szCs w:val="21"/>
    </w:rPr>
  </w:style>
  <w:style w:type="paragraph" w:customStyle="1" w:styleId="affffc">
    <w:name w:val="其他标准称谓"/>
    <w:next w:val="af4"/>
    <w:qFormat/>
    <w:rsid w:val="00A13B81"/>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d">
    <w:name w:val="附录二级无"/>
    <w:basedOn w:val="afff5"/>
    <w:rsid w:val="00A13B81"/>
    <w:pPr>
      <w:spacing w:beforeLines="0" w:afterLines="0"/>
    </w:pPr>
    <w:rPr>
      <w:rFonts w:ascii="宋体" w:eastAsia="宋体"/>
      <w:szCs w:val="21"/>
    </w:rPr>
  </w:style>
  <w:style w:type="paragraph" w:customStyle="1" w:styleId="affffe">
    <w:name w:val="实施日期"/>
    <w:basedOn w:val="afffff"/>
    <w:qFormat/>
    <w:rsid w:val="00A13B81"/>
    <w:pPr>
      <w:framePr w:wrap="around" w:vAnchor="page" w:hAnchor="text"/>
      <w:jc w:val="right"/>
    </w:pPr>
  </w:style>
  <w:style w:type="paragraph" w:customStyle="1" w:styleId="afffff">
    <w:name w:val="发布日期"/>
    <w:qFormat/>
    <w:rsid w:val="00A13B81"/>
    <w:pPr>
      <w:framePr w:w="3997" w:h="471" w:hRule="exact" w:vSpace="181" w:wrap="around" w:hAnchor="page" w:x="7089" w:y="14097" w:anchorLock="1"/>
    </w:pPr>
    <w:rPr>
      <w:rFonts w:eastAsia="黑体"/>
      <w:sz w:val="28"/>
    </w:rPr>
  </w:style>
  <w:style w:type="paragraph" w:customStyle="1" w:styleId="afffff0">
    <w:name w:val="列项说明"/>
    <w:basedOn w:val="af4"/>
    <w:qFormat/>
    <w:rsid w:val="00A13B81"/>
    <w:pPr>
      <w:adjustRightInd w:val="0"/>
      <w:spacing w:line="320" w:lineRule="exact"/>
      <w:ind w:leftChars="200" w:left="400" w:hangingChars="200" w:hanging="200"/>
      <w:jc w:val="left"/>
      <w:textAlignment w:val="baseline"/>
    </w:pPr>
    <w:rPr>
      <w:rFonts w:ascii="宋体"/>
      <w:kern w:val="0"/>
      <w:szCs w:val="20"/>
    </w:rPr>
  </w:style>
  <w:style w:type="paragraph" w:customStyle="1" w:styleId="ab">
    <w:name w:val="字母编号列项（一级）"/>
    <w:qFormat/>
    <w:rsid w:val="00A13B81"/>
    <w:pPr>
      <w:numPr>
        <w:numId w:val="9"/>
      </w:numPr>
      <w:jc w:val="both"/>
    </w:pPr>
    <w:rPr>
      <w:rFonts w:ascii="宋体"/>
      <w:sz w:val="21"/>
    </w:rPr>
  </w:style>
  <w:style w:type="paragraph" w:customStyle="1" w:styleId="ac">
    <w:name w:val="数字编号列项（二级）"/>
    <w:qFormat/>
    <w:rsid w:val="00A13B81"/>
    <w:pPr>
      <w:numPr>
        <w:ilvl w:val="1"/>
        <w:numId w:val="9"/>
      </w:numPr>
      <w:jc w:val="both"/>
    </w:pPr>
    <w:rPr>
      <w:rFonts w:ascii="宋体"/>
      <w:sz w:val="21"/>
    </w:rPr>
  </w:style>
  <w:style w:type="paragraph" w:customStyle="1" w:styleId="afffff1">
    <w:name w:val="图表脚注说明"/>
    <w:basedOn w:val="af4"/>
    <w:qFormat/>
    <w:rsid w:val="00A13B81"/>
    <w:pPr>
      <w:ind w:left="544" w:hanging="181"/>
    </w:pPr>
    <w:rPr>
      <w:rFonts w:ascii="宋体"/>
      <w:sz w:val="18"/>
      <w:szCs w:val="18"/>
    </w:rPr>
  </w:style>
  <w:style w:type="paragraph" w:customStyle="1" w:styleId="a8">
    <w:name w:val="列项●（二级）"/>
    <w:qFormat/>
    <w:rsid w:val="00A13B81"/>
    <w:pPr>
      <w:numPr>
        <w:ilvl w:val="1"/>
        <w:numId w:val="8"/>
      </w:numPr>
      <w:tabs>
        <w:tab w:val="left" w:pos="840"/>
      </w:tabs>
      <w:jc w:val="both"/>
    </w:pPr>
    <w:rPr>
      <w:rFonts w:ascii="宋体"/>
      <w:sz w:val="21"/>
    </w:rPr>
  </w:style>
  <w:style w:type="paragraph" w:customStyle="1" w:styleId="afffff2">
    <w:name w:val="示例"/>
    <w:next w:val="afffff3"/>
    <w:qFormat/>
    <w:rsid w:val="00A13B81"/>
    <w:pPr>
      <w:widowControl w:val="0"/>
      <w:ind w:firstLine="363"/>
      <w:jc w:val="both"/>
    </w:pPr>
    <w:rPr>
      <w:rFonts w:ascii="宋体"/>
      <w:sz w:val="18"/>
      <w:szCs w:val="18"/>
    </w:rPr>
  </w:style>
  <w:style w:type="paragraph" w:customStyle="1" w:styleId="afffff3">
    <w:name w:val="示例内容"/>
    <w:qFormat/>
    <w:rsid w:val="00A13B81"/>
    <w:pPr>
      <w:ind w:firstLineChars="200" w:firstLine="200"/>
    </w:pPr>
    <w:rPr>
      <w:rFonts w:ascii="宋体"/>
      <w:sz w:val="18"/>
      <w:szCs w:val="18"/>
    </w:rPr>
  </w:style>
  <w:style w:type="paragraph" w:customStyle="1" w:styleId="CharChar">
    <w:name w:val="Char Char"/>
    <w:basedOn w:val="af4"/>
    <w:qFormat/>
    <w:rsid w:val="00A13B81"/>
    <w:rPr>
      <w:rFonts w:ascii="黑体" w:eastAsia="黑体"/>
      <w:sz w:val="36"/>
      <w:szCs w:val="36"/>
    </w:rPr>
  </w:style>
  <w:style w:type="paragraph" w:customStyle="1" w:styleId="CharChar1">
    <w:name w:val="Char Char1"/>
    <w:basedOn w:val="af4"/>
    <w:qFormat/>
    <w:rsid w:val="00A13B81"/>
    <w:rPr>
      <w:rFonts w:ascii="黑体" w:eastAsia="黑体"/>
      <w:sz w:val="36"/>
      <w:szCs w:val="36"/>
    </w:rPr>
  </w:style>
  <w:style w:type="paragraph" w:customStyle="1" w:styleId="afffff4">
    <w:name w:val="参考文献、索引标题"/>
    <w:basedOn w:val="af4"/>
    <w:next w:val="aff0"/>
    <w:qFormat/>
    <w:rsid w:val="00A13B81"/>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5">
    <w:name w:val="正文表标题"/>
    <w:next w:val="aff0"/>
    <w:qFormat/>
    <w:rsid w:val="00A13B81"/>
    <w:pPr>
      <w:tabs>
        <w:tab w:val="left" w:pos="360"/>
      </w:tabs>
      <w:spacing w:beforeLines="50" w:afterLines="50"/>
      <w:jc w:val="center"/>
    </w:pPr>
    <w:rPr>
      <w:rFonts w:ascii="黑体" w:eastAsia="黑体"/>
      <w:sz w:val="21"/>
    </w:rPr>
  </w:style>
  <w:style w:type="paragraph" w:customStyle="1" w:styleId="afffff6">
    <w:name w:val="二级无"/>
    <w:basedOn w:val="a2"/>
    <w:qFormat/>
    <w:rsid w:val="00A13B81"/>
    <w:pPr>
      <w:spacing w:beforeLines="0" w:afterLines="0"/>
    </w:pPr>
    <w:rPr>
      <w:rFonts w:ascii="宋体" w:eastAsia="宋体"/>
    </w:rPr>
  </w:style>
  <w:style w:type="paragraph" w:styleId="afffff7">
    <w:name w:val="List Paragraph"/>
    <w:basedOn w:val="af4"/>
    <w:uiPriority w:val="34"/>
    <w:qFormat/>
    <w:rsid w:val="00A13B81"/>
    <w:pPr>
      <w:ind w:firstLineChars="200" w:firstLine="420"/>
    </w:pPr>
  </w:style>
  <w:style w:type="paragraph" w:customStyle="1" w:styleId="afffff8">
    <w:name w:val="图标脚注说明"/>
    <w:basedOn w:val="aff0"/>
    <w:qFormat/>
    <w:rsid w:val="00A13B81"/>
    <w:pPr>
      <w:ind w:left="840" w:firstLineChars="0" w:hanging="420"/>
    </w:pPr>
    <w:rPr>
      <w:sz w:val="18"/>
      <w:szCs w:val="18"/>
    </w:rPr>
  </w:style>
  <w:style w:type="paragraph" w:customStyle="1" w:styleId="afffff9">
    <w:name w:val="其他标准标志"/>
    <w:basedOn w:val="afffffa"/>
    <w:qFormat/>
    <w:rsid w:val="00A13B81"/>
    <w:pPr>
      <w:framePr w:w="6101" w:wrap="around" w:vAnchor="page" w:hAnchor="page" w:x="4673" w:y="942"/>
    </w:pPr>
    <w:rPr>
      <w:w w:val="130"/>
    </w:rPr>
  </w:style>
  <w:style w:type="paragraph" w:customStyle="1" w:styleId="afffffa">
    <w:name w:val="标准标志"/>
    <w:next w:val="af4"/>
    <w:qFormat/>
    <w:rsid w:val="00A13B81"/>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22">
    <w:name w:val="封面一致性程度标识2"/>
    <w:basedOn w:val="affff3"/>
    <w:qFormat/>
    <w:rsid w:val="00A13B81"/>
    <w:pPr>
      <w:framePr w:wrap="around" w:y="4469"/>
    </w:pPr>
  </w:style>
  <w:style w:type="paragraph" w:customStyle="1" w:styleId="afffffb">
    <w:name w:val="标准书眉一"/>
    <w:qFormat/>
    <w:rsid w:val="00A13B81"/>
    <w:pPr>
      <w:jc w:val="both"/>
    </w:pPr>
  </w:style>
  <w:style w:type="paragraph" w:customStyle="1" w:styleId="afffffc">
    <w:name w:val="封面正文"/>
    <w:qFormat/>
    <w:rsid w:val="00A13B81"/>
    <w:pPr>
      <w:jc w:val="both"/>
    </w:pPr>
  </w:style>
  <w:style w:type="paragraph" w:customStyle="1" w:styleId="14">
    <w:name w:val="样式 标题 1 + 非加粗"/>
    <w:basedOn w:val="1"/>
    <w:qFormat/>
    <w:rsid w:val="00A13B81"/>
    <w:pPr>
      <w:spacing w:beforeLines="100" w:afterLines="100" w:line="240" w:lineRule="auto"/>
    </w:pPr>
    <w:rPr>
      <w:rFonts w:eastAsia="黑体"/>
      <w:b w:val="0"/>
      <w:bCs w:val="0"/>
      <w:sz w:val="21"/>
    </w:rPr>
  </w:style>
  <w:style w:type="paragraph" w:customStyle="1" w:styleId="af2">
    <w:name w:val="附录字母编号列项（一级）"/>
    <w:qFormat/>
    <w:rsid w:val="00A13B81"/>
    <w:pPr>
      <w:numPr>
        <w:numId w:val="4"/>
      </w:numPr>
    </w:pPr>
    <w:rPr>
      <w:rFonts w:ascii="宋体"/>
      <w:sz w:val="21"/>
    </w:rPr>
  </w:style>
  <w:style w:type="paragraph" w:customStyle="1" w:styleId="ad">
    <w:name w:val="编号列项（三级）"/>
    <w:qFormat/>
    <w:rsid w:val="00A13B81"/>
    <w:pPr>
      <w:numPr>
        <w:ilvl w:val="2"/>
        <w:numId w:val="9"/>
      </w:numPr>
    </w:pPr>
    <w:rPr>
      <w:rFonts w:ascii="宋体"/>
      <w:sz w:val="21"/>
    </w:rPr>
  </w:style>
  <w:style w:type="paragraph" w:customStyle="1" w:styleId="afffffd">
    <w:name w:val="正文公式编号制表符"/>
    <w:basedOn w:val="aff0"/>
    <w:next w:val="aff0"/>
    <w:qFormat/>
    <w:rsid w:val="00A13B81"/>
    <w:pPr>
      <w:ind w:firstLineChars="0" w:firstLine="0"/>
    </w:pPr>
  </w:style>
  <w:style w:type="paragraph" w:customStyle="1" w:styleId="a7">
    <w:name w:val="列项——（一级）"/>
    <w:qFormat/>
    <w:rsid w:val="00A13B81"/>
    <w:pPr>
      <w:widowControl w:val="0"/>
      <w:numPr>
        <w:numId w:val="8"/>
      </w:numPr>
      <w:jc w:val="both"/>
    </w:pPr>
    <w:rPr>
      <w:rFonts w:ascii="宋体"/>
      <w:sz w:val="21"/>
    </w:rPr>
  </w:style>
  <w:style w:type="paragraph" w:customStyle="1" w:styleId="afffffe">
    <w:name w:val="四级无"/>
    <w:basedOn w:val="a4"/>
    <w:qFormat/>
    <w:rsid w:val="00A13B81"/>
    <w:pPr>
      <w:spacing w:beforeLines="0" w:afterLines="0"/>
    </w:pPr>
    <w:rPr>
      <w:rFonts w:ascii="宋体" w:eastAsia="宋体"/>
    </w:rPr>
  </w:style>
  <w:style w:type="paragraph" w:customStyle="1" w:styleId="23">
    <w:name w:val="封面标准号2"/>
    <w:qFormat/>
    <w:rsid w:val="00A13B81"/>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
    <w:name w:val="附录四级无"/>
    <w:basedOn w:val="afff3"/>
    <w:qFormat/>
    <w:rsid w:val="00A13B81"/>
    <w:pPr>
      <w:spacing w:beforeLines="0" w:afterLines="0"/>
    </w:pPr>
    <w:rPr>
      <w:rFonts w:ascii="宋体" w:eastAsia="宋体"/>
      <w:szCs w:val="21"/>
    </w:rPr>
  </w:style>
  <w:style w:type="paragraph" w:customStyle="1" w:styleId="24">
    <w:name w:val="封面标准英文名称2"/>
    <w:basedOn w:val="affff4"/>
    <w:qFormat/>
    <w:rsid w:val="00A13B81"/>
    <w:pPr>
      <w:framePr w:wrap="around" w:y="4469"/>
    </w:pPr>
  </w:style>
  <w:style w:type="paragraph" w:customStyle="1" w:styleId="25">
    <w:name w:val="封面标准文稿类别2"/>
    <w:basedOn w:val="affffa"/>
    <w:qFormat/>
    <w:rsid w:val="00A13B81"/>
    <w:pPr>
      <w:framePr w:wrap="around" w:y="4469"/>
    </w:pPr>
  </w:style>
  <w:style w:type="paragraph" w:customStyle="1" w:styleId="affffff0">
    <w:name w:val="示例×："/>
    <w:basedOn w:val="a0"/>
    <w:qFormat/>
    <w:rsid w:val="00A13B81"/>
    <w:pPr>
      <w:numPr>
        <w:numId w:val="0"/>
      </w:numPr>
      <w:spacing w:beforeLines="0" w:afterLines="0"/>
      <w:ind w:firstLine="363"/>
      <w:outlineLvl w:val="9"/>
    </w:pPr>
    <w:rPr>
      <w:rFonts w:ascii="宋体" w:eastAsia="宋体"/>
      <w:sz w:val="18"/>
      <w:szCs w:val="18"/>
    </w:rPr>
  </w:style>
  <w:style w:type="paragraph" w:customStyle="1" w:styleId="a0">
    <w:name w:val="章标题"/>
    <w:next w:val="aff0"/>
    <w:rsid w:val="00A13B81"/>
    <w:pPr>
      <w:numPr>
        <w:numId w:val="2"/>
      </w:numPr>
      <w:spacing w:beforeLines="100" w:afterLines="100"/>
      <w:jc w:val="both"/>
      <w:outlineLvl w:val="1"/>
    </w:pPr>
    <w:rPr>
      <w:rFonts w:ascii="黑体" w:eastAsia="黑体"/>
      <w:sz w:val="21"/>
    </w:rPr>
  </w:style>
  <w:style w:type="paragraph" w:customStyle="1" w:styleId="15">
    <w:name w:val="封面标准号1"/>
    <w:qFormat/>
    <w:rsid w:val="00A13B81"/>
    <w:pPr>
      <w:widowControl w:val="0"/>
      <w:kinsoku w:val="0"/>
      <w:overflowPunct w:val="0"/>
      <w:autoSpaceDE w:val="0"/>
      <w:autoSpaceDN w:val="0"/>
      <w:spacing w:before="308"/>
      <w:jc w:val="right"/>
      <w:textAlignment w:val="center"/>
    </w:pPr>
    <w:rPr>
      <w:sz w:val="28"/>
    </w:rPr>
  </w:style>
  <w:style w:type="paragraph" w:customStyle="1" w:styleId="a6">
    <w:name w:val="附录图标题"/>
    <w:basedOn w:val="af4"/>
    <w:next w:val="aff0"/>
    <w:qFormat/>
    <w:rsid w:val="00A13B81"/>
    <w:pPr>
      <w:numPr>
        <w:ilvl w:val="1"/>
        <w:numId w:val="5"/>
      </w:numPr>
      <w:spacing w:beforeLines="50" w:afterLines="50"/>
      <w:jc w:val="center"/>
    </w:pPr>
    <w:rPr>
      <w:rFonts w:ascii="黑体" w:eastAsia="黑体"/>
      <w:szCs w:val="21"/>
    </w:rPr>
  </w:style>
  <w:style w:type="paragraph" w:customStyle="1" w:styleId="affffff1">
    <w:name w:val="其他实施日期"/>
    <w:basedOn w:val="affffe"/>
    <w:qFormat/>
    <w:rsid w:val="00A13B81"/>
    <w:pPr>
      <w:framePr w:wrap="around" w:vAnchor="margin" w:hAnchor="page"/>
    </w:pPr>
  </w:style>
  <w:style w:type="paragraph" w:customStyle="1" w:styleId="affffff2">
    <w:name w:val="三级无"/>
    <w:basedOn w:val="a3"/>
    <w:qFormat/>
    <w:rsid w:val="00A13B81"/>
    <w:pPr>
      <w:spacing w:beforeLines="0" w:afterLines="0"/>
    </w:pPr>
    <w:rPr>
      <w:rFonts w:ascii="宋体" w:eastAsia="宋体"/>
    </w:rPr>
  </w:style>
  <w:style w:type="paragraph" w:customStyle="1" w:styleId="26">
    <w:name w:val="封面标准名称2"/>
    <w:basedOn w:val="afff9"/>
    <w:qFormat/>
    <w:rsid w:val="00A13B81"/>
    <w:pPr>
      <w:framePr w:wrap="around" w:y="4469"/>
      <w:spacing w:beforeLines="630"/>
    </w:pPr>
  </w:style>
  <w:style w:type="paragraph" w:customStyle="1" w:styleId="affffff3">
    <w:name w:val="正文图标题"/>
    <w:next w:val="aff0"/>
    <w:qFormat/>
    <w:rsid w:val="00A13B81"/>
    <w:pPr>
      <w:tabs>
        <w:tab w:val="left" w:pos="360"/>
      </w:tabs>
      <w:spacing w:beforeLines="50" w:afterLines="50"/>
      <w:jc w:val="center"/>
    </w:pPr>
    <w:rPr>
      <w:rFonts w:ascii="黑体" w:eastAsia="黑体"/>
      <w:sz w:val="21"/>
    </w:rPr>
  </w:style>
  <w:style w:type="paragraph" w:customStyle="1" w:styleId="affffff4">
    <w:name w:val="示例后文字"/>
    <w:basedOn w:val="aff0"/>
    <w:next w:val="aff0"/>
    <w:qFormat/>
    <w:rsid w:val="00A13B81"/>
    <w:pPr>
      <w:ind w:firstLine="360"/>
    </w:pPr>
    <w:rPr>
      <w:sz w:val="18"/>
    </w:rPr>
  </w:style>
  <w:style w:type="paragraph" w:customStyle="1" w:styleId="affffff5">
    <w:name w:val="其他发布日期"/>
    <w:basedOn w:val="afffff"/>
    <w:qFormat/>
    <w:rsid w:val="00A13B81"/>
    <w:pPr>
      <w:framePr w:wrap="around" w:vAnchor="page" w:hAnchor="text" w:x="1419"/>
    </w:pPr>
  </w:style>
  <w:style w:type="paragraph" w:customStyle="1" w:styleId="27">
    <w:name w:val="封面标准文稿编辑信息2"/>
    <w:basedOn w:val="affff9"/>
    <w:qFormat/>
    <w:rsid w:val="00A13B81"/>
    <w:pPr>
      <w:framePr w:wrap="around" w:y="4469"/>
    </w:pPr>
  </w:style>
  <w:style w:type="paragraph" w:customStyle="1" w:styleId="affffff6">
    <w:name w:val="一级无"/>
    <w:basedOn w:val="a1"/>
    <w:qFormat/>
    <w:rsid w:val="00A13B81"/>
    <w:pPr>
      <w:spacing w:before="156" w:after="156"/>
    </w:pPr>
    <w:rPr>
      <w:rFonts w:ascii="Times New Roman" w:eastAsia="宋体"/>
      <w:color w:val="000000"/>
    </w:rPr>
  </w:style>
  <w:style w:type="paragraph" w:customStyle="1" w:styleId="TOC1">
    <w:name w:val="TOC 标题1"/>
    <w:basedOn w:val="1"/>
    <w:next w:val="af4"/>
    <w:uiPriority w:val="39"/>
    <w:unhideWhenUsed/>
    <w:qFormat/>
    <w:rsid w:val="00A13B81"/>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customStyle="1" w:styleId="affffff7">
    <w:name w:val="封面标准代替信息"/>
    <w:qFormat/>
    <w:rsid w:val="00A13B81"/>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e">
    <w:name w:val="附录表标号"/>
    <w:basedOn w:val="af4"/>
    <w:next w:val="aff0"/>
    <w:qFormat/>
    <w:rsid w:val="00A13B81"/>
    <w:pPr>
      <w:numPr>
        <w:numId w:val="6"/>
      </w:numPr>
      <w:spacing w:line="14" w:lineRule="exact"/>
      <w:jc w:val="center"/>
      <w:outlineLvl w:val="0"/>
    </w:pPr>
    <w:rPr>
      <w:color w:val="FFFFFF"/>
    </w:rPr>
  </w:style>
  <w:style w:type="paragraph" w:customStyle="1" w:styleId="affffff8">
    <w:name w:val="标准称谓"/>
    <w:next w:val="af4"/>
    <w:rsid w:val="00A13B81"/>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9">
    <w:name w:val="标准书脚_偶数页"/>
    <w:qFormat/>
    <w:rsid w:val="00A13B81"/>
    <w:pPr>
      <w:spacing w:before="120"/>
      <w:ind w:left="221"/>
    </w:pPr>
    <w:rPr>
      <w:rFonts w:ascii="宋体"/>
      <w:sz w:val="18"/>
      <w:szCs w:val="18"/>
    </w:rPr>
  </w:style>
  <w:style w:type="paragraph" w:customStyle="1" w:styleId="affffffa">
    <w:name w:val="条文脚注"/>
    <w:basedOn w:val="aa"/>
    <w:qFormat/>
    <w:rsid w:val="00A13B81"/>
    <w:pPr>
      <w:numPr>
        <w:numId w:val="0"/>
      </w:numPr>
      <w:jc w:val="both"/>
    </w:pPr>
  </w:style>
  <w:style w:type="paragraph" w:customStyle="1" w:styleId="affffffb">
    <w:name w:val="列项说明数字编号"/>
    <w:qFormat/>
    <w:rsid w:val="00A13B81"/>
    <w:pPr>
      <w:ind w:leftChars="400" w:left="600" w:hangingChars="200" w:hanging="200"/>
    </w:pPr>
    <w:rPr>
      <w:rFonts w:ascii="宋体"/>
      <w:sz w:val="21"/>
    </w:rPr>
  </w:style>
  <w:style w:type="paragraph" w:customStyle="1" w:styleId="affffffc">
    <w:name w:val="终结线"/>
    <w:basedOn w:val="af4"/>
    <w:qFormat/>
    <w:rsid w:val="00A13B81"/>
    <w:pPr>
      <w:framePr w:hSpace="181" w:vSpace="181" w:wrap="around" w:vAnchor="text" w:hAnchor="margin" w:xAlign="center" w:y="285"/>
    </w:pPr>
  </w:style>
  <w:style w:type="paragraph" w:customStyle="1" w:styleId="affffffd">
    <w:name w:val="前言、引言标题"/>
    <w:next w:val="aff0"/>
    <w:rsid w:val="00A13B81"/>
    <w:pPr>
      <w:keepNext/>
      <w:pageBreakBefore/>
      <w:shd w:val="clear" w:color="FFFFFF" w:fill="FFFFFF"/>
      <w:spacing w:before="640" w:after="560"/>
      <w:jc w:val="center"/>
      <w:outlineLvl w:val="0"/>
    </w:pPr>
    <w:rPr>
      <w:rFonts w:ascii="黑体" w:eastAsia="黑体"/>
      <w:sz w:val="32"/>
    </w:rPr>
  </w:style>
  <w:style w:type="paragraph" w:customStyle="1" w:styleId="affffffe">
    <w:name w:val="图的脚注"/>
    <w:next w:val="aff0"/>
    <w:qFormat/>
    <w:rsid w:val="00A13B81"/>
    <w:pPr>
      <w:widowControl w:val="0"/>
      <w:ind w:leftChars="200" w:left="840" w:hangingChars="200" w:hanging="420"/>
      <w:jc w:val="both"/>
    </w:pPr>
    <w:rPr>
      <w:rFonts w:ascii="宋体"/>
      <w:sz w:val="18"/>
    </w:rPr>
  </w:style>
  <w:style w:type="paragraph" w:customStyle="1" w:styleId="Default">
    <w:name w:val="Default"/>
    <w:uiPriority w:val="99"/>
    <w:unhideWhenUsed/>
    <w:rsid w:val="00A13B81"/>
    <w:pPr>
      <w:widowControl w:val="0"/>
      <w:autoSpaceDE w:val="0"/>
      <w:autoSpaceDN w:val="0"/>
      <w:adjustRightInd w:val="0"/>
    </w:pPr>
    <w:rPr>
      <w:rFonts w:ascii="仿宋" w:eastAsia="仿宋" w:hAnsi="仿宋"/>
      <w:color w:val="000000"/>
      <w:sz w:val="24"/>
    </w:rPr>
  </w:style>
  <w:style w:type="character" w:customStyle="1" w:styleId="6Char">
    <w:name w:val="标题 6 Char"/>
    <w:link w:val="6"/>
    <w:semiHidden/>
    <w:rsid w:val="00A13B81"/>
    <w:rPr>
      <w:rFonts w:ascii="等线 Light" w:eastAsia="等线 Light" w:hAnsi="等线 Light" w:cs="Times New Roman"/>
      <w:b/>
      <w:bCs/>
      <w:kern w:val="2"/>
      <w:sz w:val="24"/>
      <w:szCs w:val="24"/>
    </w:rPr>
  </w:style>
  <w:style w:type="character" w:customStyle="1" w:styleId="Char0">
    <w:name w:val="页脚 Char"/>
    <w:link w:val="afd"/>
    <w:uiPriority w:val="99"/>
    <w:rsid w:val="00A13B81"/>
    <w:rPr>
      <w:kern w:val="2"/>
      <w:sz w:val="18"/>
      <w:szCs w:val="18"/>
    </w:rPr>
  </w:style>
  <w:style w:type="paragraph" w:customStyle="1" w:styleId="TOC2">
    <w:name w:val="TOC 标题2"/>
    <w:basedOn w:val="1"/>
    <w:next w:val="af4"/>
    <w:uiPriority w:val="39"/>
    <w:unhideWhenUsed/>
    <w:qFormat/>
    <w:rsid w:val="00A13B81"/>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
    <w:name w:val="批注文字 Char"/>
    <w:basedOn w:val="af5"/>
    <w:link w:val="afa"/>
    <w:uiPriority w:val="99"/>
    <w:rsid w:val="00A13B81"/>
    <w:rPr>
      <w:kern w:val="2"/>
      <w:sz w:val="21"/>
      <w:szCs w:val="24"/>
    </w:rPr>
  </w:style>
  <w:style w:type="character" w:customStyle="1" w:styleId="2Char">
    <w:name w:val="标题 2 Char"/>
    <w:basedOn w:val="af5"/>
    <w:link w:val="2"/>
    <w:semiHidden/>
    <w:rsid w:val="00A13B81"/>
    <w:rPr>
      <w:rFonts w:asciiTheme="majorHAnsi" w:eastAsiaTheme="majorEastAsia" w:hAnsiTheme="majorHAnsi" w:cstheme="majorBidi"/>
      <w:b/>
      <w:bCs/>
      <w:kern w:val="2"/>
      <w:sz w:val="32"/>
      <w:szCs w:val="32"/>
    </w:rPr>
  </w:style>
  <w:style w:type="character" w:customStyle="1" w:styleId="3Char">
    <w:name w:val="标题 3 Char"/>
    <w:basedOn w:val="af5"/>
    <w:link w:val="3"/>
    <w:semiHidden/>
    <w:rsid w:val="00A13B81"/>
    <w:rPr>
      <w:b/>
      <w:bCs/>
      <w:kern w:val="2"/>
      <w:sz w:val="32"/>
      <w:szCs w:val="32"/>
    </w:rPr>
  </w:style>
  <w:style w:type="character" w:customStyle="1" w:styleId="4Char">
    <w:name w:val="标题 4 Char"/>
    <w:basedOn w:val="af5"/>
    <w:link w:val="4"/>
    <w:semiHidden/>
    <w:rsid w:val="00A13B81"/>
    <w:rPr>
      <w:rFonts w:asciiTheme="majorHAnsi" w:eastAsiaTheme="majorEastAsia" w:hAnsiTheme="majorHAnsi" w:cstheme="majorBidi"/>
      <w:b/>
      <w:bCs/>
      <w:kern w:val="2"/>
      <w:sz w:val="28"/>
      <w:szCs w:val="28"/>
    </w:rPr>
  </w:style>
  <w:style w:type="character" w:customStyle="1" w:styleId="5Char">
    <w:name w:val="标题 5 Char"/>
    <w:basedOn w:val="af5"/>
    <w:link w:val="5"/>
    <w:semiHidden/>
    <w:rsid w:val="00A13B81"/>
    <w:rPr>
      <w:b/>
      <w:bCs/>
      <w:kern w:val="2"/>
      <w:sz w:val="28"/>
      <w:szCs w:val="28"/>
    </w:rPr>
  </w:style>
  <w:style w:type="paragraph" w:customStyle="1" w:styleId="TimesNewRoman11">
    <w:name w:val="样式 章标题 + Times New Roman 黑色 段前: 1 行 段后: 1 行"/>
    <w:basedOn w:val="a0"/>
    <w:rsid w:val="00A13B81"/>
    <w:pPr>
      <w:spacing w:before="100" w:after="100"/>
    </w:pPr>
    <w:rPr>
      <w:rFonts w:ascii="Times New Roman" w:cs="宋体"/>
      <w:color w:val="000000"/>
    </w:rPr>
  </w:style>
  <w:style w:type="paragraph" w:customStyle="1" w:styleId="TimesNewRoman1111">
    <w:name w:val="样式 样式 章标题 + Times New Roman 黑色 段前: 1 行 段后: 1 行 + 段前: 1 行 段后: 1 行"/>
    <w:basedOn w:val="TimesNewRoman11"/>
    <w:rsid w:val="00A13B81"/>
    <w:pPr>
      <w:ind w:left="0"/>
    </w:pPr>
  </w:style>
  <w:style w:type="paragraph" w:customStyle="1" w:styleId="0505">
    <w:name w:val="样式 一级条标题 + 段前: 0.5 行 段后: 0.5 行"/>
    <w:basedOn w:val="a1"/>
    <w:rsid w:val="00A13B81"/>
    <w:pPr>
      <w:spacing w:before="50" w:after="50"/>
      <w:ind w:left="0"/>
    </w:pPr>
    <w:rPr>
      <w:rFonts w:cs="宋体"/>
      <w:szCs w:val="20"/>
    </w:rPr>
  </w:style>
  <w:style w:type="character" w:customStyle="1" w:styleId="selectshelter">
    <w:name w:val="select_shelter"/>
    <w:basedOn w:val="af5"/>
    <w:rsid w:val="00A13B81"/>
    <w:rPr>
      <w:bdr w:val="single" w:sz="6" w:space="0" w:color="C2C3C5"/>
    </w:rPr>
  </w:style>
  <w:style w:type="character" w:customStyle="1" w:styleId="curent1">
    <w:name w:val="curent1"/>
    <w:basedOn w:val="af5"/>
    <w:rsid w:val="00A13B81"/>
    <w:rPr>
      <w:color w:val="D73240"/>
    </w:rPr>
  </w:style>
  <w:style w:type="character" w:customStyle="1" w:styleId="sum">
    <w:name w:val="sum"/>
    <w:basedOn w:val="af5"/>
    <w:rsid w:val="00A13B81"/>
  </w:style>
  <w:style w:type="character" w:customStyle="1" w:styleId="graye">
    <w:name w:val="graye"/>
    <w:basedOn w:val="af5"/>
    <w:rsid w:val="00A13B81"/>
    <w:rPr>
      <w:color w:val="A8A7A7"/>
    </w:rPr>
  </w:style>
  <w:style w:type="character" w:customStyle="1" w:styleId="disabled">
    <w:name w:val="disabled"/>
    <w:basedOn w:val="af5"/>
    <w:rsid w:val="00A13B81"/>
    <w:rPr>
      <w:color w:val="ABACAE"/>
      <w:bdr w:val="single" w:sz="6" w:space="0" w:color="ABACAE"/>
    </w:rPr>
  </w:style>
  <w:style w:type="character" w:customStyle="1" w:styleId="lh25">
    <w:name w:val="lh25"/>
    <w:basedOn w:val="af5"/>
    <w:rsid w:val="00A13B81"/>
  </w:style>
  <w:style w:type="character" w:customStyle="1" w:styleId="hover19">
    <w:name w:val="hover19"/>
    <w:basedOn w:val="af5"/>
    <w:rsid w:val="00A13B81"/>
    <w:rPr>
      <w:color w:val="D73240"/>
    </w:rPr>
  </w:style>
  <w:style w:type="character" w:customStyle="1" w:styleId="graye1">
    <w:name w:val="graye1"/>
    <w:basedOn w:val="af5"/>
    <w:rsid w:val="00A13B81"/>
    <w:rPr>
      <w:color w:val="A8A7A7"/>
    </w:rPr>
  </w:style>
  <w:style w:type="character" w:customStyle="1" w:styleId="hover16">
    <w:name w:val="hover16"/>
    <w:basedOn w:val="af5"/>
    <w:rsid w:val="00A13B81"/>
    <w:rPr>
      <w:color w:val="D73240"/>
    </w:rPr>
  </w:style>
  <w:style w:type="paragraph" w:customStyle="1" w:styleId="fb">
    <w:name w:val="fb"/>
    <w:basedOn w:val="af4"/>
    <w:rsid w:val="00A13B81"/>
    <w:pPr>
      <w:jc w:val="left"/>
    </w:pPr>
    <w:rPr>
      <w:b/>
      <w:kern w:val="0"/>
    </w:rPr>
  </w:style>
  <w:style w:type="character" w:customStyle="1" w:styleId="hover18">
    <w:name w:val="hover18"/>
    <w:basedOn w:val="af5"/>
    <w:rsid w:val="00A13B81"/>
    <w:rPr>
      <w:color w:val="D7324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Desktop\02_GZBD&#26631;&#20934;&#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85DCA6-73DE-4B65-9ACB-241CB6C63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02_GZBD标准模板</Template>
  <TotalTime>0</TotalTime>
  <Pages>23</Pages>
  <Words>2198</Words>
  <Characters>12534</Characters>
  <Application>Microsoft Office Word</Application>
  <DocSecurity>0</DocSecurity>
  <Lines>104</Lines>
  <Paragraphs>29</Paragraphs>
  <ScaleCrop>false</ScaleCrop>
  <LinksUpToDate>false</LinksUpToDate>
  <CharactersWithSpaces>14703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cp:lastPrinted>2018-07-04T02:56:00Z</cp:lastPrinted>
  <dcterms:created xsi:type="dcterms:W3CDTF">2020-07-24T06:15:00Z</dcterms:created>
  <dcterms:modified xsi:type="dcterms:W3CDTF">2020-12-01T02:44:00Z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