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AC7" w:rsidRDefault="00486AC7" w:rsidP="00486AC7">
      <w:pPr>
        <w:pStyle w:val="a7"/>
      </w:pPr>
      <w:r w:rsidRPr="00486AC7">
        <w:rPr>
          <w:rFonts w:hint="eastAsia"/>
        </w:rPr>
        <w:t>《</w:t>
      </w:r>
      <w:r w:rsidR="00122CBB">
        <w:rPr>
          <w:rFonts w:hint="eastAsia"/>
        </w:rPr>
        <w:t>智能</w:t>
      </w:r>
      <w:r w:rsidR="00122CBB">
        <w:t>炼钢</w:t>
      </w:r>
      <w:r w:rsidRPr="00486AC7">
        <w:t>体系架构与建设</w:t>
      </w:r>
      <w:bookmarkStart w:id="0" w:name="_GoBack"/>
      <w:bookmarkEnd w:id="0"/>
      <w:r w:rsidRPr="00486AC7">
        <w:t>指南</w:t>
      </w:r>
      <w:r w:rsidRPr="00486AC7">
        <w:rPr>
          <w:rFonts w:hint="eastAsia"/>
        </w:rPr>
        <w:t>》国家标准编制指南</w:t>
      </w:r>
    </w:p>
    <w:p w:rsidR="00486AC7" w:rsidRDefault="00824B02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工作简况</w:t>
      </w:r>
    </w:p>
    <w:p w:rsidR="00486AC7" w:rsidRDefault="007164CB" w:rsidP="007164CB">
      <w:pPr>
        <w:pStyle w:val="a9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任务来源</w:t>
      </w:r>
    </w:p>
    <w:p w:rsidR="00047D8A" w:rsidRDefault="00182E50" w:rsidP="00047D8A">
      <w:pPr>
        <w:ind w:leftChars="200" w:left="420" w:firstLineChars="200" w:firstLine="560"/>
        <w:rPr>
          <w:sz w:val="28"/>
          <w:szCs w:val="28"/>
        </w:rPr>
      </w:pPr>
      <w:r>
        <w:rPr>
          <w:sz w:val="28"/>
          <w:szCs w:val="28"/>
        </w:rPr>
        <w:t>钢铁工业是典型的流程行业</w:t>
      </w:r>
      <w:r>
        <w:rPr>
          <w:rFonts w:hint="eastAsia"/>
          <w:sz w:val="28"/>
          <w:szCs w:val="28"/>
        </w:rPr>
        <w:t>，目前在</w:t>
      </w:r>
      <w:r w:rsidR="003026A1" w:rsidRPr="003026A1">
        <w:rPr>
          <w:sz w:val="28"/>
          <w:szCs w:val="28"/>
        </w:rPr>
        <w:t>基础自动化、过程自动化和企业经营管理系统</w:t>
      </w:r>
      <w:r>
        <w:rPr>
          <w:sz w:val="28"/>
          <w:szCs w:val="28"/>
        </w:rPr>
        <w:t>建设</w:t>
      </w:r>
      <w:r w:rsidR="003026A1" w:rsidRPr="003026A1">
        <w:rPr>
          <w:sz w:val="28"/>
          <w:szCs w:val="28"/>
        </w:rPr>
        <w:t>等方面</w:t>
      </w:r>
      <w:r>
        <w:rPr>
          <w:rFonts w:hint="eastAsia"/>
          <w:sz w:val="28"/>
          <w:szCs w:val="28"/>
        </w:rPr>
        <w:t>做了很多工作，为钢铁工业智能化奠定了良好的基础，本着产业发展，标准先行的原则，</w:t>
      </w:r>
      <w:r w:rsidR="00047D8A">
        <w:rPr>
          <w:rFonts w:hint="eastAsia"/>
          <w:sz w:val="28"/>
          <w:szCs w:val="28"/>
        </w:rPr>
        <w:t>根据</w:t>
      </w:r>
      <w:r w:rsidR="00641106">
        <w:rPr>
          <w:rFonts w:hint="eastAsia"/>
          <w:sz w:val="28"/>
          <w:szCs w:val="28"/>
        </w:rPr>
        <w:t>中国金属学会智能制造标准化技术委员会</w:t>
      </w:r>
      <w:r w:rsidR="00641106">
        <w:rPr>
          <w:rFonts w:hint="eastAsia"/>
          <w:sz w:val="28"/>
          <w:szCs w:val="28"/>
        </w:rPr>
        <w:t>2</w:t>
      </w:r>
      <w:r w:rsidR="00641106">
        <w:rPr>
          <w:sz w:val="28"/>
          <w:szCs w:val="28"/>
        </w:rPr>
        <w:t>019</w:t>
      </w:r>
      <w:r w:rsidR="00047D8A">
        <w:rPr>
          <w:sz w:val="28"/>
          <w:szCs w:val="28"/>
        </w:rPr>
        <w:t>年下达的</w:t>
      </w:r>
      <w:r w:rsidR="00641106">
        <w:rPr>
          <w:rFonts w:hint="eastAsia"/>
          <w:sz w:val="28"/>
          <w:szCs w:val="28"/>
        </w:rPr>
        <w:t>团体</w:t>
      </w:r>
      <w:r w:rsidR="00047D8A">
        <w:rPr>
          <w:sz w:val="28"/>
          <w:szCs w:val="28"/>
        </w:rPr>
        <w:t>标准制修订计划项目</w:t>
      </w:r>
      <w:r w:rsidR="00047D8A">
        <w:rPr>
          <w:rFonts w:hint="eastAsia"/>
          <w:sz w:val="28"/>
          <w:szCs w:val="28"/>
        </w:rPr>
        <w:t>，特编制《</w:t>
      </w:r>
      <w:r w:rsidR="00E779BF" w:rsidRPr="00E779BF">
        <w:rPr>
          <w:rFonts w:hint="eastAsia"/>
          <w:sz w:val="28"/>
        </w:rPr>
        <w:t>智能</w:t>
      </w:r>
      <w:r w:rsidR="00E779BF" w:rsidRPr="00E779BF">
        <w:rPr>
          <w:sz w:val="28"/>
        </w:rPr>
        <w:t>炼钢体系架构与建设实施指南</w:t>
      </w:r>
      <w:r w:rsidR="00047D8A">
        <w:rPr>
          <w:rFonts w:hint="eastAsia"/>
          <w:sz w:val="28"/>
          <w:szCs w:val="28"/>
        </w:rPr>
        <w:t>》。</w:t>
      </w:r>
    </w:p>
    <w:p w:rsidR="00047D8A" w:rsidRDefault="00047D8A" w:rsidP="00047D8A">
      <w:pPr>
        <w:ind w:leftChars="200" w:left="420"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本国家标准由中国金属学会提出</w:t>
      </w:r>
      <w:r w:rsidR="00E779BF">
        <w:rPr>
          <w:rFonts w:hint="eastAsia"/>
          <w:sz w:val="28"/>
          <w:szCs w:val="28"/>
        </w:rPr>
        <w:t>，中国金属学会智能制造标准化技术委员会归口，</w:t>
      </w:r>
      <w:proofErr w:type="gramStart"/>
      <w:r>
        <w:rPr>
          <w:rFonts w:hint="eastAsia"/>
          <w:sz w:val="28"/>
          <w:szCs w:val="28"/>
        </w:rPr>
        <w:t>中冶京诚工程</w:t>
      </w:r>
      <w:proofErr w:type="gramEnd"/>
      <w:r>
        <w:rPr>
          <w:rFonts w:hint="eastAsia"/>
          <w:sz w:val="28"/>
          <w:szCs w:val="28"/>
        </w:rPr>
        <w:t>技术有限公司负责起草。</w:t>
      </w:r>
    </w:p>
    <w:p w:rsidR="007164CB" w:rsidRDefault="007164CB" w:rsidP="00047D8A">
      <w:pPr>
        <w:pStyle w:val="a9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主要工作过程</w:t>
      </w:r>
    </w:p>
    <w:p w:rsidR="002D446F" w:rsidRDefault="001D3B9E" w:rsidP="001D3B9E">
      <w:pPr>
        <w:ind w:left="420"/>
        <w:rPr>
          <w:sz w:val="28"/>
          <w:szCs w:val="28"/>
        </w:rPr>
      </w:pPr>
      <w:r w:rsidRPr="001D3B9E">
        <w:rPr>
          <w:rFonts w:hint="eastAsia"/>
          <w:sz w:val="28"/>
          <w:szCs w:val="28"/>
        </w:rPr>
        <w:t>标准立项后，中冶京诚工程技术有限公司立即成立标准起草小组，</w:t>
      </w:r>
      <w:r w:rsidR="002D446F">
        <w:rPr>
          <w:rFonts w:hint="eastAsia"/>
          <w:sz w:val="28"/>
          <w:szCs w:val="28"/>
        </w:rPr>
        <w:t>于</w:t>
      </w:r>
      <w:r w:rsidR="002D446F">
        <w:rPr>
          <w:rFonts w:hint="eastAsia"/>
          <w:sz w:val="28"/>
          <w:szCs w:val="28"/>
        </w:rPr>
        <w:t>2018</w:t>
      </w:r>
      <w:r w:rsidR="002D446F">
        <w:rPr>
          <w:rFonts w:hint="eastAsia"/>
          <w:sz w:val="28"/>
          <w:szCs w:val="28"/>
        </w:rPr>
        <w:t>年</w:t>
      </w:r>
      <w:r w:rsidR="002D446F">
        <w:rPr>
          <w:rFonts w:hint="eastAsia"/>
          <w:sz w:val="28"/>
          <w:szCs w:val="28"/>
        </w:rPr>
        <w:t>3</w:t>
      </w:r>
      <w:r w:rsidR="002D446F">
        <w:rPr>
          <w:rFonts w:hint="eastAsia"/>
          <w:sz w:val="28"/>
          <w:szCs w:val="28"/>
        </w:rPr>
        <w:t>月开始了标准编制启动会。</w:t>
      </w:r>
    </w:p>
    <w:p w:rsidR="001D3B9E" w:rsidRDefault="002D446F" w:rsidP="001D3B9E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 w:rsidR="00A9767D">
        <w:rPr>
          <w:rFonts w:hint="eastAsia"/>
          <w:sz w:val="28"/>
          <w:szCs w:val="28"/>
        </w:rPr>
        <w:t>5</w:t>
      </w:r>
      <w:r w:rsidR="00A9767D">
        <w:rPr>
          <w:rFonts w:hint="eastAsia"/>
          <w:sz w:val="28"/>
          <w:szCs w:val="28"/>
        </w:rPr>
        <w:t>月至</w:t>
      </w:r>
      <w:r w:rsidR="00A9767D">
        <w:rPr>
          <w:rFonts w:hint="eastAsia"/>
          <w:sz w:val="28"/>
          <w:szCs w:val="28"/>
        </w:rPr>
        <w:t>8</w:t>
      </w:r>
      <w:r w:rsidR="00A9767D">
        <w:rPr>
          <w:rFonts w:hint="eastAsia"/>
          <w:sz w:val="28"/>
          <w:szCs w:val="28"/>
        </w:rPr>
        <w:t>月，标准起草小组</w:t>
      </w:r>
      <w:r w:rsidR="00B962D7">
        <w:rPr>
          <w:rFonts w:hint="eastAsia"/>
          <w:sz w:val="28"/>
          <w:szCs w:val="28"/>
        </w:rPr>
        <w:t>结合多年钢铁企业炼钢车间两化融合工作的经验</w:t>
      </w:r>
      <w:r w:rsidR="00A9767D">
        <w:rPr>
          <w:rFonts w:hint="eastAsia"/>
          <w:sz w:val="28"/>
          <w:szCs w:val="28"/>
        </w:rPr>
        <w:t>，</w:t>
      </w:r>
      <w:r w:rsidR="00B962D7">
        <w:rPr>
          <w:rFonts w:hint="eastAsia"/>
          <w:sz w:val="28"/>
          <w:szCs w:val="28"/>
        </w:rPr>
        <w:t>并查阅相关资料</w:t>
      </w:r>
      <w:r>
        <w:rPr>
          <w:rFonts w:hint="eastAsia"/>
          <w:sz w:val="28"/>
          <w:szCs w:val="28"/>
        </w:rPr>
        <w:t>，</w:t>
      </w:r>
      <w:r w:rsidR="00A9767D">
        <w:rPr>
          <w:rFonts w:hint="eastAsia"/>
          <w:sz w:val="28"/>
          <w:szCs w:val="28"/>
        </w:rPr>
        <w:t>确定了标准草案整体架构和提纲。</w:t>
      </w:r>
    </w:p>
    <w:p w:rsidR="00A9767D" w:rsidRDefault="00A9767D" w:rsidP="001D3B9E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月至</w:t>
      </w: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月，标准起草小组完成了第一版草案。</w:t>
      </w:r>
    </w:p>
    <w:p w:rsidR="00A9767D" w:rsidRDefault="00A9767D" w:rsidP="00A9767D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月至</w:t>
      </w: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月，期间标准起草小组与中国金属学会在北京召开两次草案研讨会，对第一版草案进行了内容与框架调整，形成第二版草案。</w:t>
      </w:r>
    </w:p>
    <w:p w:rsidR="00A9767D" w:rsidRPr="00A9767D" w:rsidRDefault="00A9767D" w:rsidP="00A9767D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月，标准起草小组召开第二版草案讨论会，对具体内容细节进行了逐条研究。</w:t>
      </w:r>
    </w:p>
    <w:p w:rsidR="00A9767D" w:rsidRDefault="00A9767D" w:rsidP="00A9767D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月至</w:t>
      </w: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</w:t>
      </w:r>
      <w:r w:rsidR="00BC3168"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月，标准起草小组根据第二版草案讨论会形成的修改意见逐条对标，形成了《</w:t>
      </w:r>
      <w:r w:rsidR="00BC3168" w:rsidRPr="00E779BF">
        <w:rPr>
          <w:rFonts w:hint="eastAsia"/>
          <w:sz w:val="28"/>
        </w:rPr>
        <w:t>智能</w:t>
      </w:r>
      <w:r w:rsidR="00BC3168" w:rsidRPr="00E779BF">
        <w:rPr>
          <w:sz w:val="28"/>
        </w:rPr>
        <w:t>炼钢体系架构与建设实施指南</w:t>
      </w:r>
      <w:r>
        <w:rPr>
          <w:rFonts w:hint="eastAsia"/>
          <w:sz w:val="28"/>
          <w:szCs w:val="28"/>
        </w:rPr>
        <w:t>》征求意见稿。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标准编制原则和主要内容（如技术指标、参数、公式、性能要求、试验方法、检验规则等）的论据，解决的主要问题，修订标准时应列出与原标准的主要差异和水平对比；</w:t>
      </w:r>
    </w:p>
    <w:p w:rsidR="00824B02" w:rsidRDefault="00824B02" w:rsidP="00824B02">
      <w:pPr>
        <w:pStyle w:val="a9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编制原则</w:t>
      </w:r>
    </w:p>
    <w:p w:rsidR="00824B02" w:rsidRPr="00824B02" w:rsidRDefault="00CC4B18" w:rsidP="00824B02">
      <w:pPr>
        <w:pStyle w:val="a9"/>
        <w:spacing w:before="120" w:after="120"/>
        <w:ind w:leftChars="202" w:left="424" w:firstLine="560"/>
        <w:rPr>
          <w:sz w:val="28"/>
        </w:rPr>
      </w:pPr>
      <w:r>
        <w:rPr>
          <w:rFonts w:hint="eastAsia"/>
          <w:sz w:val="28"/>
        </w:rPr>
        <w:t>炼钢车间</w:t>
      </w:r>
      <w:r w:rsidR="00824B02" w:rsidRPr="00824B02">
        <w:rPr>
          <w:sz w:val="28"/>
        </w:rPr>
        <w:t>智能工厂建设应能反应出智能制造五个特征</w:t>
      </w:r>
      <w:r w:rsidR="00824B02" w:rsidRPr="00824B02">
        <w:rPr>
          <w:rFonts w:hint="eastAsia"/>
          <w:sz w:val="28"/>
        </w:rPr>
        <w:t>，</w:t>
      </w:r>
      <w:r w:rsidR="00824B02" w:rsidRPr="00824B02">
        <w:rPr>
          <w:sz w:val="28"/>
        </w:rPr>
        <w:t>信息技术、万物互联、信息交互、资源优化，通过以上特征手段满足钢铁企业产品的差异化、定制化的需求，提高生产的自由度和灵活性，以向钢铁企业决策者提供最佳的工业信息化解决方案，推动传统产业的转型升级。</w:t>
      </w:r>
    </w:p>
    <w:p w:rsidR="00CC4B18" w:rsidRPr="00CC4B18" w:rsidRDefault="00CC4B18" w:rsidP="00CC4B18">
      <w:pPr>
        <w:pStyle w:val="a9"/>
        <w:spacing w:before="120" w:after="120"/>
        <w:ind w:leftChars="202" w:left="424" w:firstLine="560"/>
        <w:rPr>
          <w:sz w:val="28"/>
        </w:rPr>
      </w:pPr>
      <w:r w:rsidRPr="00CC4B18">
        <w:rPr>
          <w:rFonts w:hint="eastAsia"/>
          <w:sz w:val="28"/>
        </w:rPr>
        <w:t>炼钢车间智能工厂建设的核心模式应遵循</w:t>
      </w:r>
      <w:r w:rsidRPr="00CC4B18">
        <w:rPr>
          <w:rFonts w:hint="eastAsia"/>
          <w:sz w:val="28"/>
        </w:rPr>
        <w:t>CPS</w:t>
      </w:r>
      <w:r w:rsidRPr="00CC4B18">
        <w:rPr>
          <w:rFonts w:hint="eastAsia"/>
          <w:sz w:val="28"/>
        </w:rPr>
        <w:t>系统，充分体现感知、分析、推理、决策和控制的闭环过程，智能工厂体系构建物化落实的具体体现即为以</w:t>
      </w:r>
      <w:r w:rsidRPr="00CC4B18">
        <w:rPr>
          <w:rFonts w:hint="eastAsia"/>
          <w:sz w:val="28"/>
        </w:rPr>
        <w:t>CPS</w:t>
      </w:r>
      <w:r w:rsidRPr="00CC4B18">
        <w:rPr>
          <w:rFonts w:hint="eastAsia"/>
          <w:sz w:val="28"/>
        </w:rPr>
        <w:t>模式为指导的数字孪生系统构建。</w:t>
      </w:r>
    </w:p>
    <w:p w:rsidR="00CC4B18" w:rsidRPr="00CC4B18" w:rsidRDefault="00CC4B18" w:rsidP="00CC4B18">
      <w:pPr>
        <w:pStyle w:val="a9"/>
        <w:spacing w:before="120" w:after="120"/>
        <w:ind w:leftChars="202" w:left="424" w:firstLine="560"/>
        <w:rPr>
          <w:sz w:val="28"/>
        </w:rPr>
      </w:pPr>
      <w:r w:rsidRPr="00CC4B18">
        <w:rPr>
          <w:sz w:val="28"/>
        </w:rPr>
        <w:t>炼钢车间的智能化建设技术架构既要实现感知层、数据传输层和应用控制层的纵向贯穿，同时满足车间设计、生产、物流、销售、服务等钢铁生产全生命周期的横向覆盖。智能工厂技术是在传统信息化系统如</w:t>
      </w:r>
      <w:r w:rsidRPr="00CC4B18">
        <w:rPr>
          <w:sz w:val="28"/>
        </w:rPr>
        <w:t>DSC</w:t>
      </w:r>
      <w:r w:rsidRPr="00CC4B18">
        <w:rPr>
          <w:sz w:val="28"/>
        </w:rPr>
        <w:t>，</w:t>
      </w:r>
      <w:r w:rsidRPr="00CC4B18">
        <w:rPr>
          <w:sz w:val="28"/>
        </w:rPr>
        <w:t>MES</w:t>
      </w:r>
      <w:r w:rsidRPr="00CC4B18">
        <w:rPr>
          <w:sz w:val="28"/>
        </w:rPr>
        <w:t>、</w:t>
      </w:r>
      <w:r w:rsidRPr="00CC4B18">
        <w:rPr>
          <w:sz w:val="28"/>
        </w:rPr>
        <w:t>ERP</w:t>
      </w:r>
      <w:r w:rsidRPr="00CC4B18">
        <w:rPr>
          <w:sz w:val="28"/>
        </w:rPr>
        <w:t>等基础上利用新一代信息技术进行功能提升。</w:t>
      </w:r>
    </w:p>
    <w:p w:rsidR="00CC4B18" w:rsidRPr="00CC4B18" w:rsidRDefault="00CC4B18" w:rsidP="00CC4B18">
      <w:pPr>
        <w:pStyle w:val="a9"/>
        <w:spacing w:before="120" w:after="120"/>
        <w:ind w:leftChars="202" w:left="424" w:firstLine="560"/>
        <w:rPr>
          <w:sz w:val="28"/>
        </w:rPr>
      </w:pPr>
      <w:r w:rsidRPr="00CC4B18">
        <w:rPr>
          <w:sz w:val="28"/>
        </w:rPr>
        <w:t>炼钢车间智能工厂建设需要与钢铁企业整体业务相结合</w:t>
      </w:r>
      <w:r w:rsidRPr="00CC4B18">
        <w:rPr>
          <w:rFonts w:hint="eastAsia"/>
          <w:sz w:val="28"/>
        </w:rPr>
        <w:t>，</w:t>
      </w:r>
      <w:r w:rsidRPr="00CC4B18">
        <w:rPr>
          <w:sz w:val="28"/>
        </w:rPr>
        <w:t>在基</w:t>
      </w:r>
      <w:r w:rsidRPr="00CC4B18">
        <w:rPr>
          <w:sz w:val="28"/>
        </w:rPr>
        <w:lastRenderedPageBreak/>
        <w:t>础层</w:t>
      </w:r>
      <w:r w:rsidRPr="00CC4B18">
        <w:rPr>
          <w:rFonts w:hint="eastAsia"/>
          <w:sz w:val="28"/>
        </w:rPr>
        <w:t>、</w:t>
      </w:r>
      <w:r w:rsidRPr="00CC4B18">
        <w:rPr>
          <w:sz w:val="28"/>
        </w:rPr>
        <w:t>执行层和管理</w:t>
      </w:r>
      <w:r w:rsidRPr="00CC4B18">
        <w:rPr>
          <w:rFonts w:hint="eastAsia"/>
          <w:sz w:val="28"/>
        </w:rPr>
        <w:t>及</w:t>
      </w:r>
      <w:r w:rsidRPr="00CC4B18">
        <w:rPr>
          <w:sz w:val="28"/>
        </w:rPr>
        <w:t>决策层上体现智能制造关键技术在炼钢车间的应用</w:t>
      </w:r>
      <w:r w:rsidRPr="00CC4B18">
        <w:rPr>
          <w:rFonts w:hint="eastAsia"/>
          <w:sz w:val="28"/>
        </w:rPr>
        <w:t>。</w:t>
      </w:r>
    </w:p>
    <w:p w:rsidR="00F90A78" w:rsidRDefault="005601C4" w:rsidP="00F90A78">
      <w:pPr>
        <w:pStyle w:val="a9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标准</w:t>
      </w:r>
      <w:r w:rsidR="00F90A78">
        <w:rPr>
          <w:rFonts w:hint="eastAsia"/>
          <w:sz w:val="28"/>
          <w:szCs w:val="28"/>
        </w:rPr>
        <w:t>主要</w:t>
      </w:r>
      <w:r w:rsidR="00F90A78">
        <w:rPr>
          <w:sz w:val="28"/>
          <w:szCs w:val="28"/>
        </w:rPr>
        <w:t>内容</w:t>
      </w:r>
    </w:p>
    <w:p w:rsidR="00E779BF" w:rsidRDefault="00CC4B18" w:rsidP="00CC4B18">
      <w:pPr>
        <w:ind w:left="420"/>
        <w:rPr>
          <w:sz w:val="28"/>
          <w:szCs w:val="28"/>
        </w:rPr>
      </w:pPr>
      <w:r>
        <w:rPr>
          <w:sz w:val="28"/>
        </w:rPr>
        <w:t xml:space="preserve">  </w:t>
      </w:r>
      <w:r w:rsidR="005601C4" w:rsidRPr="00CC4B18">
        <w:rPr>
          <w:sz w:val="28"/>
          <w:szCs w:val="28"/>
        </w:rPr>
        <w:t>本标准规定的内容有</w:t>
      </w:r>
      <w:r w:rsidR="005601C4" w:rsidRPr="00CC4B18">
        <w:rPr>
          <w:rFonts w:hint="eastAsia"/>
          <w:sz w:val="28"/>
          <w:szCs w:val="28"/>
        </w:rPr>
        <w:t>：</w:t>
      </w:r>
    </w:p>
    <w:p w:rsidR="00E779BF" w:rsidRP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 w:rsidRPr="00E779BF">
        <w:rPr>
          <w:rFonts w:hint="eastAsia"/>
          <w:sz w:val="28"/>
          <w:szCs w:val="28"/>
        </w:rPr>
        <w:t>智能炼钢</w:t>
      </w:r>
      <w:r w:rsidR="00CC4B18" w:rsidRPr="00E779BF">
        <w:rPr>
          <w:rFonts w:hint="eastAsia"/>
          <w:sz w:val="28"/>
          <w:szCs w:val="28"/>
        </w:rPr>
        <w:t>体系架构与建设实施指南中相关术语定义和说明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智能炼钢主要特征、建设原则、总体目标及考核指标</w:t>
      </w:r>
      <w:r w:rsidR="002D6D8E">
        <w:rPr>
          <w:rFonts w:hint="eastAsia"/>
          <w:sz w:val="28"/>
          <w:szCs w:val="28"/>
        </w:rPr>
        <w:t>等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智能炼钢整体架构图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智能工厂设计及建设要求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炼钢车间智能装备要求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智能化生产管理应用要求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智能成本系统要求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智能物流应用要求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智能炼钢能源管理系统应用要求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智能炼钢大数据平台技术要求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智能炼钢信息安全要求</w:t>
      </w:r>
    </w:p>
    <w:p w:rsidR="00E779BF" w:rsidRDefault="00E779BF" w:rsidP="00E779BF">
      <w:pPr>
        <w:pStyle w:val="a9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智能炼钢建设实施路径与建议</w:t>
      </w:r>
    </w:p>
    <w:p w:rsidR="00486AC7" w:rsidRDefault="00486AC7" w:rsidP="000D7086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主要试验（或验证）情况分析；</w:t>
      </w:r>
    </w:p>
    <w:p w:rsidR="00CF4EC5" w:rsidRPr="00486AC7" w:rsidRDefault="00CF4EC5" w:rsidP="00CF4EC5">
      <w:pPr>
        <w:pStyle w:val="a9"/>
        <w:ind w:left="10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无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标准中如果涉及专利，应有明确的知识产权说明；</w:t>
      </w:r>
    </w:p>
    <w:p w:rsidR="005428B9" w:rsidRPr="00486AC7" w:rsidRDefault="005428B9" w:rsidP="005428B9">
      <w:pPr>
        <w:pStyle w:val="a9"/>
        <w:ind w:left="10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该标准不涉及专利。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产业化情况、推广应用论证和预期达到的经济效果等情况；</w:t>
      </w:r>
    </w:p>
    <w:p w:rsidR="005428B9" w:rsidRPr="00486AC7" w:rsidRDefault="00883C72" w:rsidP="005428B9">
      <w:pPr>
        <w:pStyle w:val="a9"/>
        <w:ind w:left="10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本标准的制定</w:t>
      </w:r>
      <w:r w:rsidR="001517ED">
        <w:rPr>
          <w:rFonts w:hint="eastAsia"/>
          <w:sz w:val="28"/>
          <w:szCs w:val="28"/>
        </w:rPr>
        <w:t>体现</w:t>
      </w:r>
      <w:r>
        <w:rPr>
          <w:rFonts w:hint="eastAsia"/>
          <w:sz w:val="28"/>
          <w:szCs w:val="28"/>
        </w:rPr>
        <w:t>了炼钢车间智能工厂建设的规范性和先进</w:t>
      </w:r>
      <w:r>
        <w:rPr>
          <w:rFonts w:hint="eastAsia"/>
          <w:sz w:val="28"/>
          <w:szCs w:val="28"/>
        </w:rPr>
        <w:lastRenderedPageBreak/>
        <w:t>性，</w:t>
      </w:r>
      <w:r w:rsidR="001517ED">
        <w:rPr>
          <w:rFonts w:hint="eastAsia"/>
          <w:sz w:val="28"/>
          <w:szCs w:val="28"/>
        </w:rPr>
        <w:t>促进了钢铁行业智能制造工作的推进。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采用国际标准和国外先进标准情况，与国际、国外同类标准水平的对比情况，国内外关键指标对比分析或与测试的国外样品、样机的相关数据对比情况；</w:t>
      </w:r>
    </w:p>
    <w:p w:rsidR="007337B0" w:rsidRPr="007337B0" w:rsidRDefault="005428B9" w:rsidP="007337B0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337B0">
        <w:rPr>
          <w:rFonts w:hint="eastAsia"/>
          <w:sz w:val="28"/>
          <w:szCs w:val="28"/>
        </w:rPr>
        <w:t>本标准制定过程中未检索到国际标准或国外先进标准，标准水平达到国内先进水平。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与现行相关法律、法规、规章及相关标准，特别是强制性标准的协调性；</w:t>
      </w:r>
    </w:p>
    <w:p w:rsidR="005428B9" w:rsidRPr="005428B9" w:rsidRDefault="005428B9" w:rsidP="005428B9">
      <w:pPr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本标准内容符合现行法律、法规。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重大分歧意见的处理经过和依据；</w:t>
      </w:r>
    </w:p>
    <w:p w:rsidR="005428B9" w:rsidRPr="00486AC7" w:rsidRDefault="005428B9" w:rsidP="005428B9">
      <w:pPr>
        <w:pStyle w:val="a9"/>
        <w:ind w:left="10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目前没有分歧意见。</w:t>
      </w:r>
    </w:p>
    <w:p w:rsid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标准性质的建议说明；</w:t>
      </w:r>
    </w:p>
    <w:p w:rsidR="005428B9" w:rsidRPr="00486AC7" w:rsidRDefault="005428B9" w:rsidP="005428B9">
      <w:pPr>
        <w:pStyle w:val="a9"/>
        <w:ind w:left="10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该标准是提升炼钢车间智能化建设与实施的相关标准，建议为推荐性标准。</w:t>
      </w:r>
    </w:p>
    <w:p w:rsidR="00486AC7" w:rsidRPr="00486AC7" w:rsidRDefault="00486AC7" w:rsidP="00486AC7">
      <w:pPr>
        <w:pStyle w:val="a9"/>
        <w:numPr>
          <w:ilvl w:val="0"/>
          <w:numId w:val="1"/>
        </w:numPr>
        <w:ind w:firstLineChars="0"/>
        <w:rPr>
          <w:sz w:val="28"/>
          <w:szCs w:val="28"/>
        </w:rPr>
      </w:pPr>
      <w:r w:rsidRPr="00486AC7">
        <w:rPr>
          <w:rFonts w:hint="eastAsia"/>
          <w:sz w:val="28"/>
          <w:szCs w:val="28"/>
        </w:rPr>
        <w:t>其他应予说明的事项。</w:t>
      </w:r>
    </w:p>
    <w:p w:rsidR="00486AC7" w:rsidRPr="00486AC7" w:rsidRDefault="005428B9" w:rsidP="005428B9">
      <w:pPr>
        <w:ind w:left="1020"/>
      </w:pPr>
      <w:r w:rsidRPr="005428B9">
        <w:rPr>
          <w:rFonts w:hint="eastAsia"/>
          <w:sz w:val="28"/>
          <w:szCs w:val="28"/>
        </w:rPr>
        <w:t>无</w:t>
      </w:r>
    </w:p>
    <w:p w:rsidR="00486AC7" w:rsidRPr="00486AC7" w:rsidRDefault="00486AC7" w:rsidP="00486AC7"/>
    <w:sectPr w:rsidR="00486AC7" w:rsidRPr="00486AC7" w:rsidSect="005601C4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54C" w:rsidRDefault="003A654C" w:rsidP="00486AC7">
      <w:r>
        <w:separator/>
      </w:r>
    </w:p>
  </w:endnote>
  <w:endnote w:type="continuationSeparator" w:id="0">
    <w:p w:rsidR="003A654C" w:rsidRDefault="003A654C" w:rsidP="0048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54C" w:rsidRDefault="003A654C" w:rsidP="00486AC7">
      <w:r>
        <w:separator/>
      </w:r>
    </w:p>
  </w:footnote>
  <w:footnote w:type="continuationSeparator" w:id="0">
    <w:p w:rsidR="003A654C" w:rsidRDefault="003A654C" w:rsidP="00486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034B1"/>
    <w:multiLevelType w:val="hybridMultilevel"/>
    <w:tmpl w:val="F56481CE"/>
    <w:lvl w:ilvl="0" w:tplc="052CE40E">
      <w:start w:val="1"/>
      <w:numFmt w:val="decimal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4FEB3164"/>
    <w:multiLevelType w:val="hybridMultilevel"/>
    <w:tmpl w:val="59DE1A08"/>
    <w:lvl w:ilvl="0" w:tplc="052CE40E">
      <w:start w:val="1"/>
      <w:numFmt w:val="decimal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5C3F1DF3"/>
    <w:multiLevelType w:val="hybridMultilevel"/>
    <w:tmpl w:val="6CE8702E"/>
    <w:lvl w:ilvl="0" w:tplc="BDDE9D84">
      <w:start w:val="1"/>
      <w:numFmt w:val="japaneseCounting"/>
      <w:lvlText w:val="%1、"/>
      <w:lvlJc w:val="left"/>
      <w:pPr>
        <w:ind w:left="102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58F634F"/>
    <w:multiLevelType w:val="hybridMultilevel"/>
    <w:tmpl w:val="462ED1B8"/>
    <w:lvl w:ilvl="0" w:tplc="04090011">
      <w:start w:val="1"/>
      <w:numFmt w:val="decimal"/>
      <w:lvlText w:val="%1)"/>
      <w:lvlJc w:val="left"/>
      <w:pPr>
        <w:ind w:left="1264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4" w:hanging="420"/>
      </w:pPr>
    </w:lvl>
    <w:lvl w:ilvl="2" w:tplc="0409001B" w:tentative="1">
      <w:start w:val="1"/>
      <w:numFmt w:val="lowerRoman"/>
      <w:lvlText w:val="%3."/>
      <w:lvlJc w:val="right"/>
      <w:pPr>
        <w:ind w:left="2104" w:hanging="420"/>
      </w:pPr>
    </w:lvl>
    <w:lvl w:ilvl="3" w:tplc="0409000F" w:tentative="1">
      <w:start w:val="1"/>
      <w:numFmt w:val="decimal"/>
      <w:lvlText w:val="%4."/>
      <w:lvlJc w:val="left"/>
      <w:pPr>
        <w:ind w:left="2524" w:hanging="420"/>
      </w:pPr>
    </w:lvl>
    <w:lvl w:ilvl="4" w:tplc="04090019" w:tentative="1">
      <w:start w:val="1"/>
      <w:numFmt w:val="lowerLetter"/>
      <w:lvlText w:val="%5)"/>
      <w:lvlJc w:val="left"/>
      <w:pPr>
        <w:ind w:left="2944" w:hanging="420"/>
      </w:pPr>
    </w:lvl>
    <w:lvl w:ilvl="5" w:tplc="0409001B" w:tentative="1">
      <w:start w:val="1"/>
      <w:numFmt w:val="lowerRoman"/>
      <w:lvlText w:val="%6."/>
      <w:lvlJc w:val="right"/>
      <w:pPr>
        <w:ind w:left="3364" w:hanging="420"/>
      </w:pPr>
    </w:lvl>
    <w:lvl w:ilvl="6" w:tplc="0409000F" w:tentative="1">
      <w:start w:val="1"/>
      <w:numFmt w:val="decimal"/>
      <w:lvlText w:val="%7."/>
      <w:lvlJc w:val="left"/>
      <w:pPr>
        <w:ind w:left="3784" w:hanging="420"/>
      </w:pPr>
    </w:lvl>
    <w:lvl w:ilvl="7" w:tplc="04090019" w:tentative="1">
      <w:start w:val="1"/>
      <w:numFmt w:val="lowerLetter"/>
      <w:lvlText w:val="%8)"/>
      <w:lvlJc w:val="left"/>
      <w:pPr>
        <w:ind w:left="4204" w:hanging="420"/>
      </w:pPr>
    </w:lvl>
    <w:lvl w:ilvl="8" w:tplc="0409001B" w:tentative="1">
      <w:start w:val="1"/>
      <w:numFmt w:val="lowerRoman"/>
      <w:lvlText w:val="%9."/>
      <w:lvlJc w:val="right"/>
      <w:pPr>
        <w:ind w:left="4624" w:hanging="420"/>
      </w:pPr>
    </w:lvl>
  </w:abstractNum>
  <w:abstractNum w:abstractNumId="4" w15:restartNumberingAfterBreak="0">
    <w:nsid w:val="759058A5"/>
    <w:multiLevelType w:val="hybridMultilevel"/>
    <w:tmpl w:val="ED44D812"/>
    <w:lvl w:ilvl="0" w:tplc="04090011">
      <w:start w:val="1"/>
      <w:numFmt w:val="decimal"/>
      <w:lvlText w:val="%1)"/>
      <w:lvlJc w:val="left"/>
      <w:pPr>
        <w:ind w:left="1404" w:hanging="420"/>
      </w:pPr>
    </w:lvl>
    <w:lvl w:ilvl="1" w:tplc="04090019" w:tentative="1">
      <w:start w:val="1"/>
      <w:numFmt w:val="lowerLetter"/>
      <w:lvlText w:val="%2)"/>
      <w:lvlJc w:val="left"/>
      <w:pPr>
        <w:ind w:left="1824" w:hanging="420"/>
      </w:pPr>
    </w:lvl>
    <w:lvl w:ilvl="2" w:tplc="0409001B" w:tentative="1">
      <w:start w:val="1"/>
      <w:numFmt w:val="lowerRoman"/>
      <w:lvlText w:val="%3."/>
      <w:lvlJc w:val="right"/>
      <w:pPr>
        <w:ind w:left="2244" w:hanging="420"/>
      </w:pPr>
    </w:lvl>
    <w:lvl w:ilvl="3" w:tplc="0409000F" w:tentative="1">
      <w:start w:val="1"/>
      <w:numFmt w:val="decimal"/>
      <w:lvlText w:val="%4."/>
      <w:lvlJc w:val="left"/>
      <w:pPr>
        <w:ind w:left="2664" w:hanging="420"/>
      </w:pPr>
    </w:lvl>
    <w:lvl w:ilvl="4" w:tplc="04090019" w:tentative="1">
      <w:start w:val="1"/>
      <w:numFmt w:val="lowerLetter"/>
      <w:lvlText w:val="%5)"/>
      <w:lvlJc w:val="left"/>
      <w:pPr>
        <w:ind w:left="3084" w:hanging="420"/>
      </w:pPr>
    </w:lvl>
    <w:lvl w:ilvl="5" w:tplc="0409001B" w:tentative="1">
      <w:start w:val="1"/>
      <w:numFmt w:val="lowerRoman"/>
      <w:lvlText w:val="%6."/>
      <w:lvlJc w:val="right"/>
      <w:pPr>
        <w:ind w:left="3504" w:hanging="420"/>
      </w:pPr>
    </w:lvl>
    <w:lvl w:ilvl="6" w:tplc="0409000F" w:tentative="1">
      <w:start w:val="1"/>
      <w:numFmt w:val="decimal"/>
      <w:lvlText w:val="%7."/>
      <w:lvlJc w:val="left"/>
      <w:pPr>
        <w:ind w:left="3924" w:hanging="420"/>
      </w:pPr>
    </w:lvl>
    <w:lvl w:ilvl="7" w:tplc="04090019" w:tentative="1">
      <w:start w:val="1"/>
      <w:numFmt w:val="lowerLetter"/>
      <w:lvlText w:val="%8)"/>
      <w:lvlJc w:val="left"/>
      <w:pPr>
        <w:ind w:left="4344" w:hanging="420"/>
      </w:pPr>
    </w:lvl>
    <w:lvl w:ilvl="8" w:tplc="0409001B" w:tentative="1">
      <w:start w:val="1"/>
      <w:numFmt w:val="lowerRoman"/>
      <w:lvlText w:val="%9."/>
      <w:lvlJc w:val="right"/>
      <w:pPr>
        <w:ind w:left="4764" w:hanging="420"/>
      </w:pPr>
    </w:lvl>
  </w:abstractNum>
  <w:abstractNum w:abstractNumId="5" w15:restartNumberingAfterBreak="0">
    <w:nsid w:val="78E40E3B"/>
    <w:multiLevelType w:val="hybridMultilevel"/>
    <w:tmpl w:val="EE8E72DC"/>
    <w:lvl w:ilvl="0" w:tplc="7FA8EB18">
      <w:start w:val="1"/>
      <w:numFmt w:val="decimal"/>
      <w:lvlText w:val="(%1)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D26"/>
    <w:rsid w:val="00047D8A"/>
    <w:rsid w:val="00093D56"/>
    <w:rsid w:val="000D7086"/>
    <w:rsid w:val="000D7956"/>
    <w:rsid w:val="000F0077"/>
    <w:rsid w:val="00122CBB"/>
    <w:rsid w:val="00145AD1"/>
    <w:rsid w:val="001517ED"/>
    <w:rsid w:val="00156148"/>
    <w:rsid w:val="00182E50"/>
    <w:rsid w:val="00192AAF"/>
    <w:rsid w:val="001D3B9E"/>
    <w:rsid w:val="002475A7"/>
    <w:rsid w:val="00263009"/>
    <w:rsid w:val="002744EF"/>
    <w:rsid w:val="002A7E70"/>
    <w:rsid w:val="002D446F"/>
    <w:rsid w:val="002D6D8E"/>
    <w:rsid w:val="003026A1"/>
    <w:rsid w:val="003A10B1"/>
    <w:rsid w:val="003A27E7"/>
    <w:rsid w:val="003A37C1"/>
    <w:rsid w:val="003A654C"/>
    <w:rsid w:val="00450119"/>
    <w:rsid w:val="00486AC7"/>
    <w:rsid w:val="004C051A"/>
    <w:rsid w:val="004D0AA4"/>
    <w:rsid w:val="004E3315"/>
    <w:rsid w:val="005249AC"/>
    <w:rsid w:val="00534EE3"/>
    <w:rsid w:val="005428B9"/>
    <w:rsid w:val="005601C4"/>
    <w:rsid w:val="00575CAE"/>
    <w:rsid w:val="005A2E9C"/>
    <w:rsid w:val="005B2582"/>
    <w:rsid w:val="005D0023"/>
    <w:rsid w:val="005F5AF4"/>
    <w:rsid w:val="00641106"/>
    <w:rsid w:val="0066014A"/>
    <w:rsid w:val="006A3D82"/>
    <w:rsid w:val="006A453F"/>
    <w:rsid w:val="007164CB"/>
    <w:rsid w:val="007337B0"/>
    <w:rsid w:val="00753558"/>
    <w:rsid w:val="007A6351"/>
    <w:rsid w:val="007B77DE"/>
    <w:rsid w:val="007D3725"/>
    <w:rsid w:val="007E0371"/>
    <w:rsid w:val="00824B02"/>
    <w:rsid w:val="00865C6B"/>
    <w:rsid w:val="00883C72"/>
    <w:rsid w:val="008C4ED9"/>
    <w:rsid w:val="008D1A46"/>
    <w:rsid w:val="009747E4"/>
    <w:rsid w:val="009A57D7"/>
    <w:rsid w:val="009A6AAF"/>
    <w:rsid w:val="009F5F3C"/>
    <w:rsid w:val="009F6C2E"/>
    <w:rsid w:val="00A1516A"/>
    <w:rsid w:val="00A9767D"/>
    <w:rsid w:val="00B527B8"/>
    <w:rsid w:val="00B962D7"/>
    <w:rsid w:val="00BC3168"/>
    <w:rsid w:val="00C231A1"/>
    <w:rsid w:val="00C92746"/>
    <w:rsid w:val="00CC4B18"/>
    <w:rsid w:val="00CF4EC5"/>
    <w:rsid w:val="00D14B2B"/>
    <w:rsid w:val="00E54115"/>
    <w:rsid w:val="00E71EB8"/>
    <w:rsid w:val="00E779BF"/>
    <w:rsid w:val="00E832A0"/>
    <w:rsid w:val="00F23D26"/>
    <w:rsid w:val="00F74330"/>
    <w:rsid w:val="00F90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0B3854-46BB-414A-A0E0-88CEDA60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86AC7"/>
    <w:pPr>
      <w:keepNext/>
      <w:keepLines/>
      <w:adjustRightInd w:val="0"/>
      <w:spacing w:before="340" w:after="330" w:line="578" w:lineRule="auto"/>
      <w:ind w:leftChars="200" w:left="200"/>
      <w:outlineLvl w:val="0"/>
    </w:pPr>
    <w:rPr>
      <w:rFonts w:eastAsia="黑体"/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A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86A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86A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86AC7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486AC7"/>
    <w:rPr>
      <w:rFonts w:eastAsia="黑体"/>
      <w:b/>
      <w:bCs/>
      <w:kern w:val="44"/>
      <w:sz w:val="28"/>
      <w:szCs w:val="44"/>
    </w:rPr>
  </w:style>
  <w:style w:type="paragraph" w:styleId="a7">
    <w:name w:val="Title"/>
    <w:basedOn w:val="a"/>
    <w:next w:val="a"/>
    <w:link w:val="a8"/>
    <w:uiPriority w:val="10"/>
    <w:qFormat/>
    <w:rsid w:val="00486AC7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8">
    <w:name w:val="标题 字符"/>
    <w:basedOn w:val="a0"/>
    <w:link w:val="a7"/>
    <w:uiPriority w:val="10"/>
    <w:rsid w:val="00486AC7"/>
    <w:rPr>
      <w:rFonts w:asciiTheme="majorHAnsi" w:eastAsia="宋体" w:hAnsiTheme="majorHAnsi" w:cstheme="majorBidi"/>
      <w:b/>
      <w:bCs/>
      <w:sz w:val="32"/>
      <w:szCs w:val="32"/>
    </w:rPr>
  </w:style>
  <w:style w:type="paragraph" w:styleId="a9">
    <w:name w:val="List Paragraph"/>
    <w:aliases w:val="List1,List11,符号列表,Figure_name"/>
    <w:basedOn w:val="a"/>
    <w:link w:val="aa"/>
    <w:uiPriority w:val="34"/>
    <w:qFormat/>
    <w:rsid w:val="00486AC7"/>
    <w:pPr>
      <w:ind w:firstLineChars="200" w:firstLine="420"/>
    </w:pPr>
  </w:style>
  <w:style w:type="character" w:customStyle="1" w:styleId="aa">
    <w:name w:val="列表段落 字符"/>
    <w:aliases w:val="List1 字符,List11 字符,符号列表 字符,Figure_name 字符"/>
    <w:link w:val="a9"/>
    <w:uiPriority w:val="34"/>
    <w:qFormat/>
    <w:rsid w:val="00824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方宇</dc:creator>
  <cp:lastModifiedBy>gh</cp:lastModifiedBy>
  <cp:revision>7</cp:revision>
  <dcterms:created xsi:type="dcterms:W3CDTF">2019-11-11T07:32:00Z</dcterms:created>
  <dcterms:modified xsi:type="dcterms:W3CDTF">2019-11-25T05:47:00Z</dcterms:modified>
</cp:coreProperties>
</file>