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A0A" w:rsidRPr="00E76A0A" w:rsidRDefault="00E76A0A" w:rsidP="00BB3CD5">
      <w:pPr>
        <w:ind w:firstLine="540"/>
        <w:jc w:val="center"/>
        <w:rPr>
          <w:b/>
          <w:bCs/>
          <w:sz w:val="32"/>
          <w:szCs w:val="32"/>
        </w:rPr>
      </w:pPr>
      <w:r w:rsidRPr="00E76A0A">
        <w:rPr>
          <w:rFonts w:hint="eastAsia"/>
          <w:b/>
          <w:bCs/>
          <w:sz w:val="32"/>
          <w:szCs w:val="32"/>
        </w:rPr>
        <w:t>《</w:t>
      </w:r>
      <w:r w:rsidRPr="00E76A0A">
        <w:rPr>
          <w:rFonts w:hint="eastAsia"/>
          <w:b/>
          <w:bCs/>
          <w:sz w:val="32"/>
          <w:szCs w:val="32"/>
        </w:rPr>
        <w:t>智能炼铁体系架构与建设指南</w:t>
      </w:r>
      <w:r w:rsidRPr="00E76A0A">
        <w:rPr>
          <w:rFonts w:hint="eastAsia"/>
          <w:b/>
          <w:bCs/>
          <w:sz w:val="32"/>
          <w:szCs w:val="32"/>
        </w:rPr>
        <w:t>》（征求意见稿）</w:t>
      </w:r>
    </w:p>
    <w:p w:rsidR="00BB3CD5" w:rsidRPr="00E76A0A" w:rsidRDefault="00BB3CD5" w:rsidP="00BB3CD5">
      <w:pPr>
        <w:ind w:firstLine="540"/>
        <w:jc w:val="center"/>
        <w:rPr>
          <w:b/>
          <w:bCs/>
          <w:sz w:val="32"/>
          <w:szCs w:val="32"/>
        </w:rPr>
      </w:pPr>
      <w:r w:rsidRPr="00E76A0A">
        <w:rPr>
          <w:rFonts w:hint="eastAsia"/>
          <w:b/>
          <w:bCs/>
          <w:sz w:val="32"/>
          <w:szCs w:val="32"/>
        </w:rPr>
        <w:t>编制说明</w:t>
      </w:r>
    </w:p>
    <w:p w:rsidR="00BB3CD5" w:rsidRDefault="00B7242B" w:rsidP="00BB3CD5">
      <w:pPr>
        <w:ind w:firstLine="540"/>
        <w:rPr>
          <w:sz w:val="28"/>
          <w:szCs w:val="28"/>
        </w:rPr>
      </w:pPr>
      <w:r w:rsidRPr="00B7242B">
        <w:rPr>
          <w:rFonts w:hint="eastAsia"/>
          <w:b/>
          <w:bCs/>
          <w:sz w:val="28"/>
          <w:szCs w:val="28"/>
        </w:rPr>
        <w:t>一、</w:t>
      </w:r>
      <w:r w:rsidR="00BB3CD5" w:rsidRPr="00B7242B">
        <w:rPr>
          <w:rFonts w:hint="eastAsia"/>
          <w:b/>
          <w:bCs/>
          <w:sz w:val="28"/>
          <w:szCs w:val="28"/>
        </w:rPr>
        <w:t>工作简况</w:t>
      </w:r>
    </w:p>
    <w:p w:rsidR="00E1124E" w:rsidRDefault="00E1124E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任务来源</w:t>
      </w:r>
    </w:p>
    <w:p w:rsidR="00E1124E" w:rsidRDefault="00E1124E" w:rsidP="00BB3CD5">
      <w:pPr>
        <w:ind w:firstLine="540"/>
        <w:rPr>
          <w:sz w:val="28"/>
          <w:szCs w:val="28"/>
        </w:rPr>
      </w:pPr>
      <w:r w:rsidRPr="00E1124E">
        <w:rPr>
          <w:rFonts w:hint="eastAsia"/>
          <w:sz w:val="28"/>
          <w:szCs w:val="28"/>
        </w:rPr>
        <w:t>随着“工业</w:t>
      </w:r>
      <w:r w:rsidRPr="00E1124E">
        <w:rPr>
          <w:rFonts w:hint="eastAsia"/>
          <w:sz w:val="28"/>
          <w:szCs w:val="28"/>
        </w:rPr>
        <w:t>4.0</w:t>
      </w:r>
      <w:r w:rsidRPr="00E1124E">
        <w:rPr>
          <w:rFonts w:hint="eastAsia"/>
          <w:sz w:val="28"/>
          <w:szCs w:val="28"/>
        </w:rPr>
        <w:t>”、“中国制造</w:t>
      </w:r>
      <w:r w:rsidRPr="00E1124E">
        <w:rPr>
          <w:rFonts w:hint="eastAsia"/>
          <w:sz w:val="28"/>
          <w:szCs w:val="28"/>
        </w:rPr>
        <w:t>2025</w:t>
      </w:r>
      <w:r w:rsidRPr="00E1124E">
        <w:rPr>
          <w:rFonts w:hint="eastAsia"/>
          <w:sz w:val="28"/>
          <w:szCs w:val="28"/>
        </w:rPr>
        <w:t>”等国家战略的提出，以及智能化、大数据、</w:t>
      </w:r>
      <w:proofErr w:type="gramStart"/>
      <w:r w:rsidRPr="00E1124E">
        <w:rPr>
          <w:rFonts w:hint="eastAsia"/>
          <w:sz w:val="28"/>
          <w:szCs w:val="28"/>
        </w:rPr>
        <w:t>云计算</w:t>
      </w:r>
      <w:proofErr w:type="gramEnd"/>
      <w:r w:rsidRPr="00E1124E">
        <w:rPr>
          <w:rFonts w:hint="eastAsia"/>
          <w:sz w:val="28"/>
          <w:szCs w:val="28"/>
        </w:rPr>
        <w:t>等新技术的快速发展，高炉炼铁面临着智能化的重要发展机遇，行业的发展由过去的粗放式管理到现在的精细化管理，再到未来的智能化管理是必然趋势。因此，通过智能化来进一步降低冶炼能耗、降低排放，提高劳动生产效率，将是高炉炼铁技术发展的必然趋势。通过将自动化、大数据、工业互联网、人工智能、机器人、</w:t>
      </w:r>
      <w:r w:rsidRPr="00E1124E">
        <w:rPr>
          <w:rFonts w:hint="eastAsia"/>
          <w:sz w:val="28"/>
          <w:szCs w:val="28"/>
        </w:rPr>
        <w:t>5G</w:t>
      </w:r>
      <w:r w:rsidRPr="00E1124E">
        <w:rPr>
          <w:rFonts w:hint="eastAsia"/>
          <w:sz w:val="28"/>
          <w:szCs w:val="28"/>
        </w:rPr>
        <w:t>技术等在传统炼铁工业进行集中化、规模化应用，建立起智能炼铁的新模式。</w:t>
      </w:r>
    </w:p>
    <w:p w:rsidR="00E1124E" w:rsidRDefault="00E1124E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面对智能制造发展的新形势、新机遇和新挑战，智能</w:t>
      </w:r>
      <w:proofErr w:type="gramStart"/>
      <w:r>
        <w:rPr>
          <w:rFonts w:hint="eastAsia"/>
          <w:sz w:val="28"/>
          <w:szCs w:val="28"/>
        </w:rPr>
        <w:t>炼铁仍</w:t>
      </w:r>
      <w:proofErr w:type="gramEnd"/>
      <w:r>
        <w:rPr>
          <w:rFonts w:hint="eastAsia"/>
          <w:sz w:val="28"/>
          <w:szCs w:val="28"/>
        </w:rPr>
        <w:t>缺乏总体体系架构与实施路径建设指南。</w:t>
      </w: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5</w:t>
      </w:r>
      <w:r w:rsidR="00E6114F">
        <w:rPr>
          <w:rFonts w:hint="eastAsia"/>
          <w:sz w:val="28"/>
          <w:szCs w:val="28"/>
        </w:rPr>
        <w:t>日中国金属学会</w:t>
      </w:r>
      <w:proofErr w:type="gramStart"/>
      <w:r w:rsidR="00E6114F">
        <w:rPr>
          <w:rFonts w:hint="eastAsia"/>
          <w:sz w:val="28"/>
          <w:szCs w:val="28"/>
        </w:rPr>
        <w:t>向中冶赛迪</w:t>
      </w:r>
      <w:proofErr w:type="gramEnd"/>
      <w:r w:rsidR="00E6114F">
        <w:rPr>
          <w:rFonts w:hint="eastAsia"/>
          <w:sz w:val="28"/>
          <w:szCs w:val="28"/>
        </w:rPr>
        <w:t>集团有限公司发函</w:t>
      </w:r>
      <w:r>
        <w:rPr>
          <w:rFonts w:hint="eastAsia"/>
          <w:sz w:val="28"/>
          <w:szCs w:val="28"/>
        </w:rPr>
        <w:t>《</w:t>
      </w:r>
      <w:r w:rsidRPr="00E1124E">
        <w:rPr>
          <w:rFonts w:hint="eastAsia"/>
          <w:sz w:val="28"/>
          <w:szCs w:val="28"/>
        </w:rPr>
        <w:t>关于开展“智能炼铁体系架构与建设指南”团体标准编制的函</w:t>
      </w:r>
      <w:r>
        <w:rPr>
          <w:rFonts w:hint="eastAsia"/>
          <w:sz w:val="28"/>
          <w:szCs w:val="28"/>
        </w:rPr>
        <w:t>》，通过充分</w:t>
      </w:r>
      <w:proofErr w:type="gramStart"/>
      <w:r>
        <w:rPr>
          <w:rFonts w:hint="eastAsia"/>
          <w:sz w:val="28"/>
          <w:szCs w:val="28"/>
        </w:rPr>
        <w:t>发挥中冶赛迪</w:t>
      </w:r>
      <w:proofErr w:type="gramEnd"/>
      <w:r>
        <w:rPr>
          <w:rFonts w:hint="eastAsia"/>
          <w:sz w:val="28"/>
          <w:szCs w:val="28"/>
        </w:rPr>
        <w:t>在智能炼铁领域的综合优势，编制相关标准，以促进我国智能炼铁技术的健康、有序发展。</w:t>
      </w:r>
    </w:p>
    <w:p w:rsidR="00E1124E" w:rsidRDefault="00E1124E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="0022155A">
        <w:rPr>
          <w:rFonts w:hint="eastAsia"/>
          <w:sz w:val="28"/>
          <w:szCs w:val="28"/>
        </w:rPr>
        <w:t>主要工作过程</w:t>
      </w:r>
    </w:p>
    <w:p w:rsidR="00E1124E" w:rsidRDefault="0022155A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月，</w:t>
      </w:r>
      <w:proofErr w:type="gramStart"/>
      <w:r>
        <w:rPr>
          <w:rFonts w:hint="eastAsia"/>
          <w:sz w:val="28"/>
          <w:szCs w:val="28"/>
        </w:rPr>
        <w:t>中冶赛迪</w:t>
      </w:r>
      <w:proofErr w:type="gramEnd"/>
      <w:r>
        <w:rPr>
          <w:rFonts w:hint="eastAsia"/>
          <w:sz w:val="28"/>
          <w:szCs w:val="28"/>
        </w:rPr>
        <w:t>成立标准起草组；</w:t>
      </w:r>
    </w:p>
    <w:p w:rsidR="0022155A" w:rsidRDefault="0022155A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月至</w:t>
      </w:r>
      <w:r>
        <w:rPr>
          <w:rFonts w:hint="eastAsia"/>
          <w:sz w:val="28"/>
          <w:szCs w:val="28"/>
        </w:rPr>
        <w:t>2019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月，起草组进行前期资料整理、现场调研、收集参考资料等，逐步形成标准框架；</w:t>
      </w:r>
    </w:p>
    <w:p w:rsidR="0022155A" w:rsidRDefault="0022155A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2019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月至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月，起草组根据前期工作情况，进行标准编写的完善，并结合已投产的炼铁智能制造项目情况，完善相关条款的编写，形成标准草案稿；</w:t>
      </w:r>
    </w:p>
    <w:p w:rsidR="0022155A" w:rsidRDefault="0022155A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2019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月至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月，中国金属学会组织牵头单位、各研究院、各大钢铁生产企业，对标准草案稿进行研讨，起草组根据专家意见进行修改和优化。</w:t>
      </w:r>
    </w:p>
    <w:p w:rsidR="0022155A" w:rsidRDefault="0022155A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 w:rsidRPr="0022155A">
        <w:rPr>
          <w:rFonts w:hint="eastAsia"/>
          <w:sz w:val="28"/>
          <w:szCs w:val="28"/>
        </w:rPr>
        <w:t xml:space="preserve"> </w:t>
      </w:r>
      <w:r w:rsidRPr="000D2CB8">
        <w:rPr>
          <w:rFonts w:hint="eastAsia"/>
          <w:sz w:val="28"/>
          <w:szCs w:val="28"/>
        </w:rPr>
        <w:t>参加单位和</w:t>
      </w:r>
      <w:r>
        <w:rPr>
          <w:rFonts w:hint="eastAsia"/>
          <w:sz w:val="28"/>
          <w:szCs w:val="28"/>
        </w:rPr>
        <w:t>主要起草人</w:t>
      </w:r>
      <w:r w:rsidRPr="000D2CB8">
        <w:rPr>
          <w:rFonts w:hint="eastAsia"/>
          <w:sz w:val="28"/>
          <w:szCs w:val="28"/>
        </w:rPr>
        <w:t>及其所做的工作</w:t>
      </w:r>
    </w:p>
    <w:p w:rsidR="0022155A" w:rsidRDefault="0022155A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本标准的参加单位包括：</w:t>
      </w:r>
      <w:proofErr w:type="gramStart"/>
      <w:r>
        <w:rPr>
          <w:rFonts w:hint="eastAsia"/>
          <w:sz w:val="28"/>
          <w:szCs w:val="28"/>
        </w:rPr>
        <w:t>中冶赛迪</w:t>
      </w:r>
      <w:proofErr w:type="gramEnd"/>
      <w:r>
        <w:rPr>
          <w:rFonts w:hint="eastAsia"/>
          <w:sz w:val="28"/>
          <w:szCs w:val="28"/>
        </w:rPr>
        <w:t>集团有限公司、……</w:t>
      </w:r>
    </w:p>
    <w:p w:rsidR="00E6114F" w:rsidRDefault="0022155A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本标准主要起草人为：</w:t>
      </w:r>
      <w:r w:rsidRPr="0022155A">
        <w:rPr>
          <w:rFonts w:hint="eastAsia"/>
          <w:sz w:val="28"/>
          <w:szCs w:val="28"/>
        </w:rPr>
        <w:t>王劲松、邹忠平、王刚、谢皓、孙小东、徐珂、裴斌、杨博、罗禺、韦磊、赵宽、刘中保、周爱红、贾定、雷磊、何茂成、邓涛、陈其彤、张春玲、周洪安、刘磊、肖晖衡、何海熙、胡梅、魏江、甘鹏、郑良、叶重阳</w:t>
      </w:r>
      <w:r w:rsidR="00AD745E">
        <w:rPr>
          <w:rFonts w:hint="eastAsia"/>
          <w:sz w:val="28"/>
          <w:szCs w:val="28"/>
        </w:rPr>
        <w:t>。</w:t>
      </w:r>
    </w:p>
    <w:p w:rsidR="0022155A" w:rsidRPr="0022155A" w:rsidRDefault="00E6114F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王劲松、邹忠平</w:t>
      </w:r>
      <w:r w:rsidR="00AD745E">
        <w:rPr>
          <w:sz w:val="28"/>
          <w:szCs w:val="28"/>
        </w:rPr>
        <w:t>主要负责标准</w:t>
      </w:r>
      <w:r>
        <w:rPr>
          <w:sz w:val="28"/>
          <w:szCs w:val="28"/>
        </w:rPr>
        <w:t>的方案策划</w:t>
      </w:r>
      <w:r>
        <w:rPr>
          <w:rFonts w:hint="eastAsia"/>
          <w:sz w:val="28"/>
          <w:szCs w:val="28"/>
        </w:rPr>
        <w:t>、</w:t>
      </w:r>
      <w:r w:rsidR="00AD745E">
        <w:rPr>
          <w:sz w:val="28"/>
          <w:szCs w:val="28"/>
        </w:rPr>
        <w:t>整体结构</w:t>
      </w:r>
      <w:r>
        <w:rPr>
          <w:sz w:val="28"/>
          <w:szCs w:val="28"/>
        </w:rPr>
        <w:t>规划</w:t>
      </w:r>
      <w:r>
        <w:rPr>
          <w:rFonts w:hint="eastAsia"/>
          <w:sz w:val="28"/>
          <w:szCs w:val="28"/>
        </w:rPr>
        <w:t>、智能炼铁特征、目标及关键</w:t>
      </w:r>
      <w:r>
        <w:rPr>
          <w:sz w:val="28"/>
          <w:szCs w:val="28"/>
        </w:rPr>
        <w:t>技术要求的起草</w:t>
      </w:r>
      <w:r w:rsidR="00AD745E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王刚、</w:t>
      </w:r>
      <w:r w:rsidR="00AD745E">
        <w:rPr>
          <w:rFonts w:hint="eastAsia"/>
          <w:sz w:val="28"/>
          <w:szCs w:val="28"/>
        </w:rPr>
        <w:t>谢皓主要负责智能炼铁体系架构、实施路径指南部分的起草工作。</w:t>
      </w:r>
      <w:r w:rsidR="00AD745E">
        <w:rPr>
          <w:sz w:val="28"/>
          <w:szCs w:val="28"/>
        </w:rPr>
        <w:t>孙小东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徐珂</w:t>
      </w:r>
      <w:r w:rsidR="00AD745E">
        <w:rPr>
          <w:sz w:val="28"/>
          <w:szCs w:val="28"/>
        </w:rPr>
        <w:t>主要负责</w:t>
      </w:r>
      <w:r w:rsidR="00AD745E">
        <w:rPr>
          <w:rFonts w:hint="eastAsia"/>
          <w:sz w:val="28"/>
          <w:szCs w:val="28"/>
        </w:rPr>
        <w:t>智能炼铁体系架构、智能化</w:t>
      </w:r>
      <w:r w:rsidR="00AD745E">
        <w:rPr>
          <w:rFonts w:hint="eastAsia"/>
          <w:sz w:val="28"/>
          <w:szCs w:val="28"/>
        </w:rPr>
        <w:t>IT</w:t>
      </w:r>
      <w:r w:rsidR="00AD745E">
        <w:rPr>
          <w:rFonts w:hint="eastAsia"/>
          <w:sz w:val="28"/>
          <w:szCs w:val="28"/>
        </w:rPr>
        <w:t>架构部分的起草工作。</w:t>
      </w:r>
      <w:r w:rsidR="00AD745E">
        <w:rPr>
          <w:sz w:val="28"/>
          <w:szCs w:val="28"/>
        </w:rPr>
        <w:t>裴斌</w:t>
      </w:r>
      <w:r>
        <w:rPr>
          <w:rFonts w:hint="eastAsia"/>
          <w:sz w:val="28"/>
          <w:szCs w:val="28"/>
        </w:rPr>
        <w:t>、</w:t>
      </w:r>
      <w:r>
        <w:rPr>
          <w:sz w:val="28"/>
          <w:szCs w:val="28"/>
        </w:rPr>
        <w:t>杨博</w:t>
      </w:r>
      <w:r w:rsidR="00AD745E">
        <w:rPr>
          <w:sz w:val="28"/>
          <w:szCs w:val="28"/>
        </w:rPr>
        <w:t>主要负责</w:t>
      </w:r>
      <w:r>
        <w:rPr>
          <w:rFonts w:hint="eastAsia"/>
          <w:sz w:val="28"/>
          <w:szCs w:val="28"/>
        </w:rPr>
        <w:t>智能炼铁关键技术的</w:t>
      </w:r>
      <w:r w:rsidR="00AD745E">
        <w:rPr>
          <w:sz w:val="28"/>
          <w:szCs w:val="28"/>
        </w:rPr>
        <w:t>起草工作</w:t>
      </w:r>
      <w:r w:rsidR="00AD745E"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>其他</w:t>
      </w:r>
      <w:r w:rsidR="005A1A8B">
        <w:rPr>
          <w:sz w:val="28"/>
          <w:szCs w:val="28"/>
        </w:rPr>
        <w:t>起草</w:t>
      </w:r>
      <w:r>
        <w:rPr>
          <w:sz w:val="28"/>
          <w:szCs w:val="28"/>
        </w:rPr>
        <w:t>人员</w:t>
      </w:r>
      <w:r w:rsidR="005A1A8B">
        <w:rPr>
          <w:sz w:val="28"/>
          <w:szCs w:val="28"/>
        </w:rPr>
        <w:t>负责标准各章节的修改完善及</w:t>
      </w:r>
      <w:r>
        <w:rPr>
          <w:rFonts w:hint="eastAsia"/>
          <w:sz w:val="28"/>
          <w:szCs w:val="28"/>
        </w:rPr>
        <w:t>内容</w:t>
      </w:r>
      <w:r w:rsidR="00AD745E">
        <w:rPr>
          <w:sz w:val="28"/>
          <w:szCs w:val="28"/>
        </w:rPr>
        <w:t>细化</w:t>
      </w:r>
      <w:r w:rsidR="00AD745E">
        <w:rPr>
          <w:rFonts w:hint="eastAsia"/>
          <w:sz w:val="28"/>
          <w:szCs w:val="28"/>
        </w:rPr>
        <w:t>。</w:t>
      </w:r>
    </w:p>
    <w:p w:rsidR="00B7242B" w:rsidRPr="00B7242B" w:rsidRDefault="00B7242B" w:rsidP="00BB3CD5">
      <w:pPr>
        <w:ind w:firstLine="540"/>
        <w:rPr>
          <w:b/>
          <w:bCs/>
          <w:sz w:val="28"/>
          <w:szCs w:val="28"/>
        </w:rPr>
      </w:pPr>
      <w:r w:rsidRPr="00B7242B">
        <w:rPr>
          <w:rFonts w:hint="eastAsia"/>
          <w:b/>
          <w:bCs/>
          <w:sz w:val="28"/>
          <w:szCs w:val="28"/>
        </w:rPr>
        <w:t>二、</w:t>
      </w:r>
      <w:r w:rsidR="00BB3CD5" w:rsidRPr="00B7242B">
        <w:rPr>
          <w:rFonts w:hint="eastAsia"/>
          <w:b/>
          <w:bCs/>
          <w:sz w:val="28"/>
          <w:szCs w:val="28"/>
        </w:rPr>
        <w:t>标准编制原则和主要内容</w:t>
      </w:r>
    </w:p>
    <w:p w:rsidR="005A1A8B" w:rsidRDefault="005A1A8B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编制原则</w:t>
      </w:r>
    </w:p>
    <w:p w:rsidR="005A1A8B" w:rsidRDefault="005A1A8B" w:rsidP="005A1A8B">
      <w:pPr>
        <w:ind w:firstLine="540"/>
        <w:rPr>
          <w:sz w:val="28"/>
          <w:szCs w:val="28"/>
        </w:rPr>
      </w:pPr>
      <w:r w:rsidRPr="005A1A8B">
        <w:rPr>
          <w:rFonts w:hint="eastAsia"/>
          <w:sz w:val="28"/>
          <w:szCs w:val="28"/>
        </w:rPr>
        <w:t>（</w:t>
      </w:r>
      <w:r w:rsidRPr="005A1A8B">
        <w:rPr>
          <w:rFonts w:hint="eastAsia"/>
          <w:sz w:val="28"/>
          <w:szCs w:val="28"/>
        </w:rPr>
        <w:t>1</w:t>
      </w:r>
      <w:r w:rsidRPr="005A1A8B">
        <w:rPr>
          <w:rFonts w:hint="eastAsia"/>
          <w:sz w:val="28"/>
          <w:szCs w:val="28"/>
        </w:rPr>
        <w:t>）</w:t>
      </w:r>
      <w:r w:rsidRPr="005A1A8B">
        <w:rPr>
          <w:rFonts w:hint="eastAsia"/>
          <w:sz w:val="28"/>
          <w:szCs w:val="28"/>
        </w:rPr>
        <w:t xml:space="preserve"> </w:t>
      </w:r>
      <w:r w:rsidRPr="005A1A8B">
        <w:rPr>
          <w:rFonts w:hint="eastAsia"/>
          <w:sz w:val="28"/>
          <w:szCs w:val="28"/>
        </w:rPr>
        <w:t>协调一致</w:t>
      </w:r>
    </w:p>
    <w:p w:rsidR="005A1A8B" w:rsidRPr="005A1A8B" w:rsidRDefault="005A1A8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标准尽可能与以下内容协调一致：</w:t>
      </w:r>
    </w:p>
    <w:p w:rsidR="005A1A8B" w:rsidRPr="005A1A8B" w:rsidRDefault="0036682D" w:rsidP="0036682D">
      <w:pPr>
        <w:pStyle w:val="a3"/>
        <w:ind w:left="9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-</w:t>
      </w:r>
      <w:r>
        <w:rPr>
          <w:sz w:val="28"/>
          <w:szCs w:val="28"/>
        </w:rPr>
        <w:t>-</w:t>
      </w:r>
      <w:r w:rsidR="005A1A8B">
        <w:rPr>
          <w:rFonts w:hint="eastAsia"/>
          <w:sz w:val="28"/>
          <w:szCs w:val="28"/>
        </w:rPr>
        <w:t>智能</w:t>
      </w:r>
      <w:r w:rsidR="005A1A8B" w:rsidRPr="005A1A8B">
        <w:rPr>
          <w:rFonts w:hint="eastAsia"/>
          <w:sz w:val="28"/>
          <w:szCs w:val="28"/>
        </w:rPr>
        <w:t>制造基本要求</w:t>
      </w:r>
    </w:p>
    <w:p w:rsidR="005A1A8B" w:rsidRPr="005A1A8B" w:rsidRDefault="0036682D" w:rsidP="0036682D">
      <w:pPr>
        <w:pStyle w:val="a3"/>
        <w:ind w:left="9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-</w:t>
      </w:r>
      <w:r>
        <w:rPr>
          <w:sz w:val="28"/>
          <w:szCs w:val="28"/>
        </w:rPr>
        <w:t>-</w:t>
      </w:r>
      <w:r w:rsidR="005A1A8B" w:rsidRPr="005A1A8B">
        <w:rPr>
          <w:rFonts w:hint="eastAsia"/>
          <w:sz w:val="28"/>
          <w:szCs w:val="28"/>
        </w:rPr>
        <w:t>相关政策、法规标准管理办</w:t>
      </w:r>
      <w:r w:rsidR="005A1A8B">
        <w:rPr>
          <w:rFonts w:hint="eastAsia"/>
          <w:sz w:val="28"/>
          <w:szCs w:val="28"/>
        </w:rPr>
        <w:t>法</w:t>
      </w:r>
    </w:p>
    <w:p w:rsidR="005A1A8B" w:rsidRPr="005A1A8B" w:rsidRDefault="0036682D" w:rsidP="0036682D">
      <w:pPr>
        <w:pStyle w:val="a3"/>
        <w:ind w:left="960" w:firstLineChars="0" w:firstLine="0"/>
        <w:rPr>
          <w:sz w:val="28"/>
          <w:szCs w:val="28"/>
        </w:rPr>
      </w:pPr>
      <w:r>
        <w:rPr>
          <w:sz w:val="28"/>
          <w:szCs w:val="28"/>
        </w:rPr>
        <w:t>--</w:t>
      </w:r>
      <w:r w:rsidR="005A1A8B">
        <w:rPr>
          <w:rFonts w:hint="eastAsia"/>
          <w:sz w:val="28"/>
          <w:szCs w:val="28"/>
        </w:rPr>
        <w:t>国家及相关部门有关智能</w:t>
      </w:r>
      <w:r w:rsidR="005A1A8B" w:rsidRPr="005A1A8B">
        <w:rPr>
          <w:rFonts w:hint="eastAsia"/>
          <w:sz w:val="28"/>
          <w:szCs w:val="28"/>
        </w:rPr>
        <w:t>制造</w:t>
      </w:r>
      <w:proofErr w:type="gramStart"/>
      <w:r w:rsidR="005A1A8B" w:rsidRPr="005A1A8B">
        <w:rPr>
          <w:rFonts w:hint="eastAsia"/>
          <w:sz w:val="28"/>
          <w:szCs w:val="28"/>
        </w:rPr>
        <w:t>程整体</w:t>
      </w:r>
      <w:proofErr w:type="gramEnd"/>
      <w:r w:rsidR="005A1A8B" w:rsidRPr="005A1A8B">
        <w:rPr>
          <w:rFonts w:hint="eastAsia"/>
          <w:sz w:val="28"/>
          <w:szCs w:val="28"/>
        </w:rPr>
        <w:t>目标</w:t>
      </w:r>
    </w:p>
    <w:p w:rsidR="005A1A8B" w:rsidRPr="005A1A8B" w:rsidRDefault="005A1A8B" w:rsidP="005A1A8B">
      <w:pPr>
        <w:ind w:firstLine="540"/>
        <w:rPr>
          <w:sz w:val="28"/>
          <w:szCs w:val="28"/>
        </w:rPr>
      </w:pPr>
      <w:r w:rsidRPr="005A1A8B">
        <w:rPr>
          <w:rFonts w:hint="eastAsia"/>
          <w:sz w:val="28"/>
          <w:szCs w:val="28"/>
        </w:rPr>
        <w:t>（</w:t>
      </w:r>
      <w:r w:rsidRPr="005A1A8B">
        <w:rPr>
          <w:rFonts w:hint="eastAsia"/>
          <w:sz w:val="28"/>
          <w:szCs w:val="28"/>
        </w:rPr>
        <w:t>2</w:t>
      </w:r>
      <w:r w:rsidRPr="005A1A8B">
        <w:rPr>
          <w:rFonts w:hint="eastAsia"/>
          <w:sz w:val="28"/>
          <w:szCs w:val="28"/>
        </w:rPr>
        <w:t>）</w:t>
      </w:r>
      <w:r w:rsidRPr="005A1A8B">
        <w:rPr>
          <w:rFonts w:hint="eastAsia"/>
          <w:sz w:val="28"/>
          <w:szCs w:val="28"/>
        </w:rPr>
        <w:t xml:space="preserve"> </w:t>
      </w:r>
      <w:r w:rsidRPr="005A1A8B">
        <w:rPr>
          <w:rFonts w:hint="eastAsia"/>
          <w:sz w:val="28"/>
          <w:szCs w:val="28"/>
        </w:rPr>
        <w:t>全面系统</w:t>
      </w:r>
    </w:p>
    <w:p w:rsidR="005A1A8B" w:rsidRPr="005A1A8B" w:rsidRDefault="0036682D" w:rsidP="0036682D">
      <w:pPr>
        <w:pStyle w:val="a3"/>
        <w:ind w:left="9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-</w:t>
      </w:r>
      <w:r>
        <w:rPr>
          <w:sz w:val="28"/>
          <w:szCs w:val="28"/>
        </w:rPr>
        <w:t>-</w:t>
      </w:r>
      <w:r w:rsidR="005A1A8B" w:rsidRPr="005A1A8B">
        <w:rPr>
          <w:rFonts w:hint="eastAsia"/>
          <w:sz w:val="28"/>
          <w:szCs w:val="28"/>
        </w:rPr>
        <w:t>涵盖高炉炼铁生产的全过程、链条和要素</w:t>
      </w:r>
    </w:p>
    <w:p w:rsidR="005A1A8B" w:rsidRPr="005A1A8B" w:rsidRDefault="0036682D" w:rsidP="0036682D">
      <w:pPr>
        <w:pStyle w:val="a3"/>
        <w:ind w:left="960" w:firstLineChars="0" w:firstLine="0"/>
        <w:rPr>
          <w:sz w:val="28"/>
          <w:szCs w:val="28"/>
        </w:rPr>
      </w:pPr>
      <w:r>
        <w:rPr>
          <w:sz w:val="28"/>
          <w:szCs w:val="28"/>
        </w:rPr>
        <w:t>--</w:t>
      </w:r>
      <w:r w:rsidR="005A1A8B" w:rsidRPr="005A1A8B">
        <w:rPr>
          <w:rFonts w:hint="eastAsia"/>
          <w:sz w:val="28"/>
          <w:szCs w:val="28"/>
        </w:rPr>
        <w:t>全面、系统建立智能炼铁的评价体系</w:t>
      </w:r>
    </w:p>
    <w:p w:rsidR="005A1A8B" w:rsidRPr="005A1A8B" w:rsidRDefault="005A1A8B" w:rsidP="005A1A8B">
      <w:pPr>
        <w:ind w:firstLine="540"/>
        <w:rPr>
          <w:sz w:val="28"/>
          <w:szCs w:val="28"/>
        </w:rPr>
      </w:pPr>
      <w:r w:rsidRPr="005A1A8B">
        <w:rPr>
          <w:rFonts w:hint="eastAsia"/>
          <w:sz w:val="28"/>
          <w:szCs w:val="28"/>
        </w:rPr>
        <w:t>（</w:t>
      </w:r>
      <w:r w:rsidRPr="005A1A8B">
        <w:rPr>
          <w:rFonts w:hint="eastAsia"/>
          <w:sz w:val="28"/>
          <w:szCs w:val="28"/>
        </w:rPr>
        <w:t>3</w:t>
      </w:r>
      <w:r w:rsidRPr="005A1A8B">
        <w:rPr>
          <w:rFonts w:hint="eastAsia"/>
          <w:sz w:val="28"/>
          <w:szCs w:val="28"/>
        </w:rPr>
        <w:t>）</w:t>
      </w:r>
      <w:r w:rsidRPr="005A1A8B">
        <w:rPr>
          <w:rFonts w:hint="eastAsia"/>
          <w:sz w:val="28"/>
          <w:szCs w:val="28"/>
        </w:rPr>
        <w:t xml:space="preserve"> </w:t>
      </w:r>
      <w:r w:rsidRPr="005A1A8B">
        <w:rPr>
          <w:rFonts w:hint="eastAsia"/>
          <w:sz w:val="28"/>
          <w:szCs w:val="28"/>
        </w:rPr>
        <w:t>适用可操作</w:t>
      </w:r>
    </w:p>
    <w:p w:rsidR="005A1A8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立足国内炼铁生产的实际，确保标准的可操作性和引导性。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标准主要内容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）范围</w:t>
      </w:r>
    </w:p>
    <w:p w:rsidR="00981CCB" w:rsidRDefault="00981CCB" w:rsidP="0036682D">
      <w:pPr>
        <w:ind w:firstLineChars="250" w:firstLine="700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明确标准的适用范围。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）规范性引用文件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详细列出本标准使用时所涉及的规范性文件。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）术语和定义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对智能炼铁相关术语和定义做出规范。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）基本原则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对智能炼铁的编制原则、要求等做出说明和规范。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）智能炼铁主要特征、目标与指标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对智能炼铁主要特征、目标及要达到什么样的效果做出说明和引导。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）智能炼铁体系架构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对智能炼铁的总体技术架构体系进行说明和规范。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（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）智能化炼铁</w:t>
      </w:r>
      <w:r>
        <w:rPr>
          <w:rFonts w:hint="eastAsia"/>
          <w:sz w:val="28"/>
          <w:szCs w:val="28"/>
        </w:rPr>
        <w:t>IT</w:t>
      </w:r>
      <w:r>
        <w:rPr>
          <w:rFonts w:hint="eastAsia"/>
          <w:sz w:val="28"/>
          <w:szCs w:val="28"/>
        </w:rPr>
        <w:t>架构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对实现智能炼铁的</w:t>
      </w:r>
      <w:r>
        <w:rPr>
          <w:rFonts w:hint="eastAsia"/>
          <w:sz w:val="28"/>
          <w:szCs w:val="28"/>
        </w:rPr>
        <w:t>IT</w:t>
      </w:r>
      <w:r>
        <w:rPr>
          <w:rFonts w:hint="eastAsia"/>
          <w:sz w:val="28"/>
          <w:szCs w:val="28"/>
        </w:rPr>
        <w:t>技术架构进行说明和规范。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）智能炼铁关键技术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对实现智能炼铁所涉及的关键技术进行说明。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）建设实施路径指南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对智能炼铁建设原则、实施路径进行说明，并着重对新建和改造两类的建设路径进行细化引导。</w:t>
      </w:r>
    </w:p>
    <w:p w:rsidR="00981CC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）参考文献</w:t>
      </w:r>
    </w:p>
    <w:p w:rsidR="00981CCB" w:rsidRPr="005A1A8B" w:rsidRDefault="00981CCB" w:rsidP="005A1A8B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详细列出本标准使用时所涉及的参考文献。</w:t>
      </w:r>
    </w:p>
    <w:p w:rsidR="00B7242B" w:rsidRDefault="00B7242B" w:rsidP="00BB3CD5">
      <w:pPr>
        <w:ind w:firstLine="540"/>
        <w:rPr>
          <w:b/>
          <w:bCs/>
          <w:sz w:val="28"/>
          <w:szCs w:val="28"/>
        </w:rPr>
      </w:pPr>
      <w:r w:rsidRPr="00B7242B">
        <w:rPr>
          <w:rFonts w:hint="eastAsia"/>
          <w:b/>
          <w:bCs/>
          <w:sz w:val="28"/>
          <w:szCs w:val="28"/>
        </w:rPr>
        <w:t>三、</w:t>
      </w:r>
      <w:r w:rsidRPr="00B7242B">
        <w:rPr>
          <w:rFonts w:hint="eastAsia"/>
          <w:b/>
          <w:bCs/>
          <w:sz w:val="28"/>
          <w:szCs w:val="28"/>
        </w:rPr>
        <w:t>主要试验验证情况分析</w:t>
      </w:r>
    </w:p>
    <w:p w:rsidR="00B7242B" w:rsidRPr="00B7242B" w:rsidRDefault="00B7242B" w:rsidP="00BB3CD5">
      <w:pPr>
        <w:ind w:firstLine="540"/>
        <w:rPr>
          <w:rFonts w:hint="eastAsia"/>
          <w:sz w:val="28"/>
          <w:szCs w:val="28"/>
        </w:rPr>
      </w:pPr>
      <w:r w:rsidRPr="00B7242B">
        <w:rPr>
          <w:rFonts w:hint="eastAsia"/>
          <w:sz w:val="28"/>
          <w:szCs w:val="28"/>
        </w:rPr>
        <w:t>本标准</w:t>
      </w:r>
      <w:r>
        <w:rPr>
          <w:rFonts w:hint="eastAsia"/>
          <w:sz w:val="28"/>
          <w:szCs w:val="28"/>
        </w:rPr>
        <w:t>是在有关钢铁企业</w:t>
      </w:r>
      <w:r w:rsidR="0036682D">
        <w:rPr>
          <w:rFonts w:hint="eastAsia"/>
          <w:sz w:val="28"/>
          <w:szCs w:val="28"/>
        </w:rPr>
        <w:t>改造时间的基础上编制的，部分主要内容已经在钢铁企业投入实际应用。</w:t>
      </w:r>
    </w:p>
    <w:p w:rsidR="00BB3CD5" w:rsidRPr="00B7242B" w:rsidRDefault="00B7242B" w:rsidP="00BB3CD5">
      <w:pPr>
        <w:ind w:firstLine="54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四、</w:t>
      </w:r>
      <w:r w:rsidRPr="00B7242B">
        <w:rPr>
          <w:rFonts w:hint="eastAsia"/>
          <w:b/>
          <w:bCs/>
          <w:sz w:val="28"/>
          <w:szCs w:val="28"/>
        </w:rPr>
        <w:t>标</w:t>
      </w:r>
      <w:r w:rsidR="00BB3CD5" w:rsidRPr="00B7242B">
        <w:rPr>
          <w:rFonts w:hint="eastAsia"/>
          <w:b/>
          <w:bCs/>
          <w:sz w:val="28"/>
          <w:szCs w:val="28"/>
        </w:rPr>
        <w:t>准中有</w:t>
      </w:r>
      <w:r w:rsidRPr="00B7242B">
        <w:rPr>
          <w:rFonts w:hint="eastAsia"/>
          <w:b/>
          <w:bCs/>
          <w:sz w:val="28"/>
          <w:szCs w:val="28"/>
        </w:rPr>
        <w:t>关</w:t>
      </w:r>
      <w:r w:rsidR="00BB3CD5" w:rsidRPr="00B7242B">
        <w:rPr>
          <w:rFonts w:hint="eastAsia"/>
          <w:b/>
          <w:bCs/>
          <w:sz w:val="28"/>
          <w:szCs w:val="28"/>
        </w:rPr>
        <w:t>知识产权</w:t>
      </w:r>
      <w:r w:rsidRPr="00B7242B">
        <w:rPr>
          <w:rFonts w:hint="eastAsia"/>
          <w:b/>
          <w:bCs/>
          <w:sz w:val="28"/>
          <w:szCs w:val="28"/>
        </w:rPr>
        <w:t>的</w:t>
      </w:r>
      <w:r w:rsidR="00BB3CD5" w:rsidRPr="00B7242B">
        <w:rPr>
          <w:rFonts w:hint="eastAsia"/>
          <w:b/>
          <w:bCs/>
          <w:sz w:val="28"/>
          <w:szCs w:val="28"/>
        </w:rPr>
        <w:t>说明；</w:t>
      </w:r>
    </w:p>
    <w:p w:rsidR="00981CCB" w:rsidRPr="000D2CB8" w:rsidRDefault="00981CCB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本标准技术内容不涉及专利。</w:t>
      </w:r>
    </w:p>
    <w:p w:rsidR="00AD745E" w:rsidRPr="00B7242B" w:rsidRDefault="00B7242B" w:rsidP="00AD745E">
      <w:pPr>
        <w:ind w:firstLine="54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五</w:t>
      </w:r>
      <w:r w:rsidRPr="00B7242B">
        <w:rPr>
          <w:rFonts w:hint="eastAsia"/>
          <w:b/>
          <w:bCs/>
          <w:sz w:val="28"/>
          <w:szCs w:val="28"/>
        </w:rPr>
        <w:t>、</w:t>
      </w:r>
      <w:r w:rsidR="00BB3CD5" w:rsidRPr="00B7242B">
        <w:rPr>
          <w:rFonts w:hint="eastAsia"/>
          <w:b/>
          <w:bCs/>
          <w:sz w:val="28"/>
          <w:szCs w:val="28"/>
        </w:rPr>
        <w:t>产业化情况、推广应用论证和预期达到的经济效果等情况；</w:t>
      </w:r>
    </w:p>
    <w:p w:rsidR="00AD745E" w:rsidRPr="000D2CB8" w:rsidRDefault="00AD745E" w:rsidP="00AD745E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目前炼铁智能化</w:t>
      </w:r>
      <w:r w:rsidR="00BA0E11">
        <w:rPr>
          <w:rFonts w:hint="eastAsia"/>
          <w:sz w:val="28"/>
          <w:szCs w:val="28"/>
        </w:rPr>
        <w:t>已逐步在炼铁行业开展，本标准部分内容已经在国内先进钢铁企业获得实际验证，取得较好的技术及经济效果，有利于推动我国炼铁行业的智能化提升。</w:t>
      </w:r>
    </w:p>
    <w:p w:rsidR="00B7242B" w:rsidRDefault="0036682D" w:rsidP="00BB3CD5">
      <w:pPr>
        <w:ind w:firstLine="54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六</w:t>
      </w:r>
      <w:r w:rsidR="00B7242B" w:rsidRPr="00B7242B">
        <w:rPr>
          <w:rFonts w:hint="eastAsia"/>
          <w:b/>
          <w:bCs/>
          <w:sz w:val="28"/>
          <w:szCs w:val="28"/>
        </w:rPr>
        <w:t>、</w:t>
      </w:r>
      <w:r w:rsidR="00BB3CD5" w:rsidRPr="00B7242B">
        <w:rPr>
          <w:rFonts w:hint="eastAsia"/>
          <w:b/>
          <w:bCs/>
          <w:sz w:val="28"/>
          <w:szCs w:val="28"/>
        </w:rPr>
        <w:t>采用国际标准和国外先进标准情况</w:t>
      </w:r>
    </w:p>
    <w:p w:rsidR="00E32C6E" w:rsidRPr="000D2CB8" w:rsidRDefault="00E32C6E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国外未见相关</w:t>
      </w:r>
      <w:r w:rsidR="00BA0E11">
        <w:rPr>
          <w:rFonts w:hint="eastAsia"/>
          <w:sz w:val="28"/>
          <w:szCs w:val="28"/>
        </w:rPr>
        <w:t>智能炼铁的标准发布。</w:t>
      </w:r>
    </w:p>
    <w:p w:rsidR="00BB3CD5" w:rsidRPr="00B7242B" w:rsidRDefault="0036682D" w:rsidP="00BB3CD5">
      <w:pPr>
        <w:ind w:firstLine="54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七</w:t>
      </w:r>
      <w:r w:rsidR="00B7242B" w:rsidRPr="00B7242B">
        <w:rPr>
          <w:rFonts w:hint="eastAsia"/>
          <w:b/>
          <w:bCs/>
          <w:sz w:val="28"/>
          <w:szCs w:val="28"/>
        </w:rPr>
        <w:t>、</w:t>
      </w:r>
      <w:r w:rsidR="00BB3CD5" w:rsidRPr="00B7242B">
        <w:rPr>
          <w:rFonts w:hint="eastAsia"/>
          <w:b/>
          <w:bCs/>
          <w:sz w:val="28"/>
          <w:szCs w:val="28"/>
        </w:rPr>
        <w:t>与现行相关法律、法规、规章及相关标准，特别是强制性标准的协调性；</w:t>
      </w:r>
    </w:p>
    <w:p w:rsidR="00E32C6E" w:rsidRPr="000D2CB8" w:rsidRDefault="00E32C6E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我国尚未有与智能炼铁有关的现行法律、法规和相关强制性标准。</w:t>
      </w:r>
    </w:p>
    <w:p w:rsidR="00BB3CD5" w:rsidRPr="00B7242B" w:rsidRDefault="0036682D" w:rsidP="00BB3CD5">
      <w:pPr>
        <w:ind w:firstLine="54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八</w:t>
      </w:r>
      <w:r w:rsidR="00B7242B" w:rsidRPr="00B7242B">
        <w:rPr>
          <w:rFonts w:hint="eastAsia"/>
          <w:b/>
          <w:bCs/>
          <w:sz w:val="28"/>
          <w:szCs w:val="28"/>
        </w:rPr>
        <w:t>、</w:t>
      </w:r>
      <w:r w:rsidR="00BB3CD5" w:rsidRPr="00B7242B">
        <w:rPr>
          <w:rFonts w:hint="eastAsia"/>
          <w:b/>
          <w:bCs/>
          <w:sz w:val="28"/>
          <w:szCs w:val="28"/>
        </w:rPr>
        <w:t>重大分歧意见的处理经过和依据；</w:t>
      </w:r>
    </w:p>
    <w:p w:rsidR="00E32C6E" w:rsidRPr="000D2CB8" w:rsidRDefault="00E32C6E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无。</w:t>
      </w:r>
    </w:p>
    <w:p w:rsidR="00BB3CD5" w:rsidRPr="0036682D" w:rsidRDefault="0036682D" w:rsidP="00BB3CD5">
      <w:pPr>
        <w:ind w:firstLine="540"/>
        <w:rPr>
          <w:b/>
          <w:bCs/>
          <w:sz w:val="28"/>
          <w:szCs w:val="28"/>
        </w:rPr>
      </w:pPr>
      <w:r w:rsidRPr="0036682D">
        <w:rPr>
          <w:rFonts w:hint="eastAsia"/>
          <w:b/>
          <w:bCs/>
          <w:sz w:val="28"/>
          <w:szCs w:val="28"/>
        </w:rPr>
        <w:t>九、</w:t>
      </w:r>
      <w:r w:rsidR="00BB3CD5" w:rsidRPr="0036682D">
        <w:rPr>
          <w:rFonts w:hint="eastAsia"/>
          <w:b/>
          <w:bCs/>
          <w:sz w:val="28"/>
          <w:szCs w:val="28"/>
        </w:rPr>
        <w:t>标准性质的建议说明；</w:t>
      </w:r>
    </w:p>
    <w:p w:rsidR="00E32C6E" w:rsidRPr="000D2CB8" w:rsidRDefault="00E32C6E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本标准建议作为推荐</w:t>
      </w:r>
      <w:r w:rsidR="0036682D">
        <w:rPr>
          <w:rFonts w:hint="eastAsia"/>
          <w:sz w:val="28"/>
          <w:szCs w:val="28"/>
        </w:rPr>
        <w:t>性</w:t>
      </w:r>
      <w:r>
        <w:rPr>
          <w:rFonts w:hint="eastAsia"/>
          <w:sz w:val="28"/>
          <w:szCs w:val="28"/>
        </w:rPr>
        <w:t>标准发布。</w:t>
      </w:r>
    </w:p>
    <w:p w:rsidR="00BB3CD5" w:rsidRPr="0036682D" w:rsidRDefault="0036682D" w:rsidP="00BB3CD5">
      <w:pPr>
        <w:ind w:firstLine="540"/>
        <w:rPr>
          <w:b/>
          <w:bCs/>
          <w:sz w:val="28"/>
          <w:szCs w:val="28"/>
        </w:rPr>
      </w:pPr>
      <w:r w:rsidRPr="0036682D">
        <w:rPr>
          <w:rFonts w:hint="eastAsia"/>
          <w:b/>
          <w:bCs/>
          <w:sz w:val="28"/>
          <w:szCs w:val="28"/>
        </w:rPr>
        <w:t>十、</w:t>
      </w:r>
      <w:r w:rsidR="00BB3CD5" w:rsidRPr="0036682D">
        <w:rPr>
          <w:rFonts w:hint="eastAsia"/>
          <w:b/>
          <w:bCs/>
          <w:sz w:val="28"/>
          <w:szCs w:val="28"/>
        </w:rPr>
        <w:t>其他应予说明的事项。</w:t>
      </w:r>
    </w:p>
    <w:p w:rsidR="00E32C6E" w:rsidRDefault="00E32C6E" w:rsidP="00BB3CD5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无。</w:t>
      </w:r>
    </w:p>
    <w:p w:rsidR="00BB3CD5" w:rsidRPr="00BB3CD5" w:rsidRDefault="00BB3CD5"/>
    <w:sectPr w:rsidR="00BB3CD5" w:rsidRPr="00BB3C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01149"/>
    <w:multiLevelType w:val="hybridMultilevel"/>
    <w:tmpl w:val="9D241176"/>
    <w:lvl w:ilvl="0" w:tplc="04090001">
      <w:start w:val="1"/>
      <w:numFmt w:val="bullet"/>
      <w:lvlText w:val=""/>
      <w:lvlJc w:val="left"/>
      <w:pPr>
        <w:ind w:left="9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20"/>
      </w:pPr>
      <w:rPr>
        <w:rFonts w:ascii="Wingdings" w:hAnsi="Wingdings" w:hint="default"/>
      </w:rPr>
    </w:lvl>
  </w:abstractNum>
  <w:abstractNum w:abstractNumId="1" w15:restartNumberingAfterBreak="0">
    <w:nsid w:val="417203A5"/>
    <w:multiLevelType w:val="hybridMultilevel"/>
    <w:tmpl w:val="132CECCC"/>
    <w:lvl w:ilvl="0" w:tplc="04090001">
      <w:start w:val="1"/>
      <w:numFmt w:val="bullet"/>
      <w:lvlText w:val=""/>
      <w:lvlJc w:val="left"/>
      <w:pPr>
        <w:ind w:left="9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3CD5"/>
    <w:rsid w:val="0022155A"/>
    <w:rsid w:val="0036682D"/>
    <w:rsid w:val="005A1A8B"/>
    <w:rsid w:val="00981CCB"/>
    <w:rsid w:val="00AD745E"/>
    <w:rsid w:val="00B7242B"/>
    <w:rsid w:val="00BA0E11"/>
    <w:rsid w:val="00BB3CD5"/>
    <w:rsid w:val="00E1124E"/>
    <w:rsid w:val="00E32C6E"/>
    <w:rsid w:val="00E6114F"/>
    <w:rsid w:val="00E7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8C799"/>
  <w15:docId w15:val="{1F5F0C4D-6660-44BC-8858-2837E071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3CD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8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</dc:creator>
  <cp:keywords/>
  <dc:description/>
  <cp:lastModifiedBy>gh</cp:lastModifiedBy>
  <cp:revision>5</cp:revision>
  <dcterms:created xsi:type="dcterms:W3CDTF">2019-10-10T03:32:00Z</dcterms:created>
  <dcterms:modified xsi:type="dcterms:W3CDTF">2019-11-20T01:01:00Z</dcterms:modified>
</cp:coreProperties>
</file>