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DC58D3" w14:textId="0D90D33E" w:rsidR="000153A8" w:rsidRDefault="00A74388">
      <w:pPr>
        <w:spacing w:line="360" w:lineRule="auto"/>
        <w:jc w:val="center"/>
        <w:rPr>
          <w:b/>
        </w:rPr>
      </w:pPr>
      <w:bookmarkStart w:id="0" w:name="_GoBack"/>
      <w:bookmarkEnd w:id="0"/>
      <w:r w:rsidRPr="00036CD7">
        <w:rPr>
          <w:rFonts w:ascii="方正大标宋简体" w:eastAsia="方正大标宋简体" w:hint="eastAsia"/>
          <w:sz w:val="36"/>
          <w:szCs w:val="36"/>
        </w:rPr>
        <w:t>中国金属学会团体标准征求意见汇总处理表</w:t>
      </w:r>
    </w:p>
    <w:p w14:paraId="304882DA" w14:textId="60E2749F" w:rsidR="000153A8" w:rsidRPr="00A74388" w:rsidRDefault="008D07FF">
      <w:pPr>
        <w:spacing w:line="360" w:lineRule="auto"/>
        <w:rPr>
          <w:rFonts w:ascii="仿宋" w:eastAsia="仿宋" w:hAnsi="仿宋" w:cs="仿宋"/>
          <w:sz w:val="24"/>
          <w:szCs w:val="24"/>
        </w:rPr>
      </w:pPr>
      <w:r w:rsidRPr="00A74388">
        <w:rPr>
          <w:rFonts w:ascii="仿宋" w:eastAsia="仿宋" w:hAnsi="仿宋" w:cs="仿宋"/>
          <w:sz w:val="24"/>
          <w:szCs w:val="24"/>
        </w:rPr>
        <w:t>标准项目名称：</w:t>
      </w:r>
      <w:r w:rsidR="003E5B06" w:rsidRPr="00A74388">
        <w:rPr>
          <w:rFonts w:ascii="仿宋" w:eastAsia="仿宋" w:hAnsi="仿宋" w:cs="宋体" w:hint="eastAsia"/>
          <w:sz w:val="24"/>
          <w:szCs w:val="24"/>
        </w:rPr>
        <w:t>高炉炼铁变压吸附供氧技术要求</w:t>
      </w:r>
      <w:r w:rsidRPr="00A74388">
        <w:rPr>
          <w:rFonts w:ascii="仿宋" w:eastAsia="仿宋" w:hAnsi="仿宋" w:cs="仿宋"/>
          <w:sz w:val="24"/>
          <w:szCs w:val="24"/>
        </w:rPr>
        <w:t xml:space="preserve"> </w:t>
      </w:r>
      <w:r w:rsidR="003E5B06" w:rsidRPr="00A74388">
        <w:rPr>
          <w:rFonts w:ascii="仿宋" w:eastAsia="仿宋" w:hAnsi="仿宋" w:cs="仿宋"/>
          <w:sz w:val="24"/>
          <w:szCs w:val="24"/>
        </w:rPr>
        <w:t xml:space="preserve">    </w:t>
      </w:r>
      <w:r w:rsidR="00A74388" w:rsidRPr="00A74388">
        <w:rPr>
          <w:rFonts w:ascii="仿宋" w:eastAsia="仿宋" w:hAnsi="仿宋" w:cs="宋体" w:hint="eastAsia"/>
          <w:sz w:val="24"/>
          <w:szCs w:val="24"/>
        </w:rPr>
        <w:t xml:space="preserve">承办人： </w:t>
      </w:r>
      <w:r w:rsidR="00A74388" w:rsidRPr="00A74388">
        <w:rPr>
          <w:rFonts w:ascii="仿宋" w:eastAsia="仿宋" w:hAnsi="仿宋" w:cs="宋体"/>
          <w:sz w:val="24"/>
          <w:szCs w:val="24"/>
        </w:rPr>
        <w:t xml:space="preserve">     </w:t>
      </w:r>
      <w:r w:rsidR="00603719">
        <w:rPr>
          <w:rFonts w:ascii="仿宋" w:eastAsia="仿宋" w:hAnsi="仿宋" w:cs="宋体"/>
          <w:sz w:val="24"/>
          <w:szCs w:val="24"/>
        </w:rPr>
        <w:t xml:space="preserve"> </w:t>
      </w:r>
      <w:r w:rsidR="00741194">
        <w:rPr>
          <w:rFonts w:ascii="仿宋" w:eastAsia="仿宋" w:hAnsi="仿宋" w:cs="宋体"/>
          <w:sz w:val="24"/>
          <w:szCs w:val="24"/>
        </w:rPr>
        <w:t xml:space="preserve">  </w:t>
      </w:r>
      <w:r w:rsidRPr="00A74388">
        <w:rPr>
          <w:rFonts w:ascii="仿宋" w:eastAsia="仿宋" w:hAnsi="仿宋" w:cs="仿宋"/>
          <w:sz w:val="24"/>
          <w:szCs w:val="24"/>
        </w:rPr>
        <w:t>共</w:t>
      </w:r>
      <w:r w:rsidR="00603719">
        <w:rPr>
          <w:rFonts w:ascii="仿宋" w:eastAsia="仿宋" w:hAnsi="仿宋" w:cs="仿宋"/>
          <w:sz w:val="24"/>
          <w:szCs w:val="24"/>
        </w:rPr>
        <w:t>6</w:t>
      </w:r>
      <w:r w:rsidRPr="00A74388">
        <w:rPr>
          <w:rFonts w:ascii="仿宋" w:eastAsia="仿宋" w:hAnsi="仿宋" w:cs="仿宋"/>
          <w:sz w:val="24"/>
          <w:szCs w:val="24"/>
        </w:rPr>
        <w:t xml:space="preserve">页 </w:t>
      </w:r>
      <w:r w:rsidR="00741194">
        <w:rPr>
          <w:rFonts w:ascii="仿宋" w:eastAsia="仿宋" w:hAnsi="仿宋" w:cs="仿宋"/>
          <w:sz w:val="24"/>
          <w:szCs w:val="24"/>
        </w:rPr>
        <w:t xml:space="preserve"> </w:t>
      </w:r>
      <w:r w:rsidRPr="00A74388">
        <w:rPr>
          <w:rFonts w:ascii="仿宋" w:eastAsia="仿宋" w:hAnsi="仿宋" w:cs="仿宋"/>
          <w:sz w:val="24"/>
          <w:szCs w:val="24"/>
        </w:rPr>
        <w:t xml:space="preserve">   第</w:t>
      </w:r>
      <w:r w:rsidR="003E5B06" w:rsidRPr="00A74388">
        <w:rPr>
          <w:rFonts w:ascii="仿宋" w:eastAsia="仿宋" w:hAnsi="仿宋" w:cs="仿宋"/>
          <w:sz w:val="24"/>
          <w:szCs w:val="24"/>
        </w:rPr>
        <w:t>1</w:t>
      </w:r>
      <w:r w:rsidRPr="00A74388">
        <w:rPr>
          <w:rFonts w:ascii="仿宋" w:eastAsia="仿宋" w:hAnsi="仿宋" w:cs="仿宋"/>
          <w:sz w:val="24"/>
          <w:szCs w:val="24"/>
        </w:rPr>
        <w:t>页</w:t>
      </w:r>
    </w:p>
    <w:p w14:paraId="5C492ADD" w14:textId="132DD75C" w:rsidR="000C0A11" w:rsidRPr="00A74388" w:rsidRDefault="00A74388">
      <w:pPr>
        <w:spacing w:line="360" w:lineRule="auto"/>
        <w:rPr>
          <w:rFonts w:ascii="仿宋" w:eastAsia="仿宋" w:hAnsi="仿宋" w:cs="仿宋"/>
          <w:sz w:val="24"/>
          <w:szCs w:val="24"/>
        </w:rPr>
      </w:pPr>
      <w:r w:rsidRPr="00A74388">
        <w:rPr>
          <w:rFonts w:ascii="仿宋" w:eastAsia="仿宋" w:hAnsi="仿宋" w:cs="仿宋" w:hint="eastAsia"/>
          <w:sz w:val="24"/>
          <w:szCs w:val="24"/>
        </w:rPr>
        <w:t>主要起草</w:t>
      </w:r>
      <w:r w:rsidR="008D07FF" w:rsidRPr="00A74388">
        <w:rPr>
          <w:rFonts w:ascii="仿宋" w:eastAsia="仿宋" w:hAnsi="仿宋" w:cs="仿宋"/>
          <w:sz w:val="24"/>
          <w:szCs w:val="24"/>
        </w:rPr>
        <w:t>单位：</w:t>
      </w:r>
      <w:r w:rsidR="008D07FF" w:rsidRPr="00A74388">
        <w:rPr>
          <w:rFonts w:ascii="仿宋" w:eastAsia="仿宋" w:hAnsi="仿宋" w:cs="仿宋" w:hint="eastAsia"/>
          <w:sz w:val="24"/>
          <w:szCs w:val="24"/>
        </w:rPr>
        <w:t>北京</w:t>
      </w:r>
      <w:r w:rsidR="008D07FF" w:rsidRPr="00A74388">
        <w:rPr>
          <w:rFonts w:ascii="仿宋" w:eastAsia="仿宋" w:hAnsi="仿宋" w:cs="仿宋"/>
          <w:sz w:val="24"/>
          <w:szCs w:val="24"/>
        </w:rPr>
        <w:t xml:space="preserve">北大先锋科技股份有限公司  </w:t>
      </w:r>
      <w:r w:rsidR="000C0A11">
        <w:rPr>
          <w:rFonts w:ascii="仿宋" w:eastAsia="仿宋" w:hAnsi="仿宋" w:cs="仿宋"/>
          <w:sz w:val="24"/>
          <w:szCs w:val="24"/>
        </w:rPr>
        <w:t xml:space="preserve"> </w:t>
      </w:r>
      <w:r w:rsidR="008D07FF" w:rsidRPr="00A74388">
        <w:rPr>
          <w:rFonts w:ascii="仿宋" w:eastAsia="仿宋" w:hAnsi="仿宋" w:cs="仿宋"/>
          <w:sz w:val="24"/>
          <w:szCs w:val="24"/>
        </w:rPr>
        <w:t xml:space="preserve">  电  话：       </w:t>
      </w:r>
      <w:r w:rsidR="00603719">
        <w:rPr>
          <w:rFonts w:ascii="仿宋" w:eastAsia="仿宋" w:hAnsi="仿宋" w:cs="仿宋"/>
          <w:sz w:val="24"/>
          <w:szCs w:val="24"/>
        </w:rPr>
        <w:t>2022</w:t>
      </w:r>
      <w:r w:rsidR="008D07FF" w:rsidRPr="00A74388">
        <w:rPr>
          <w:rFonts w:ascii="仿宋" w:eastAsia="仿宋" w:hAnsi="仿宋" w:cs="仿宋"/>
          <w:sz w:val="24"/>
          <w:szCs w:val="24"/>
        </w:rPr>
        <w:t>年</w:t>
      </w:r>
      <w:r w:rsidR="00603719">
        <w:rPr>
          <w:rFonts w:ascii="仿宋" w:eastAsia="仿宋" w:hAnsi="仿宋" w:cs="仿宋"/>
          <w:sz w:val="24"/>
          <w:szCs w:val="24"/>
        </w:rPr>
        <w:t>6</w:t>
      </w:r>
      <w:r w:rsidR="008D07FF" w:rsidRPr="00A74388">
        <w:rPr>
          <w:rFonts w:ascii="仿宋" w:eastAsia="仿宋" w:hAnsi="仿宋" w:cs="仿宋"/>
          <w:sz w:val="24"/>
          <w:szCs w:val="24"/>
        </w:rPr>
        <w:t>月</w:t>
      </w:r>
      <w:r w:rsidR="00603719">
        <w:rPr>
          <w:rFonts w:ascii="仿宋" w:eastAsia="仿宋" w:hAnsi="仿宋" w:cs="仿宋"/>
          <w:sz w:val="24"/>
          <w:szCs w:val="24"/>
        </w:rPr>
        <w:t>8</w:t>
      </w:r>
      <w:r w:rsidR="008D07FF" w:rsidRPr="00A74388">
        <w:rPr>
          <w:rFonts w:ascii="仿宋" w:eastAsia="仿宋" w:hAnsi="仿宋" w:cs="仿宋"/>
          <w:sz w:val="24"/>
          <w:szCs w:val="24"/>
        </w:rPr>
        <w:t xml:space="preserve">日 </w:t>
      </w:r>
      <w:r w:rsidR="003E5B06" w:rsidRPr="00A74388">
        <w:rPr>
          <w:rFonts w:ascii="仿宋" w:eastAsia="仿宋" w:hAnsi="仿宋" w:cs="仿宋"/>
          <w:sz w:val="24"/>
          <w:szCs w:val="24"/>
        </w:rPr>
        <w:t>填写</w:t>
      </w:r>
    </w:p>
    <w:tbl>
      <w:tblPr>
        <w:tblStyle w:val="af"/>
        <w:tblpPr w:leftFromText="180" w:rightFromText="180" w:vertAnchor="text" w:tblpY="1"/>
        <w:tblOverlap w:val="never"/>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
        <w:gridCol w:w="1013"/>
        <w:gridCol w:w="3261"/>
        <w:gridCol w:w="1984"/>
        <w:gridCol w:w="3260"/>
      </w:tblGrid>
      <w:tr w:rsidR="00DD28D8" w:rsidRPr="00603719" w14:paraId="6D98C7E7" w14:textId="77777777" w:rsidTr="00603719">
        <w:trPr>
          <w:trHeight w:val="636"/>
        </w:trPr>
        <w:tc>
          <w:tcPr>
            <w:tcW w:w="683" w:type="dxa"/>
            <w:shd w:val="clear" w:color="auto" w:fill="auto"/>
            <w:vAlign w:val="center"/>
          </w:tcPr>
          <w:p w14:paraId="27273D05" w14:textId="77777777" w:rsidR="00DD28D8" w:rsidRPr="00603719" w:rsidRDefault="00EF054B" w:rsidP="00DD28D8">
            <w:pPr>
              <w:spacing w:line="360" w:lineRule="auto"/>
              <w:jc w:val="center"/>
              <w:rPr>
                <w:rFonts w:ascii="仿宋" w:eastAsia="仿宋" w:hAnsi="仿宋"/>
                <w:sz w:val="24"/>
                <w:szCs w:val="24"/>
              </w:rPr>
            </w:pPr>
            <w:sdt>
              <w:sdtPr>
                <w:rPr>
                  <w:rFonts w:ascii="仿宋" w:eastAsia="仿宋" w:hAnsi="仿宋"/>
                  <w:sz w:val="24"/>
                  <w:szCs w:val="24"/>
                </w:rPr>
                <w:tag w:val="goog_rdk_0"/>
                <w:id w:val="-1526166858"/>
              </w:sdtPr>
              <w:sdtEndPr/>
              <w:sdtContent>
                <w:r w:rsidR="00DD28D8" w:rsidRPr="00603719">
                  <w:rPr>
                    <w:rFonts w:ascii="仿宋" w:eastAsia="仿宋" w:hAnsi="仿宋" w:cs="Gungsuh"/>
                    <w:sz w:val="24"/>
                    <w:szCs w:val="24"/>
                  </w:rPr>
                  <w:t>序号</w:t>
                </w:r>
              </w:sdtContent>
            </w:sdt>
          </w:p>
        </w:tc>
        <w:tc>
          <w:tcPr>
            <w:tcW w:w="1013" w:type="dxa"/>
            <w:shd w:val="clear" w:color="auto" w:fill="auto"/>
            <w:vAlign w:val="center"/>
          </w:tcPr>
          <w:p w14:paraId="275C9FBE" w14:textId="77777777" w:rsidR="00DD28D8" w:rsidRPr="00603719" w:rsidRDefault="00EF054B" w:rsidP="00DD28D8">
            <w:pPr>
              <w:spacing w:line="360" w:lineRule="auto"/>
              <w:jc w:val="center"/>
              <w:rPr>
                <w:rFonts w:ascii="仿宋" w:eastAsia="仿宋" w:hAnsi="仿宋"/>
                <w:sz w:val="24"/>
                <w:szCs w:val="24"/>
              </w:rPr>
            </w:pPr>
            <w:sdt>
              <w:sdtPr>
                <w:rPr>
                  <w:rFonts w:ascii="仿宋" w:eastAsia="仿宋" w:hAnsi="仿宋"/>
                  <w:sz w:val="24"/>
                  <w:szCs w:val="24"/>
                </w:rPr>
                <w:tag w:val="goog_rdk_1"/>
                <w:id w:val="-1057628495"/>
              </w:sdtPr>
              <w:sdtEndPr/>
              <w:sdtContent>
                <w:r w:rsidR="00DD28D8" w:rsidRPr="00603719">
                  <w:rPr>
                    <w:rFonts w:ascii="仿宋" w:eastAsia="仿宋" w:hAnsi="仿宋" w:cs="Gungsuh"/>
                    <w:sz w:val="24"/>
                    <w:szCs w:val="24"/>
                  </w:rPr>
                  <w:t>标准章条编号</w:t>
                </w:r>
              </w:sdtContent>
            </w:sdt>
          </w:p>
        </w:tc>
        <w:tc>
          <w:tcPr>
            <w:tcW w:w="3261" w:type="dxa"/>
            <w:shd w:val="clear" w:color="auto" w:fill="auto"/>
            <w:vAlign w:val="center"/>
          </w:tcPr>
          <w:p w14:paraId="2768F4F9" w14:textId="77777777" w:rsidR="00DD28D8" w:rsidRPr="00603719" w:rsidRDefault="00EF054B" w:rsidP="00DD28D8">
            <w:pPr>
              <w:spacing w:line="360" w:lineRule="auto"/>
              <w:jc w:val="center"/>
              <w:rPr>
                <w:rFonts w:ascii="仿宋" w:eastAsia="仿宋" w:hAnsi="仿宋"/>
                <w:sz w:val="24"/>
                <w:szCs w:val="24"/>
              </w:rPr>
            </w:pPr>
            <w:sdt>
              <w:sdtPr>
                <w:rPr>
                  <w:rFonts w:ascii="仿宋" w:eastAsia="仿宋" w:hAnsi="仿宋"/>
                  <w:sz w:val="24"/>
                  <w:szCs w:val="24"/>
                </w:rPr>
                <w:tag w:val="goog_rdk_2"/>
                <w:id w:val="-2020840276"/>
              </w:sdtPr>
              <w:sdtEndPr/>
              <w:sdtContent>
                <w:r w:rsidR="00DD28D8" w:rsidRPr="00603719">
                  <w:rPr>
                    <w:rFonts w:ascii="仿宋" w:eastAsia="仿宋" w:hAnsi="仿宋" w:cs="Gungsuh"/>
                    <w:sz w:val="24"/>
                    <w:szCs w:val="24"/>
                  </w:rPr>
                  <w:t>意见内容</w:t>
                </w:r>
              </w:sdtContent>
            </w:sdt>
          </w:p>
        </w:tc>
        <w:tc>
          <w:tcPr>
            <w:tcW w:w="1984" w:type="dxa"/>
            <w:shd w:val="clear" w:color="auto" w:fill="auto"/>
            <w:vAlign w:val="center"/>
          </w:tcPr>
          <w:p w14:paraId="008AA9BC" w14:textId="77777777" w:rsidR="00DD28D8" w:rsidRPr="00603719" w:rsidRDefault="00DD28D8" w:rsidP="00DD28D8">
            <w:pPr>
              <w:jc w:val="center"/>
              <w:rPr>
                <w:rFonts w:ascii="仿宋" w:eastAsia="仿宋" w:hAnsi="仿宋"/>
                <w:sz w:val="24"/>
                <w:szCs w:val="24"/>
              </w:rPr>
            </w:pPr>
            <w:r w:rsidRPr="00603719">
              <w:rPr>
                <w:rFonts w:ascii="仿宋" w:eastAsia="仿宋" w:hAnsi="仿宋" w:hint="eastAsia"/>
                <w:sz w:val="24"/>
                <w:szCs w:val="24"/>
              </w:rPr>
              <w:t>提出部门</w:t>
            </w:r>
          </w:p>
        </w:tc>
        <w:tc>
          <w:tcPr>
            <w:tcW w:w="3260" w:type="dxa"/>
            <w:shd w:val="clear" w:color="auto" w:fill="auto"/>
            <w:vAlign w:val="center"/>
          </w:tcPr>
          <w:p w14:paraId="629E4A64" w14:textId="77777777" w:rsidR="00DD28D8" w:rsidRPr="00603719" w:rsidRDefault="00DD28D8" w:rsidP="00DD28D8">
            <w:pPr>
              <w:jc w:val="center"/>
              <w:rPr>
                <w:rFonts w:ascii="仿宋" w:eastAsia="仿宋" w:hAnsi="仿宋"/>
                <w:sz w:val="24"/>
                <w:szCs w:val="24"/>
              </w:rPr>
            </w:pPr>
            <w:r w:rsidRPr="00603719">
              <w:rPr>
                <w:rFonts w:ascii="仿宋" w:eastAsia="仿宋" w:hAnsi="仿宋" w:hint="eastAsia"/>
                <w:sz w:val="24"/>
                <w:szCs w:val="24"/>
              </w:rPr>
              <w:t>处理意见及理由</w:t>
            </w:r>
          </w:p>
        </w:tc>
      </w:tr>
      <w:tr w:rsidR="000C0A11" w:rsidRPr="00603719" w14:paraId="12B4B40D" w14:textId="77777777" w:rsidTr="00603719">
        <w:trPr>
          <w:trHeight w:val="572"/>
        </w:trPr>
        <w:tc>
          <w:tcPr>
            <w:tcW w:w="683" w:type="dxa"/>
            <w:shd w:val="clear" w:color="auto" w:fill="auto"/>
            <w:vAlign w:val="center"/>
          </w:tcPr>
          <w:p w14:paraId="67C41F2C"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69ECC036" w14:textId="6A1EE10C"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标准名称</w:t>
            </w:r>
          </w:p>
        </w:tc>
        <w:tc>
          <w:tcPr>
            <w:tcW w:w="3261" w:type="dxa"/>
            <w:shd w:val="clear" w:color="auto" w:fill="auto"/>
            <w:vAlign w:val="center"/>
          </w:tcPr>
          <w:p w14:paraId="3A96C0AB" w14:textId="3DAC8704"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建议“高炉炼铁变压吸附供氧技术要求”改为“高炉炼铁变压吸附供氧技术规范”</w:t>
            </w:r>
          </w:p>
        </w:tc>
        <w:tc>
          <w:tcPr>
            <w:tcW w:w="1984" w:type="dxa"/>
            <w:shd w:val="clear" w:color="auto" w:fill="auto"/>
            <w:vAlign w:val="center"/>
          </w:tcPr>
          <w:p w14:paraId="446A2CEC" w14:textId="1EC46F62"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384A3A8B" w14:textId="70F1CEA7"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hint="eastAsia"/>
                <w:color w:val="000000"/>
                <w:sz w:val="24"/>
                <w:szCs w:val="24"/>
              </w:rPr>
              <w:t>采纳</w:t>
            </w:r>
          </w:p>
        </w:tc>
      </w:tr>
      <w:tr w:rsidR="000C0A11" w:rsidRPr="00603719" w14:paraId="2007839B" w14:textId="77777777" w:rsidTr="00603719">
        <w:trPr>
          <w:trHeight w:val="572"/>
        </w:trPr>
        <w:tc>
          <w:tcPr>
            <w:tcW w:w="683" w:type="dxa"/>
            <w:shd w:val="clear" w:color="auto" w:fill="auto"/>
            <w:vAlign w:val="center"/>
          </w:tcPr>
          <w:p w14:paraId="5EFE3ECE"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5ABC50E2" w14:textId="0791C486"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前言</w:t>
            </w:r>
          </w:p>
        </w:tc>
        <w:tc>
          <w:tcPr>
            <w:tcW w:w="3261" w:type="dxa"/>
            <w:shd w:val="clear" w:color="auto" w:fill="auto"/>
            <w:vAlign w:val="center"/>
          </w:tcPr>
          <w:p w14:paraId="0577C519" w14:textId="7E2CF2DC" w:rsidR="000C0A11" w:rsidRPr="00603719" w:rsidRDefault="000C0A11" w:rsidP="000C0A11">
            <w:pPr>
              <w:rPr>
                <w:rFonts w:ascii="仿宋" w:eastAsia="仿宋" w:hAnsi="仿宋"/>
                <w:sz w:val="24"/>
                <w:szCs w:val="24"/>
              </w:rPr>
            </w:pPr>
            <w:r w:rsidRPr="009D699D">
              <w:rPr>
                <w:rFonts w:ascii="仿宋" w:eastAsia="仿宋" w:hAnsi="仿宋" w:hint="eastAsia"/>
                <w:sz w:val="24"/>
                <w:szCs w:val="24"/>
              </w:rPr>
              <w:t>建议删除“本文件的某些内容可能涉及专利。本文件的发布机构不承担识别这些专利的责任。”</w:t>
            </w:r>
          </w:p>
        </w:tc>
        <w:tc>
          <w:tcPr>
            <w:tcW w:w="1984" w:type="dxa"/>
            <w:shd w:val="clear" w:color="auto" w:fill="auto"/>
            <w:vAlign w:val="center"/>
          </w:tcPr>
          <w:p w14:paraId="5ED0FF23" w14:textId="1D6DEC3E"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12D8BE41" w14:textId="28A1E496" w:rsidR="000C0A11" w:rsidRPr="00603719" w:rsidRDefault="009D699D"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Pr>
                <w:rFonts w:ascii="仿宋" w:eastAsia="仿宋" w:hAnsi="仿宋" w:cs="宋体" w:hint="eastAsia"/>
                <w:color w:val="000000"/>
                <w:sz w:val="24"/>
                <w:szCs w:val="24"/>
              </w:rPr>
              <w:t>原计划</w:t>
            </w:r>
            <w:r w:rsidR="000C0A11" w:rsidRPr="00603719">
              <w:rPr>
                <w:rFonts w:ascii="仿宋" w:eastAsia="仿宋" w:hAnsi="仿宋" w:cs="宋体" w:hint="eastAsia"/>
                <w:color w:val="000000"/>
                <w:sz w:val="24"/>
                <w:szCs w:val="24"/>
              </w:rPr>
              <w:t>采纳</w:t>
            </w:r>
            <w:r>
              <w:rPr>
                <w:rFonts w:ascii="仿宋" w:eastAsia="仿宋" w:hAnsi="仿宋" w:cs="宋体" w:hint="eastAsia"/>
                <w:color w:val="000000"/>
                <w:sz w:val="24"/>
                <w:szCs w:val="24"/>
              </w:rPr>
              <w:t>，经咨询有关专家后建议保留此说明。</w:t>
            </w:r>
          </w:p>
        </w:tc>
      </w:tr>
      <w:tr w:rsidR="000C0A11" w:rsidRPr="00603719" w14:paraId="6E4AB8FD" w14:textId="77777777" w:rsidTr="00603719">
        <w:trPr>
          <w:trHeight w:val="572"/>
        </w:trPr>
        <w:tc>
          <w:tcPr>
            <w:tcW w:w="683" w:type="dxa"/>
            <w:shd w:val="clear" w:color="auto" w:fill="auto"/>
            <w:vAlign w:val="center"/>
          </w:tcPr>
          <w:p w14:paraId="3AD68DA1"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540430A1" w14:textId="0E144EFC"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3</w:t>
            </w:r>
            <w:r w:rsidRPr="00603719">
              <w:rPr>
                <w:rFonts w:ascii="仿宋" w:eastAsia="仿宋" w:hAnsi="仿宋"/>
                <w:sz w:val="24"/>
                <w:szCs w:val="24"/>
              </w:rPr>
              <w:t xml:space="preserve"> </w:t>
            </w:r>
            <w:r w:rsidRPr="00603719">
              <w:rPr>
                <w:rFonts w:ascii="仿宋" w:eastAsia="仿宋" w:hAnsi="仿宋" w:hint="eastAsia"/>
                <w:sz w:val="24"/>
                <w:szCs w:val="24"/>
              </w:rPr>
              <w:t>术语</w:t>
            </w:r>
          </w:p>
        </w:tc>
        <w:tc>
          <w:tcPr>
            <w:tcW w:w="3261" w:type="dxa"/>
            <w:shd w:val="clear" w:color="auto" w:fill="auto"/>
            <w:vAlign w:val="center"/>
          </w:tcPr>
          <w:p w14:paraId="3FCA73D8" w14:textId="3C26C561"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建议删除“变压吸附法”、“变压吸附制氧”等术语定义</w:t>
            </w:r>
          </w:p>
        </w:tc>
        <w:tc>
          <w:tcPr>
            <w:tcW w:w="1984" w:type="dxa"/>
            <w:shd w:val="clear" w:color="auto" w:fill="auto"/>
            <w:vAlign w:val="center"/>
          </w:tcPr>
          <w:p w14:paraId="54CAF9C3" w14:textId="366EFE0B"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5B14C3BC" w14:textId="77777777"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hint="eastAsia"/>
                <w:color w:val="000000"/>
                <w:sz w:val="24"/>
                <w:szCs w:val="24"/>
              </w:rPr>
              <w:t>采纳</w:t>
            </w:r>
          </w:p>
          <w:p w14:paraId="09DC94F2" w14:textId="77777777"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p>
        </w:tc>
      </w:tr>
      <w:tr w:rsidR="000C0A11" w:rsidRPr="00603719" w14:paraId="408F5447" w14:textId="77777777" w:rsidTr="00603719">
        <w:trPr>
          <w:trHeight w:val="572"/>
        </w:trPr>
        <w:tc>
          <w:tcPr>
            <w:tcW w:w="683" w:type="dxa"/>
            <w:shd w:val="clear" w:color="auto" w:fill="auto"/>
            <w:vAlign w:val="center"/>
          </w:tcPr>
          <w:p w14:paraId="331FC116"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643F3BDC" w14:textId="46A5F809"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3</w:t>
            </w:r>
            <w:r w:rsidRPr="00603719">
              <w:rPr>
                <w:rFonts w:ascii="仿宋" w:eastAsia="仿宋" w:hAnsi="仿宋"/>
                <w:sz w:val="24"/>
                <w:szCs w:val="24"/>
              </w:rPr>
              <w:t xml:space="preserve"> </w:t>
            </w:r>
            <w:r w:rsidRPr="00603719">
              <w:rPr>
                <w:rFonts w:ascii="仿宋" w:eastAsia="仿宋" w:hAnsi="仿宋" w:hint="eastAsia"/>
                <w:sz w:val="24"/>
                <w:szCs w:val="24"/>
              </w:rPr>
              <w:t>术语</w:t>
            </w:r>
          </w:p>
        </w:tc>
        <w:tc>
          <w:tcPr>
            <w:tcW w:w="3261" w:type="dxa"/>
            <w:shd w:val="clear" w:color="auto" w:fill="auto"/>
            <w:vAlign w:val="center"/>
          </w:tcPr>
          <w:p w14:paraId="68E86313" w14:textId="68294AF5"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建议增加相关标准术语适用于本标准的说明。</w:t>
            </w:r>
          </w:p>
        </w:tc>
        <w:tc>
          <w:tcPr>
            <w:tcW w:w="1984" w:type="dxa"/>
            <w:shd w:val="clear" w:color="auto" w:fill="auto"/>
            <w:vAlign w:val="center"/>
          </w:tcPr>
          <w:p w14:paraId="362DCF48" w14:textId="132D831B"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1675CEE8" w14:textId="540B5E13"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hint="eastAsia"/>
                <w:color w:val="000000"/>
                <w:sz w:val="24"/>
                <w:szCs w:val="24"/>
              </w:rPr>
              <w:t>采纳</w:t>
            </w:r>
          </w:p>
        </w:tc>
      </w:tr>
      <w:tr w:rsidR="000C0A11" w:rsidRPr="00603719" w14:paraId="6F97EB79" w14:textId="77777777" w:rsidTr="00603719">
        <w:trPr>
          <w:trHeight w:val="572"/>
        </w:trPr>
        <w:tc>
          <w:tcPr>
            <w:tcW w:w="683" w:type="dxa"/>
            <w:shd w:val="clear" w:color="auto" w:fill="auto"/>
            <w:vAlign w:val="center"/>
          </w:tcPr>
          <w:p w14:paraId="5EFE2EF4"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585C3130" w14:textId="5324F2BE"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3</w:t>
            </w:r>
            <w:r w:rsidRPr="00603719">
              <w:rPr>
                <w:rFonts w:ascii="仿宋" w:eastAsia="仿宋" w:hAnsi="仿宋"/>
                <w:sz w:val="24"/>
                <w:szCs w:val="24"/>
              </w:rPr>
              <w:t xml:space="preserve"> </w:t>
            </w:r>
            <w:r w:rsidRPr="00603719">
              <w:rPr>
                <w:rFonts w:ascii="仿宋" w:eastAsia="仿宋" w:hAnsi="仿宋" w:hint="eastAsia"/>
                <w:sz w:val="24"/>
                <w:szCs w:val="24"/>
              </w:rPr>
              <w:t>术语</w:t>
            </w:r>
          </w:p>
        </w:tc>
        <w:tc>
          <w:tcPr>
            <w:tcW w:w="3261" w:type="dxa"/>
            <w:shd w:val="clear" w:color="auto" w:fill="auto"/>
            <w:vAlign w:val="center"/>
          </w:tcPr>
          <w:p w14:paraId="63D7E384" w14:textId="4B8135D2"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建议增加“机前富氧”、“机后富氧”等术语的定义</w:t>
            </w:r>
          </w:p>
        </w:tc>
        <w:tc>
          <w:tcPr>
            <w:tcW w:w="1984" w:type="dxa"/>
            <w:shd w:val="clear" w:color="auto" w:fill="auto"/>
            <w:vAlign w:val="center"/>
          </w:tcPr>
          <w:p w14:paraId="6C401A10" w14:textId="36FA881D"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7234D337" w14:textId="44449DAC"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hint="eastAsia"/>
                <w:color w:val="000000"/>
                <w:sz w:val="24"/>
                <w:szCs w:val="24"/>
              </w:rPr>
              <w:t>采纳</w:t>
            </w:r>
          </w:p>
        </w:tc>
      </w:tr>
      <w:tr w:rsidR="000C0A11" w:rsidRPr="00603719" w14:paraId="1F97C25A" w14:textId="77777777" w:rsidTr="00603719">
        <w:trPr>
          <w:trHeight w:val="572"/>
        </w:trPr>
        <w:tc>
          <w:tcPr>
            <w:tcW w:w="683" w:type="dxa"/>
            <w:shd w:val="clear" w:color="auto" w:fill="auto"/>
            <w:vAlign w:val="center"/>
          </w:tcPr>
          <w:p w14:paraId="273CB1B3"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5E79E39C" w14:textId="1761A0DC"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4</w:t>
            </w:r>
            <w:r w:rsidRPr="00603719">
              <w:rPr>
                <w:rFonts w:ascii="仿宋" w:eastAsia="仿宋" w:hAnsi="仿宋"/>
                <w:sz w:val="24"/>
                <w:szCs w:val="24"/>
              </w:rPr>
              <w:t xml:space="preserve"> </w:t>
            </w:r>
            <w:r w:rsidRPr="00603719">
              <w:rPr>
                <w:rFonts w:ascii="仿宋" w:eastAsia="仿宋" w:hAnsi="仿宋" w:hint="eastAsia"/>
                <w:sz w:val="24"/>
                <w:szCs w:val="24"/>
              </w:rPr>
              <w:t>原理与流程</w:t>
            </w:r>
          </w:p>
        </w:tc>
        <w:tc>
          <w:tcPr>
            <w:tcW w:w="3261" w:type="dxa"/>
            <w:shd w:val="clear" w:color="auto" w:fill="auto"/>
            <w:vAlign w:val="center"/>
          </w:tcPr>
          <w:p w14:paraId="051DD1BC" w14:textId="1764D571"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建议取消原理与流程的描述</w:t>
            </w:r>
          </w:p>
        </w:tc>
        <w:tc>
          <w:tcPr>
            <w:tcW w:w="1984" w:type="dxa"/>
            <w:shd w:val="clear" w:color="auto" w:fill="auto"/>
            <w:vAlign w:val="center"/>
          </w:tcPr>
          <w:p w14:paraId="6403C8A6" w14:textId="125D0866"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003580B8" w14:textId="1617FB50"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hint="eastAsia"/>
                <w:color w:val="000000"/>
                <w:sz w:val="24"/>
                <w:szCs w:val="24"/>
              </w:rPr>
              <w:t>不采纳</w:t>
            </w:r>
            <w:r w:rsidRPr="00603719">
              <w:rPr>
                <w:rFonts w:ascii="仿宋" w:eastAsia="仿宋" w:hAnsi="仿宋" w:cs="Roboto" w:hint="eastAsia"/>
                <w:color w:val="000000"/>
                <w:sz w:val="24"/>
                <w:szCs w:val="24"/>
              </w:rPr>
              <w:t>，原理与流程便于使用者对基本流程的理解。</w:t>
            </w:r>
          </w:p>
        </w:tc>
      </w:tr>
      <w:tr w:rsidR="000C0A11" w:rsidRPr="00603719" w14:paraId="744C31B5" w14:textId="77777777" w:rsidTr="00603719">
        <w:trPr>
          <w:trHeight w:val="572"/>
        </w:trPr>
        <w:tc>
          <w:tcPr>
            <w:tcW w:w="683" w:type="dxa"/>
            <w:shd w:val="clear" w:color="auto" w:fill="auto"/>
            <w:vAlign w:val="center"/>
          </w:tcPr>
          <w:p w14:paraId="5FAC320B"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6C08AFD4" w14:textId="3110DFC4"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6</w:t>
            </w:r>
            <w:r w:rsidRPr="00603719">
              <w:rPr>
                <w:rFonts w:ascii="仿宋" w:eastAsia="仿宋" w:hAnsi="仿宋"/>
                <w:sz w:val="24"/>
                <w:szCs w:val="24"/>
              </w:rPr>
              <w:t xml:space="preserve">.2 </w:t>
            </w:r>
            <w:r w:rsidRPr="00603719">
              <w:rPr>
                <w:rFonts w:ascii="仿宋" w:eastAsia="仿宋" w:hAnsi="仿宋" w:hint="eastAsia"/>
                <w:sz w:val="24"/>
                <w:szCs w:val="24"/>
              </w:rPr>
              <w:t>动力设备要求</w:t>
            </w:r>
          </w:p>
        </w:tc>
        <w:tc>
          <w:tcPr>
            <w:tcW w:w="3261" w:type="dxa"/>
            <w:shd w:val="clear" w:color="auto" w:fill="auto"/>
            <w:vAlign w:val="center"/>
          </w:tcPr>
          <w:p w14:paraId="244E3E12" w14:textId="6F65226A"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 xml:space="preserve"> “宜采用罗茨式鼓风机和罗茨式真空泵”</w:t>
            </w:r>
          </w:p>
        </w:tc>
        <w:tc>
          <w:tcPr>
            <w:tcW w:w="1984" w:type="dxa"/>
            <w:shd w:val="clear" w:color="auto" w:fill="auto"/>
            <w:vAlign w:val="center"/>
          </w:tcPr>
          <w:p w14:paraId="68AFFB4C" w14:textId="15E62FE6"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42488CBE" w14:textId="3AC859E8"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hint="eastAsia"/>
                <w:color w:val="000000"/>
                <w:sz w:val="24"/>
                <w:szCs w:val="24"/>
              </w:rPr>
              <w:t>部分采纳</w:t>
            </w:r>
            <w:r w:rsidRPr="00603719">
              <w:rPr>
                <w:rFonts w:ascii="仿宋" w:eastAsia="仿宋" w:hAnsi="仿宋" w:cs="Roboto" w:hint="eastAsia"/>
                <w:color w:val="000000"/>
                <w:sz w:val="24"/>
                <w:szCs w:val="24"/>
              </w:rPr>
              <w:t>，</w:t>
            </w:r>
            <w:r w:rsidRPr="00603719">
              <w:rPr>
                <w:rFonts w:ascii="仿宋" w:eastAsia="仿宋" w:hAnsi="仿宋" w:cs="宋体" w:hint="eastAsia"/>
                <w:color w:val="000000"/>
                <w:sz w:val="24"/>
                <w:szCs w:val="24"/>
              </w:rPr>
              <w:t>修改描述</w:t>
            </w:r>
          </w:p>
        </w:tc>
      </w:tr>
      <w:tr w:rsidR="000C0A11" w:rsidRPr="00603719" w14:paraId="1AC5B6BC" w14:textId="77777777" w:rsidTr="00603719">
        <w:trPr>
          <w:trHeight w:val="572"/>
        </w:trPr>
        <w:tc>
          <w:tcPr>
            <w:tcW w:w="683" w:type="dxa"/>
            <w:shd w:val="clear" w:color="auto" w:fill="auto"/>
            <w:vAlign w:val="center"/>
          </w:tcPr>
          <w:p w14:paraId="6CB424D6"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55F629D7" w14:textId="332DDA78"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7</w:t>
            </w:r>
            <w:r w:rsidRPr="00603719">
              <w:rPr>
                <w:rFonts w:ascii="仿宋" w:eastAsia="仿宋" w:hAnsi="仿宋"/>
                <w:sz w:val="24"/>
                <w:szCs w:val="24"/>
              </w:rPr>
              <w:t xml:space="preserve">.2 </w:t>
            </w:r>
            <w:r w:rsidRPr="00603719">
              <w:rPr>
                <w:rFonts w:ascii="仿宋" w:eastAsia="仿宋" w:hAnsi="仿宋" w:hint="eastAsia"/>
                <w:sz w:val="24"/>
                <w:szCs w:val="24"/>
              </w:rPr>
              <w:t>安全防护</w:t>
            </w:r>
          </w:p>
        </w:tc>
        <w:tc>
          <w:tcPr>
            <w:tcW w:w="3261" w:type="dxa"/>
            <w:shd w:val="clear" w:color="auto" w:fill="auto"/>
            <w:vAlign w:val="center"/>
          </w:tcPr>
          <w:p w14:paraId="5FAFFFEF" w14:textId="0123087C"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7.2.1 氧气管道应按规范要求进行除锈、脱脂，检验合格后方可使用。</w:t>
            </w:r>
          </w:p>
        </w:tc>
        <w:tc>
          <w:tcPr>
            <w:tcW w:w="1984" w:type="dxa"/>
            <w:shd w:val="clear" w:color="auto" w:fill="auto"/>
            <w:vAlign w:val="center"/>
          </w:tcPr>
          <w:p w14:paraId="7DFA6410" w14:textId="38093D30"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09DDBDC4" w14:textId="557D207F"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hint="eastAsia"/>
                <w:color w:val="000000"/>
                <w:sz w:val="24"/>
                <w:szCs w:val="24"/>
              </w:rPr>
              <w:t>需要</w:t>
            </w:r>
          </w:p>
        </w:tc>
      </w:tr>
      <w:tr w:rsidR="000C0A11" w:rsidRPr="00603719" w14:paraId="7C21B8CE" w14:textId="77777777" w:rsidTr="00603719">
        <w:trPr>
          <w:trHeight w:val="572"/>
        </w:trPr>
        <w:tc>
          <w:tcPr>
            <w:tcW w:w="683" w:type="dxa"/>
            <w:shd w:val="clear" w:color="auto" w:fill="auto"/>
            <w:vAlign w:val="center"/>
          </w:tcPr>
          <w:p w14:paraId="373EC7C3"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7E826611" w14:textId="3C548712"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7</w:t>
            </w:r>
            <w:r w:rsidRPr="00603719">
              <w:rPr>
                <w:rFonts w:ascii="仿宋" w:eastAsia="仿宋" w:hAnsi="仿宋"/>
                <w:sz w:val="24"/>
                <w:szCs w:val="24"/>
              </w:rPr>
              <w:t xml:space="preserve">.2 </w:t>
            </w:r>
            <w:r w:rsidRPr="00603719">
              <w:rPr>
                <w:rFonts w:ascii="仿宋" w:eastAsia="仿宋" w:hAnsi="仿宋" w:hint="eastAsia"/>
                <w:sz w:val="24"/>
                <w:szCs w:val="24"/>
              </w:rPr>
              <w:t>安全防护</w:t>
            </w:r>
          </w:p>
        </w:tc>
        <w:tc>
          <w:tcPr>
            <w:tcW w:w="3261" w:type="dxa"/>
            <w:shd w:val="clear" w:color="auto" w:fill="auto"/>
            <w:vAlign w:val="center"/>
          </w:tcPr>
          <w:p w14:paraId="6B929F65" w14:textId="11CE9CB3"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建议增加对氧气管道材质、气体流速的要求。</w:t>
            </w:r>
          </w:p>
        </w:tc>
        <w:tc>
          <w:tcPr>
            <w:tcW w:w="1984" w:type="dxa"/>
            <w:shd w:val="clear" w:color="auto" w:fill="auto"/>
            <w:vAlign w:val="center"/>
          </w:tcPr>
          <w:p w14:paraId="72F9E464" w14:textId="3E5E4CBA"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77BBD686" w14:textId="42B26345"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hint="eastAsia"/>
                <w:color w:val="000000"/>
                <w:sz w:val="24"/>
                <w:szCs w:val="24"/>
              </w:rPr>
              <w:t>不采纳</w:t>
            </w:r>
            <w:r w:rsidRPr="00603719">
              <w:rPr>
                <w:rFonts w:ascii="仿宋" w:eastAsia="仿宋" w:hAnsi="仿宋" w:cs="Roboto" w:hint="eastAsia"/>
                <w:color w:val="000000"/>
                <w:sz w:val="24"/>
                <w:szCs w:val="24"/>
              </w:rPr>
              <w:t>，</w:t>
            </w:r>
            <w:r w:rsidRPr="00603719">
              <w:rPr>
                <w:rFonts w:ascii="仿宋" w:eastAsia="仿宋" w:hAnsi="仿宋" w:cs="宋体" w:hint="eastAsia"/>
                <w:color w:val="000000"/>
                <w:sz w:val="24"/>
                <w:szCs w:val="24"/>
              </w:rPr>
              <w:t>规范性引用文件</w:t>
            </w:r>
            <w:r w:rsidRPr="00603719">
              <w:rPr>
                <w:rFonts w:ascii="仿宋" w:eastAsia="仿宋" w:hAnsi="仿宋" w:cs="Roboto"/>
                <w:color w:val="000000"/>
                <w:sz w:val="24"/>
                <w:szCs w:val="24"/>
              </w:rPr>
              <w:t>GB50030</w:t>
            </w:r>
            <w:r w:rsidRPr="00603719">
              <w:rPr>
                <w:rFonts w:ascii="仿宋" w:eastAsia="仿宋" w:hAnsi="仿宋" w:cs="Roboto" w:hint="eastAsia"/>
                <w:color w:val="000000"/>
                <w:sz w:val="24"/>
                <w:szCs w:val="24"/>
              </w:rPr>
              <w:t>-</w:t>
            </w:r>
            <w:r w:rsidRPr="00603719">
              <w:rPr>
                <w:rFonts w:ascii="仿宋" w:eastAsia="仿宋" w:hAnsi="仿宋" w:cs="Roboto"/>
                <w:color w:val="000000"/>
                <w:sz w:val="24"/>
                <w:szCs w:val="24"/>
              </w:rPr>
              <w:t>2013</w:t>
            </w:r>
            <w:r w:rsidRPr="00603719">
              <w:rPr>
                <w:rFonts w:ascii="仿宋" w:eastAsia="仿宋" w:hAnsi="仿宋" w:cs="宋体" w:hint="eastAsia"/>
                <w:color w:val="000000"/>
                <w:sz w:val="24"/>
                <w:szCs w:val="24"/>
              </w:rPr>
              <w:t>中包含此部分的详细要求</w:t>
            </w:r>
          </w:p>
        </w:tc>
      </w:tr>
      <w:tr w:rsidR="000C0A11" w:rsidRPr="00603719" w14:paraId="78B85406" w14:textId="77777777" w:rsidTr="00603719">
        <w:trPr>
          <w:trHeight w:val="572"/>
        </w:trPr>
        <w:tc>
          <w:tcPr>
            <w:tcW w:w="683" w:type="dxa"/>
            <w:shd w:val="clear" w:color="auto" w:fill="auto"/>
            <w:vAlign w:val="center"/>
          </w:tcPr>
          <w:p w14:paraId="5E7BE5BE"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5229995E" w14:textId="509736E4"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7</w:t>
            </w:r>
            <w:r w:rsidRPr="00603719">
              <w:rPr>
                <w:rFonts w:ascii="仿宋" w:eastAsia="仿宋" w:hAnsi="仿宋"/>
                <w:sz w:val="24"/>
                <w:szCs w:val="24"/>
              </w:rPr>
              <w:t xml:space="preserve">.2 </w:t>
            </w:r>
            <w:r w:rsidRPr="00603719">
              <w:rPr>
                <w:rFonts w:ascii="仿宋" w:eastAsia="仿宋" w:hAnsi="仿宋" w:hint="eastAsia"/>
                <w:sz w:val="24"/>
                <w:szCs w:val="24"/>
              </w:rPr>
              <w:t>安全防护</w:t>
            </w:r>
          </w:p>
        </w:tc>
        <w:tc>
          <w:tcPr>
            <w:tcW w:w="3261" w:type="dxa"/>
            <w:shd w:val="clear" w:color="auto" w:fill="auto"/>
            <w:vAlign w:val="center"/>
          </w:tcPr>
          <w:p w14:paraId="20ED81D8" w14:textId="5421A716"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建议增加关于火灾危险性、可燃及有毒气体检测的相关要求</w:t>
            </w:r>
          </w:p>
        </w:tc>
        <w:tc>
          <w:tcPr>
            <w:tcW w:w="1984" w:type="dxa"/>
            <w:shd w:val="clear" w:color="auto" w:fill="auto"/>
            <w:vAlign w:val="center"/>
          </w:tcPr>
          <w:p w14:paraId="529AF503" w14:textId="2A13E42A"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1DB6611D" w14:textId="5824EBAF"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hint="eastAsia"/>
                <w:color w:val="000000"/>
                <w:sz w:val="24"/>
                <w:szCs w:val="24"/>
              </w:rPr>
              <w:t>不采纳</w:t>
            </w:r>
            <w:r w:rsidRPr="00603719">
              <w:rPr>
                <w:rFonts w:ascii="仿宋" w:eastAsia="仿宋" w:hAnsi="仿宋" w:cs="Roboto" w:hint="eastAsia"/>
                <w:color w:val="000000"/>
                <w:sz w:val="24"/>
                <w:szCs w:val="24"/>
              </w:rPr>
              <w:t>，</w:t>
            </w:r>
            <w:r w:rsidRPr="00603719">
              <w:rPr>
                <w:rFonts w:ascii="仿宋" w:eastAsia="仿宋" w:hAnsi="仿宋" w:cs="宋体" w:hint="eastAsia"/>
                <w:color w:val="000000"/>
                <w:sz w:val="24"/>
                <w:szCs w:val="24"/>
              </w:rPr>
              <w:t>规范性引用文件</w:t>
            </w:r>
            <w:r w:rsidRPr="00603719">
              <w:rPr>
                <w:rFonts w:ascii="仿宋" w:eastAsia="仿宋" w:hAnsi="仿宋" w:cs="Roboto"/>
                <w:color w:val="000000"/>
                <w:sz w:val="24"/>
                <w:szCs w:val="24"/>
              </w:rPr>
              <w:t>GB50030</w:t>
            </w:r>
            <w:r w:rsidRPr="00603719">
              <w:rPr>
                <w:rFonts w:ascii="仿宋" w:eastAsia="仿宋" w:hAnsi="仿宋" w:cs="Roboto" w:hint="eastAsia"/>
                <w:color w:val="000000"/>
                <w:sz w:val="24"/>
                <w:szCs w:val="24"/>
              </w:rPr>
              <w:t>-</w:t>
            </w:r>
            <w:r w:rsidRPr="00603719">
              <w:rPr>
                <w:rFonts w:ascii="仿宋" w:eastAsia="仿宋" w:hAnsi="仿宋" w:cs="Roboto"/>
                <w:color w:val="000000"/>
                <w:sz w:val="24"/>
                <w:szCs w:val="24"/>
              </w:rPr>
              <w:t>2013</w:t>
            </w:r>
            <w:r w:rsidRPr="00603719">
              <w:rPr>
                <w:rFonts w:ascii="仿宋" w:eastAsia="仿宋" w:hAnsi="仿宋" w:cs="宋体" w:hint="eastAsia"/>
                <w:color w:val="000000"/>
                <w:sz w:val="24"/>
                <w:szCs w:val="24"/>
              </w:rPr>
              <w:t>中已包含部分要求</w:t>
            </w:r>
          </w:p>
        </w:tc>
      </w:tr>
      <w:tr w:rsidR="000C0A11" w:rsidRPr="00603719" w14:paraId="197210D8" w14:textId="77777777" w:rsidTr="00603719">
        <w:trPr>
          <w:trHeight w:val="572"/>
        </w:trPr>
        <w:tc>
          <w:tcPr>
            <w:tcW w:w="683" w:type="dxa"/>
            <w:shd w:val="clear" w:color="auto" w:fill="auto"/>
            <w:vAlign w:val="center"/>
          </w:tcPr>
          <w:p w14:paraId="72180456"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1E6B465D" w14:textId="1B727CE8"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3</w:t>
            </w:r>
            <w:r w:rsidRPr="00603719">
              <w:rPr>
                <w:rFonts w:ascii="仿宋" w:eastAsia="仿宋" w:hAnsi="仿宋"/>
                <w:sz w:val="24"/>
                <w:szCs w:val="24"/>
              </w:rPr>
              <w:t>.4</w:t>
            </w:r>
          </w:p>
        </w:tc>
        <w:tc>
          <w:tcPr>
            <w:tcW w:w="3261" w:type="dxa"/>
            <w:shd w:val="clear" w:color="auto" w:fill="auto"/>
            <w:vAlign w:val="center"/>
          </w:tcPr>
          <w:p w14:paraId="122E8C14" w14:textId="77777777" w:rsidR="000C0A11" w:rsidRPr="00603719" w:rsidRDefault="000C0A11" w:rsidP="000C0A11">
            <w:pPr>
              <w:pStyle w:val="ad"/>
              <w:ind w:firstLineChars="0" w:firstLine="0"/>
              <w:jc w:val="left"/>
              <w:rPr>
                <w:rFonts w:ascii="仿宋" w:eastAsia="仿宋" w:hAnsi="仿宋"/>
                <w:sz w:val="24"/>
                <w:szCs w:val="24"/>
              </w:rPr>
            </w:pPr>
            <w:r w:rsidRPr="00603719">
              <w:rPr>
                <w:rFonts w:ascii="仿宋" w:eastAsia="仿宋" w:hAnsi="仿宋"/>
                <w:sz w:val="24"/>
                <w:szCs w:val="24"/>
              </w:rPr>
              <w:t>“助燃空气富氧时增加的氧含量百分比”</w:t>
            </w:r>
            <w:r w:rsidRPr="00603719">
              <w:rPr>
                <w:rFonts w:ascii="仿宋" w:eastAsia="仿宋" w:hAnsi="仿宋" w:hint="eastAsia"/>
                <w:sz w:val="24"/>
                <w:szCs w:val="24"/>
              </w:rPr>
              <w:t>建议修改为“</w:t>
            </w:r>
            <w:r w:rsidRPr="00603719">
              <w:rPr>
                <w:rFonts w:ascii="仿宋" w:eastAsia="仿宋" w:hAnsi="仿宋"/>
                <w:sz w:val="24"/>
                <w:szCs w:val="24"/>
              </w:rPr>
              <w:t>助燃空气富氧时</w:t>
            </w:r>
            <w:r w:rsidRPr="00603719">
              <w:rPr>
                <w:rFonts w:ascii="仿宋" w:eastAsia="仿宋" w:hAnsi="仿宋" w:hint="eastAsia"/>
                <w:sz w:val="24"/>
                <w:szCs w:val="24"/>
              </w:rPr>
              <w:t>氧浓度的增加量”，并列出计算公式</w:t>
            </w:r>
          </w:p>
          <w:p w14:paraId="14771FA6" w14:textId="77777777" w:rsidR="000C0A11" w:rsidRPr="00603719" w:rsidRDefault="000C0A11" w:rsidP="000C0A11">
            <w:pPr>
              <w:rPr>
                <w:rFonts w:ascii="仿宋" w:eastAsia="仿宋" w:hAnsi="仿宋"/>
                <w:sz w:val="24"/>
                <w:szCs w:val="24"/>
              </w:rPr>
            </w:pPr>
          </w:p>
        </w:tc>
        <w:tc>
          <w:tcPr>
            <w:tcW w:w="1984" w:type="dxa"/>
            <w:shd w:val="clear" w:color="auto" w:fill="auto"/>
            <w:vAlign w:val="center"/>
          </w:tcPr>
          <w:p w14:paraId="3905F02F" w14:textId="1EC08CCC"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lastRenderedPageBreak/>
              <w:t>华泰永创（北京）科技股份有限公司</w:t>
            </w:r>
          </w:p>
        </w:tc>
        <w:tc>
          <w:tcPr>
            <w:tcW w:w="3260" w:type="dxa"/>
            <w:shd w:val="clear" w:color="auto" w:fill="auto"/>
          </w:tcPr>
          <w:p w14:paraId="33DBFC7D" w14:textId="5BE6240E"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color w:val="000000"/>
                <w:sz w:val="24"/>
                <w:szCs w:val="24"/>
              </w:rPr>
              <w:t>部分采纳</w:t>
            </w:r>
            <w:r w:rsidRPr="00603719">
              <w:rPr>
                <w:rFonts w:ascii="仿宋" w:eastAsia="仿宋" w:hAnsi="仿宋" w:cs="宋体" w:hint="eastAsia"/>
                <w:color w:val="000000"/>
                <w:sz w:val="24"/>
                <w:szCs w:val="24"/>
              </w:rPr>
              <w:t>，</w:t>
            </w:r>
            <w:r w:rsidRPr="00603719">
              <w:rPr>
                <w:rFonts w:ascii="仿宋" w:eastAsia="仿宋" w:hAnsi="仿宋" w:cs="宋体"/>
                <w:color w:val="000000"/>
                <w:sz w:val="24"/>
                <w:szCs w:val="24"/>
              </w:rPr>
              <w:t>修改描述</w:t>
            </w:r>
          </w:p>
        </w:tc>
      </w:tr>
      <w:tr w:rsidR="000C0A11" w:rsidRPr="00603719" w14:paraId="78DA6386" w14:textId="77777777" w:rsidTr="00603719">
        <w:trPr>
          <w:trHeight w:val="572"/>
        </w:trPr>
        <w:tc>
          <w:tcPr>
            <w:tcW w:w="683" w:type="dxa"/>
            <w:shd w:val="clear" w:color="auto" w:fill="auto"/>
            <w:vAlign w:val="center"/>
          </w:tcPr>
          <w:p w14:paraId="396C0A20"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00CD3855" w14:textId="270224E6"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6</w:t>
            </w:r>
            <w:r w:rsidRPr="00603719">
              <w:rPr>
                <w:rFonts w:ascii="仿宋" w:eastAsia="仿宋" w:hAnsi="仿宋"/>
                <w:sz w:val="24"/>
                <w:szCs w:val="24"/>
              </w:rPr>
              <w:t>.1.2</w:t>
            </w:r>
          </w:p>
        </w:tc>
        <w:tc>
          <w:tcPr>
            <w:tcW w:w="3261" w:type="dxa"/>
            <w:shd w:val="clear" w:color="auto" w:fill="auto"/>
            <w:vAlign w:val="center"/>
          </w:tcPr>
          <w:p w14:paraId="5BF6CC06" w14:textId="184E500B"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“富氧率宜在3~</w:t>
            </w:r>
            <w:r w:rsidRPr="00603719">
              <w:rPr>
                <w:rFonts w:ascii="仿宋" w:eastAsia="仿宋" w:hAnsi="仿宋"/>
                <w:sz w:val="24"/>
                <w:szCs w:val="24"/>
              </w:rPr>
              <w:t>10</w:t>
            </w:r>
            <w:r w:rsidRPr="00603719">
              <w:rPr>
                <w:rFonts w:ascii="仿宋" w:eastAsia="仿宋" w:hAnsi="仿宋" w:hint="eastAsia"/>
                <w:sz w:val="24"/>
                <w:szCs w:val="24"/>
              </w:rPr>
              <w:t>%之间”建议修改为“富氧率宜&gt;3%”</w:t>
            </w:r>
          </w:p>
        </w:tc>
        <w:tc>
          <w:tcPr>
            <w:tcW w:w="1984" w:type="dxa"/>
            <w:shd w:val="clear" w:color="auto" w:fill="auto"/>
            <w:vAlign w:val="center"/>
          </w:tcPr>
          <w:p w14:paraId="25FDF666" w14:textId="0F616A39"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1AE25B6F" w14:textId="2734D756"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Roboto" w:hint="eastAsia"/>
                <w:color w:val="000000"/>
                <w:sz w:val="24"/>
                <w:szCs w:val="24"/>
              </w:rPr>
              <w:t>不采纳，超过1</w:t>
            </w:r>
            <w:r w:rsidRPr="00603719">
              <w:rPr>
                <w:rFonts w:ascii="仿宋" w:eastAsia="仿宋" w:hAnsi="仿宋" w:cs="Roboto"/>
                <w:color w:val="000000"/>
                <w:sz w:val="24"/>
                <w:szCs w:val="24"/>
              </w:rPr>
              <w:t>0</w:t>
            </w:r>
            <w:r w:rsidRPr="00603719">
              <w:rPr>
                <w:rFonts w:ascii="仿宋" w:eastAsia="仿宋" w:hAnsi="仿宋" w:cs="Roboto" w:hint="eastAsia"/>
                <w:color w:val="000000"/>
                <w:sz w:val="24"/>
                <w:szCs w:val="24"/>
              </w:rPr>
              <w:t>%</w:t>
            </w:r>
            <w:r w:rsidRPr="00603719">
              <w:rPr>
                <w:rFonts w:ascii="仿宋" w:eastAsia="仿宋" w:hAnsi="仿宋" w:cs="Roboto"/>
                <w:color w:val="000000"/>
                <w:sz w:val="24"/>
                <w:szCs w:val="24"/>
              </w:rPr>
              <w:t>的富氧率应用案例较少</w:t>
            </w:r>
            <w:r w:rsidRPr="00603719">
              <w:rPr>
                <w:rFonts w:ascii="仿宋" w:eastAsia="仿宋" w:hAnsi="仿宋" w:cs="Roboto" w:hint="eastAsia"/>
                <w:color w:val="000000"/>
                <w:sz w:val="24"/>
                <w:szCs w:val="24"/>
              </w:rPr>
              <w:t>，</w:t>
            </w:r>
            <w:r w:rsidRPr="00603719">
              <w:rPr>
                <w:rFonts w:ascii="仿宋" w:eastAsia="仿宋" w:hAnsi="仿宋" w:cs="Roboto"/>
                <w:color w:val="000000"/>
                <w:sz w:val="24"/>
                <w:szCs w:val="24"/>
              </w:rPr>
              <w:t>且已经说明</w:t>
            </w:r>
            <w:r w:rsidRPr="00603719">
              <w:rPr>
                <w:rFonts w:ascii="仿宋" w:eastAsia="仿宋" w:hAnsi="仿宋" w:cs="Roboto" w:hint="eastAsia"/>
                <w:color w:val="000000"/>
                <w:sz w:val="24"/>
                <w:szCs w:val="24"/>
              </w:rPr>
              <w:t>富氧率可根据高炉的实际需求情况调整</w:t>
            </w:r>
          </w:p>
        </w:tc>
      </w:tr>
      <w:tr w:rsidR="000C0A11" w:rsidRPr="00603719" w14:paraId="048357FA" w14:textId="77777777" w:rsidTr="00603719">
        <w:trPr>
          <w:trHeight w:val="572"/>
        </w:trPr>
        <w:tc>
          <w:tcPr>
            <w:tcW w:w="683" w:type="dxa"/>
            <w:shd w:val="clear" w:color="auto" w:fill="auto"/>
            <w:vAlign w:val="center"/>
          </w:tcPr>
          <w:p w14:paraId="12431F0D"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340AFEDB" w14:textId="3135D4C9"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6</w:t>
            </w:r>
            <w:r w:rsidRPr="00603719">
              <w:rPr>
                <w:rFonts w:ascii="仿宋" w:eastAsia="仿宋" w:hAnsi="仿宋"/>
                <w:sz w:val="24"/>
                <w:szCs w:val="24"/>
              </w:rPr>
              <w:t>.2</w:t>
            </w:r>
          </w:p>
        </w:tc>
        <w:tc>
          <w:tcPr>
            <w:tcW w:w="3261" w:type="dxa"/>
            <w:shd w:val="clear" w:color="auto" w:fill="auto"/>
            <w:vAlign w:val="center"/>
          </w:tcPr>
          <w:p w14:paraId="24DFD5D3" w14:textId="7930F4FD"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“宜</w:t>
            </w:r>
            <w:r w:rsidRPr="00603719">
              <w:rPr>
                <w:rFonts w:ascii="仿宋" w:eastAsia="仿宋" w:hAnsi="仿宋"/>
                <w:sz w:val="24"/>
                <w:szCs w:val="24"/>
              </w:rPr>
              <w:t>采用罗茨式鼓风机和罗茨式真空泵作为变压吸附制氧设备</w:t>
            </w:r>
            <w:r w:rsidRPr="00603719">
              <w:rPr>
                <w:rFonts w:ascii="仿宋" w:eastAsia="仿宋" w:hAnsi="仿宋" w:hint="eastAsia"/>
                <w:sz w:val="24"/>
                <w:szCs w:val="24"/>
              </w:rPr>
              <w:t>”建议增加如果采用其他风机时对氧气的具体技术要求</w:t>
            </w:r>
          </w:p>
        </w:tc>
        <w:tc>
          <w:tcPr>
            <w:tcW w:w="1984" w:type="dxa"/>
            <w:shd w:val="clear" w:color="auto" w:fill="auto"/>
            <w:vAlign w:val="center"/>
          </w:tcPr>
          <w:p w14:paraId="3A1AD752" w14:textId="6633832C"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32C32C32" w14:textId="613C1329"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color w:val="000000"/>
                <w:sz w:val="24"/>
                <w:szCs w:val="24"/>
              </w:rPr>
              <w:t>部分采纳</w:t>
            </w:r>
            <w:r w:rsidRPr="00603719">
              <w:rPr>
                <w:rFonts w:ascii="仿宋" w:eastAsia="仿宋" w:hAnsi="仿宋" w:cs="宋体" w:hint="eastAsia"/>
                <w:color w:val="000000"/>
                <w:sz w:val="24"/>
                <w:szCs w:val="24"/>
              </w:rPr>
              <w:t>，修改描述</w:t>
            </w:r>
          </w:p>
        </w:tc>
      </w:tr>
      <w:tr w:rsidR="000C0A11" w:rsidRPr="00603719" w14:paraId="39BD9A53" w14:textId="77777777" w:rsidTr="00603719">
        <w:trPr>
          <w:trHeight w:val="572"/>
        </w:trPr>
        <w:tc>
          <w:tcPr>
            <w:tcW w:w="683" w:type="dxa"/>
            <w:shd w:val="clear" w:color="auto" w:fill="auto"/>
            <w:vAlign w:val="center"/>
          </w:tcPr>
          <w:p w14:paraId="2A7DA221"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30C19412" w14:textId="58B8067A"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6</w:t>
            </w:r>
            <w:r w:rsidRPr="00603719">
              <w:rPr>
                <w:rFonts w:ascii="仿宋" w:eastAsia="仿宋" w:hAnsi="仿宋"/>
                <w:sz w:val="24"/>
                <w:szCs w:val="24"/>
              </w:rPr>
              <w:t>.5.4</w:t>
            </w:r>
          </w:p>
        </w:tc>
        <w:tc>
          <w:tcPr>
            <w:tcW w:w="3261" w:type="dxa"/>
            <w:shd w:val="clear" w:color="auto" w:fill="auto"/>
            <w:vAlign w:val="center"/>
          </w:tcPr>
          <w:p w14:paraId="0D5A4657" w14:textId="26DD5675"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“混和后氧气纯度的检测”建议修改为“混和后氧气浓度的检测”</w:t>
            </w:r>
          </w:p>
        </w:tc>
        <w:tc>
          <w:tcPr>
            <w:tcW w:w="1984" w:type="dxa"/>
            <w:shd w:val="clear" w:color="auto" w:fill="auto"/>
            <w:vAlign w:val="center"/>
          </w:tcPr>
          <w:p w14:paraId="5B493C3D" w14:textId="144A7BB5"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2398D8B0" w14:textId="087880E2"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color w:val="000000"/>
                <w:sz w:val="24"/>
                <w:szCs w:val="24"/>
              </w:rPr>
              <w:t>采纳</w:t>
            </w:r>
          </w:p>
        </w:tc>
      </w:tr>
      <w:tr w:rsidR="000C0A11" w:rsidRPr="00603719" w14:paraId="3D404EC0" w14:textId="77777777" w:rsidTr="00603719">
        <w:trPr>
          <w:trHeight w:val="572"/>
        </w:trPr>
        <w:tc>
          <w:tcPr>
            <w:tcW w:w="683" w:type="dxa"/>
            <w:shd w:val="clear" w:color="auto" w:fill="auto"/>
            <w:vAlign w:val="center"/>
          </w:tcPr>
          <w:p w14:paraId="564FA3D5"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484CFE51" w14:textId="11F52570"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7</w:t>
            </w:r>
            <w:r w:rsidRPr="00603719">
              <w:rPr>
                <w:rFonts w:ascii="仿宋" w:eastAsia="仿宋" w:hAnsi="仿宋"/>
                <w:sz w:val="24"/>
                <w:szCs w:val="24"/>
              </w:rPr>
              <w:t>.2.1</w:t>
            </w:r>
          </w:p>
        </w:tc>
        <w:tc>
          <w:tcPr>
            <w:tcW w:w="3261" w:type="dxa"/>
            <w:shd w:val="clear" w:color="auto" w:fill="auto"/>
            <w:vAlign w:val="center"/>
          </w:tcPr>
          <w:p w14:paraId="4CC53E65" w14:textId="04A9EA2C"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w:t>
            </w:r>
            <w:r w:rsidRPr="00603719">
              <w:rPr>
                <w:rFonts w:ascii="仿宋" w:eastAsia="仿宋" w:hAnsi="仿宋"/>
                <w:sz w:val="24"/>
                <w:szCs w:val="24"/>
              </w:rPr>
              <w:t>氧气管道应按规范要求</w:t>
            </w:r>
            <w:r w:rsidRPr="00603719">
              <w:rPr>
                <w:rFonts w:ascii="仿宋" w:eastAsia="仿宋" w:hAnsi="仿宋" w:hint="eastAsia"/>
                <w:sz w:val="24"/>
                <w:szCs w:val="24"/>
              </w:rPr>
              <w:t>”建议标出规范号</w:t>
            </w:r>
          </w:p>
        </w:tc>
        <w:tc>
          <w:tcPr>
            <w:tcW w:w="1984" w:type="dxa"/>
            <w:shd w:val="clear" w:color="auto" w:fill="auto"/>
            <w:vAlign w:val="center"/>
          </w:tcPr>
          <w:p w14:paraId="45F781C8" w14:textId="05893B1B"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433AAE5F" w14:textId="7CAD3938"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color w:val="000000"/>
                <w:sz w:val="24"/>
                <w:szCs w:val="24"/>
              </w:rPr>
              <w:t>采纳</w:t>
            </w:r>
            <w:r w:rsidRPr="00603719">
              <w:rPr>
                <w:rFonts w:ascii="仿宋" w:eastAsia="仿宋" w:hAnsi="仿宋" w:cs="宋体" w:hint="eastAsia"/>
                <w:color w:val="000000"/>
                <w:sz w:val="24"/>
                <w:szCs w:val="24"/>
              </w:rPr>
              <w:t>，</w:t>
            </w:r>
          </w:p>
        </w:tc>
      </w:tr>
      <w:tr w:rsidR="000C0A11" w:rsidRPr="00603719" w14:paraId="7B114FFB" w14:textId="77777777" w:rsidTr="00603719">
        <w:trPr>
          <w:trHeight w:val="572"/>
        </w:trPr>
        <w:tc>
          <w:tcPr>
            <w:tcW w:w="683" w:type="dxa"/>
            <w:shd w:val="clear" w:color="auto" w:fill="auto"/>
            <w:vAlign w:val="center"/>
          </w:tcPr>
          <w:p w14:paraId="37C75F42"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769E375F" w14:textId="1C792550"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7</w:t>
            </w:r>
            <w:r w:rsidRPr="00603719">
              <w:rPr>
                <w:rFonts w:ascii="仿宋" w:eastAsia="仿宋" w:hAnsi="仿宋"/>
                <w:sz w:val="24"/>
                <w:szCs w:val="24"/>
              </w:rPr>
              <w:t>.2.3.1</w:t>
            </w:r>
          </w:p>
        </w:tc>
        <w:tc>
          <w:tcPr>
            <w:tcW w:w="3261" w:type="dxa"/>
            <w:shd w:val="clear" w:color="auto" w:fill="auto"/>
            <w:vAlign w:val="center"/>
          </w:tcPr>
          <w:p w14:paraId="2EBF33E5" w14:textId="6E992D39"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建议增加氧气放散时周围环境安全要求</w:t>
            </w:r>
          </w:p>
        </w:tc>
        <w:tc>
          <w:tcPr>
            <w:tcW w:w="1984" w:type="dxa"/>
            <w:shd w:val="clear" w:color="auto" w:fill="auto"/>
            <w:vAlign w:val="center"/>
          </w:tcPr>
          <w:p w14:paraId="78369FBF" w14:textId="0568E8A2"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629B4E22" w14:textId="24B14B52"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color w:val="000000"/>
                <w:sz w:val="24"/>
                <w:szCs w:val="24"/>
              </w:rPr>
              <w:t>采纳</w:t>
            </w:r>
          </w:p>
        </w:tc>
      </w:tr>
      <w:tr w:rsidR="000C0A11" w:rsidRPr="00603719" w14:paraId="75447083" w14:textId="77777777" w:rsidTr="00603719">
        <w:trPr>
          <w:trHeight w:val="572"/>
        </w:trPr>
        <w:tc>
          <w:tcPr>
            <w:tcW w:w="683" w:type="dxa"/>
            <w:shd w:val="clear" w:color="auto" w:fill="auto"/>
            <w:vAlign w:val="center"/>
          </w:tcPr>
          <w:p w14:paraId="3095A4A7"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77DA5974" w14:textId="40A352AB"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7</w:t>
            </w:r>
            <w:r w:rsidRPr="00603719">
              <w:rPr>
                <w:rFonts w:ascii="仿宋" w:eastAsia="仿宋" w:hAnsi="仿宋"/>
                <w:sz w:val="24"/>
                <w:szCs w:val="24"/>
              </w:rPr>
              <w:t>.2.3.4</w:t>
            </w:r>
          </w:p>
        </w:tc>
        <w:tc>
          <w:tcPr>
            <w:tcW w:w="3261" w:type="dxa"/>
            <w:shd w:val="clear" w:color="auto" w:fill="auto"/>
            <w:vAlign w:val="center"/>
          </w:tcPr>
          <w:p w14:paraId="54A747B5" w14:textId="77777777" w:rsidR="000C0A11" w:rsidRPr="00603719" w:rsidRDefault="000C0A11" w:rsidP="000C0A11">
            <w:pPr>
              <w:pStyle w:val="a2"/>
              <w:numPr>
                <w:ilvl w:val="0"/>
                <w:numId w:val="0"/>
              </w:numPr>
              <w:spacing w:before="120" w:after="120"/>
              <w:rPr>
                <w:rFonts w:ascii="仿宋" w:eastAsia="仿宋" w:hAnsi="仿宋"/>
                <w:sz w:val="24"/>
                <w:szCs w:val="24"/>
              </w:rPr>
            </w:pPr>
            <w:r w:rsidRPr="00603719">
              <w:rPr>
                <w:rFonts w:ascii="仿宋" w:eastAsia="仿宋" w:hAnsi="仿宋" w:hint="eastAsia"/>
                <w:sz w:val="24"/>
                <w:szCs w:val="24"/>
              </w:rPr>
              <w:t>“降低系统内的氧气含量”建议修改为“降低系统内的氧浓度”</w:t>
            </w:r>
          </w:p>
          <w:p w14:paraId="0EA6BF97" w14:textId="77777777" w:rsidR="000C0A11" w:rsidRPr="00603719" w:rsidRDefault="000C0A11" w:rsidP="000C0A11">
            <w:pPr>
              <w:rPr>
                <w:rFonts w:ascii="仿宋" w:eastAsia="仿宋" w:hAnsi="仿宋"/>
                <w:sz w:val="24"/>
                <w:szCs w:val="24"/>
              </w:rPr>
            </w:pPr>
          </w:p>
        </w:tc>
        <w:tc>
          <w:tcPr>
            <w:tcW w:w="1984" w:type="dxa"/>
            <w:shd w:val="clear" w:color="auto" w:fill="auto"/>
            <w:vAlign w:val="center"/>
          </w:tcPr>
          <w:p w14:paraId="2E10AE7E" w14:textId="3076BF93"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5102D8CF" w14:textId="56A0358E"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color w:val="000000"/>
                <w:sz w:val="24"/>
                <w:szCs w:val="24"/>
              </w:rPr>
              <w:t>采纳</w:t>
            </w:r>
          </w:p>
        </w:tc>
      </w:tr>
      <w:tr w:rsidR="000C0A11" w:rsidRPr="00603719" w14:paraId="65389280" w14:textId="77777777" w:rsidTr="00603719">
        <w:trPr>
          <w:trHeight w:val="572"/>
        </w:trPr>
        <w:tc>
          <w:tcPr>
            <w:tcW w:w="683" w:type="dxa"/>
            <w:shd w:val="clear" w:color="auto" w:fill="auto"/>
            <w:vAlign w:val="center"/>
          </w:tcPr>
          <w:p w14:paraId="0218ECC6"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11400C46" w14:textId="5B33698B"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编制说明</w:t>
            </w:r>
          </w:p>
        </w:tc>
        <w:tc>
          <w:tcPr>
            <w:tcW w:w="3261" w:type="dxa"/>
            <w:shd w:val="clear" w:color="auto" w:fill="auto"/>
            <w:vAlign w:val="center"/>
          </w:tcPr>
          <w:p w14:paraId="61239094" w14:textId="5E64D4FB"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编制说明太简单，需要增加技术规范中每一条编制的依据和和理由内容</w:t>
            </w:r>
          </w:p>
        </w:tc>
        <w:tc>
          <w:tcPr>
            <w:tcW w:w="1984" w:type="dxa"/>
            <w:shd w:val="clear" w:color="auto" w:fill="auto"/>
            <w:vAlign w:val="center"/>
          </w:tcPr>
          <w:p w14:paraId="2C6E629F" w14:textId="5D4B9911"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21CA33F9" w14:textId="383C12FE"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hint="eastAsia"/>
                <w:color w:val="000000"/>
                <w:sz w:val="24"/>
                <w:szCs w:val="24"/>
              </w:rPr>
              <w:t>根据反馈意见情况，修改版</w:t>
            </w:r>
            <w:r w:rsidRPr="00603719">
              <w:rPr>
                <w:rFonts w:ascii="仿宋" w:eastAsia="仿宋" w:hAnsi="仿宋" w:cs="宋体"/>
                <w:color w:val="000000"/>
                <w:sz w:val="24"/>
                <w:szCs w:val="24"/>
              </w:rPr>
              <w:t>会做一定的</w:t>
            </w:r>
            <w:r w:rsidRPr="00603719">
              <w:rPr>
                <w:rFonts w:ascii="仿宋" w:eastAsia="仿宋" w:hAnsi="仿宋" w:cs="宋体" w:hint="eastAsia"/>
                <w:color w:val="000000"/>
                <w:sz w:val="24"/>
                <w:szCs w:val="24"/>
              </w:rPr>
              <w:t>完善</w:t>
            </w:r>
            <w:r w:rsidRPr="00603719">
              <w:rPr>
                <w:rFonts w:ascii="仿宋" w:eastAsia="仿宋" w:hAnsi="仿宋" w:cs="宋体"/>
                <w:color w:val="000000"/>
                <w:sz w:val="24"/>
                <w:szCs w:val="24"/>
              </w:rPr>
              <w:t>补充</w:t>
            </w:r>
          </w:p>
        </w:tc>
      </w:tr>
      <w:tr w:rsidR="000C0A11" w:rsidRPr="00603719" w14:paraId="42771A23" w14:textId="77777777" w:rsidTr="00603719">
        <w:trPr>
          <w:trHeight w:val="572"/>
        </w:trPr>
        <w:tc>
          <w:tcPr>
            <w:tcW w:w="683" w:type="dxa"/>
            <w:shd w:val="clear" w:color="auto" w:fill="auto"/>
            <w:vAlign w:val="center"/>
          </w:tcPr>
          <w:p w14:paraId="6391C1CD"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69C4C6B0" w14:textId="73B170BD"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1</w:t>
            </w:r>
          </w:p>
        </w:tc>
        <w:tc>
          <w:tcPr>
            <w:tcW w:w="3261" w:type="dxa"/>
            <w:shd w:val="clear" w:color="auto" w:fill="auto"/>
            <w:vAlign w:val="center"/>
          </w:tcPr>
          <w:p w14:paraId="3D073963" w14:textId="793EF406"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钢铁行业中的热风炉、加热炉和焦炉等采用富氧燃烧的工业窑炉可参照执行。</w:t>
            </w:r>
          </w:p>
        </w:tc>
        <w:tc>
          <w:tcPr>
            <w:tcW w:w="1984" w:type="dxa"/>
            <w:shd w:val="clear" w:color="auto" w:fill="auto"/>
            <w:vAlign w:val="center"/>
          </w:tcPr>
          <w:p w14:paraId="59315092" w14:textId="7F2483A3"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53ECE76D" w14:textId="36DAEEFD"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color w:val="000000"/>
                <w:sz w:val="24"/>
                <w:szCs w:val="24"/>
              </w:rPr>
              <w:t>采纳</w:t>
            </w:r>
          </w:p>
        </w:tc>
      </w:tr>
      <w:tr w:rsidR="000C0A11" w:rsidRPr="00603719" w14:paraId="3990BA84" w14:textId="77777777" w:rsidTr="00603719">
        <w:trPr>
          <w:trHeight w:val="572"/>
        </w:trPr>
        <w:tc>
          <w:tcPr>
            <w:tcW w:w="683" w:type="dxa"/>
            <w:shd w:val="clear" w:color="auto" w:fill="auto"/>
            <w:vAlign w:val="center"/>
          </w:tcPr>
          <w:p w14:paraId="5757BD12"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5BFD4FE7" w14:textId="080F339C"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5</w:t>
            </w:r>
          </w:p>
        </w:tc>
        <w:tc>
          <w:tcPr>
            <w:tcW w:w="3261" w:type="dxa"/>
            <w:shd w:val="clear" w:color="auto" w:fill="auto"/>
            <w:vAlign w:val="center"/>
          </w:tcPr>
          <w:p w14:paraId="1FEF2E22" w14:textId="4A3B9707"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详见文稿修改内容</w:t>
            </w:r>
          </w:p>
        </w:tc>
        <w:tc>
          <w:tcPr>
            <w:tcW w:w="1984" w:type="dxa"/>
            <w:shd w:val="clear" w:color="auto" w:fill="auto"/>
            <w:vAlign w:val="center"/>
          </w:tcPr>
          <w:p w14:paraId="35C98054" w14:textId="6B1DB996"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0E4CF647" w14:textId="77777777"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p>
        </w:tc>
      </w:tr>
      <w:tr w:rsidR="000C0A11" w:rsidRPr="00603719" w14:paraId="031AD537" w14:textId="77777777" w:rsidTr="00603719">
        <w:trPr>
          <w:trHeight w:val="572"/>
        </w:trPr>
        <w:tc>
          <w:tcPr>
            <w:tcW w:w="683" w:type="dxa"/>
            <w:shd w:val="clear" w:color="auto" w:fill="auto"/>
            <w:vAlign w:val="center"/>
          </w:tcPr>
          <w:p w14:paraId="6D290057"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58FF02C3" w14:textId="6E65ABB9"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5.1</w:t>
            </w:r>
          </w:p>
        </w:tc>
        <w:tc>
          <w:tcPr>
            <w:tcW w:w="3261" w:type="dxa"/>
            <w:shd w:val="clear" w:color="auto" w:fill="auto"/>
            <w:vAlign w:val="center"/>
          </w:tcPr>
          <w:p w14:paraId="4A19E81A" w14:textId="4D79B857"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在“机前富氧”后加“工艺”两字</w:t>
            </w:r>
          </w:p>
        </w:tc>
        <w:tc>
          <w:tcPr>
            <w:tcW w:w="1984" w:type="dxa"/>
            <w:shd w:val="clear" w:color="auto" w:fill="auto"/>
            <w:vAlign w:val="center"/>
          </w:tcPr>
          <w:p w14:paraId="5EEA118C" w14:textId="51A1BD3E"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54B01B79" w14:textId="44E5D2FB"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color w:val="000000"/>
                <w:sz w:val="24"/>
                <w:szCs w:val="24"/>
              </w:rPr>
              <w:t>采纳</w:t>
            </w:r>
          </w:p>
        </w:tc>
      </w:tr>
      <w:tr w:rsidR="000C0A11" w:rsidRPr="00603719" w14:paraId="72FB19E2" w14:textId="77777777" w:rsidTr="00603719">
        <w:trPr>
          <w:trHeight w:val="572"/>
        </w:trPr>
        <w:tc>
          <w:tcPr>
            <w:tcW w:w="683" w:type="dxa"/>
            <w:shd w:val="clear" w:color="auto" w:fill="auto"/>
            <w:vAlign w:val="center"/>
          </w:tcPr>
          <w:p w14:paraId="377253CE"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3805E1DA" w14:textId="3FDBD0C2"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5.2</w:t>
            </w:r>
          </w:p>
        </w:tc>
        <w:tc>
          <w:tcPr>
            <w:tcW w:w="3261" w:type="dxa"/>
            <w:shd w:val="clear" w:color="auto" w:fill="auto"/>
            <w:vAlign w:val="center"/>
          </w:tcPr>
          <w:p w14:paraId="54B634C5" w14:textId="6EE479B1"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在“机后富氧”后加“工艺”两字</w:t>
            </w:r>
          </w:p>
        </w:tc>
        <w:tc>
          <w:tcPr>
            <w:tcW w:w="1984" w:type="dxa"/>
            <w:shd w:val="clear" w:color="auto" w:fill="auto"/>
            <w:vAlign w:val="center"/>
          </w:tcPr>
          <w:p w14:paraId="6D135BD4" w14:textId="4E1D65A0"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1AB6D44C" w14:textId="58D07B5F"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color w:val="000000"/>
                <w:sz w:val="24"/>
                <w:szCs w:val="24"/>
              </w:rPr>
              <w:t>采纳</w:t>
            </w:r>
          </w:p>
        </w:tc>
      </w:tr>
      <w:tr w:rsidR="000C0A11" w:rsidRPr="00603719" w14:paraId="67E3B464" w14:textId="77777777" w:rsidTr="00603719">
        <w:trPr>
          <w:trHeight w:val="572"/>
        </w:trPr>
        <w:tc>
          <w:tcPr>
            <w:tcW w:w="683" w:type="dxa"/>
            <w:shd w:val="clear" w:color="auto" w:fill="auto"/>
            <w:vAlign w:val="center"/>
          </w:tcPr>
          <w:p w14:paraId="222E808B"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6D062245" w14:textId="258C3EF7"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5.2</w:t>
            </w:r>
          </w:p>
        </w:tc>
        <w:tc>
          <w:tcPr>
            <w:tcW w:w="3261" w:type="dxa"/>
            <w:shd w:val="clear" w:color="auto" w:fill="auto"/>
            <w:vAlign w:val="center"/>
          </w:tcPr>
          <w:p w14:paraId="1F5D9FBD" w14:textId="10584D05"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“机前富氧工艺…”改为“机后富氧工艺…”</w:t>
            </w:r>
          </w:p>
        </w:tc>
        <w:tc>
          <w:tcPr>
            <w:tcW w:w="1984" w:type="dxa"/>
            <w:shd w:val="clear" w:color="auto" w:fill="auto"/>
            <w:vAlign w:val="center"/>
          </w:tcPr>
          <w:p w14:paraId="65C5D413" w14:textId="268F70A4"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7165C281" w14:textId="67E1036A"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color w:val="000000"/>
                <w:sz w:val="24"/>
                <w:szCs w:val="24"/>
              </w:rPr>
              <w:t>采纳</w:t>
            </w:r>
          </w:p>
        </w:tc>
      </w:tr>
      <w:tr w:rsidR="000C0A11" w:rsidRPr="00603719" w14:paraId="19B3A8EE" w14:textId="77777777" w:rsidTr="00603719">
        <w:trPr>
          <w:trHeight w:val="572"/>
        </w:trPr>
        <w:tc>
          <w:tcPr>
            <w:tcW w:w="683" w:type="dxa"/>
            <w:shd w:val="clear" w:color="auto" w:fill="auto"/>
            <w:vAlign w:val="center"/>
          </w:tcPr>
          <w:p w14:paraId="702C622C"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71BF17BC" w14:textId="1C646869"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6.4.1</w:t>
            </w:r>
          </w:p>
        </w:tc>
        <w:tc>
          <w:tcPr>
            <w:tcW w:w="3261" w:type="dxa"/>
            <w:shd w:val="clear" w:color="auto" w:fill="auto"/>
            <w:vAlign w:val="center"/>
          </w:tcPr>
          <w:p w14:paraId="4AFE7AE9" w14:textId="53065597"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“采用机前富氧流程…”改为“采用机前富氧工艺…”</w:t>
            </w:r>
          </w:p>
        </w:tc>
        <w:tc>
          <w:tcPr>
            <w:tcW w:w="1984" w:type="dxa"/>
            <w:shd w:val="clear" w:color="auto" w:fill="auto"/>
            <w:vAlign w:val="center"/>
          </w:tcPr>
          <w:p w14:paraId="1FBE20FA" w14:textId="350E6CB4"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5C03D29D" w14:textId="056D0FFC"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color w:val="000000"/>
                <w:sz w:val="24"/>
                <w:szCs w:val="24"/>
              </w:rPr>
              <w:t>采纳</w:t>
            </w:r>
          </w:p>
        </w:tc>
      </w:tr>
      <w:tr w:rsidR="000C0A11" w:rsidRPr="00603719" w14:paraId="4D7F28C9" w14:textId="77777777" w:rsidTr="00603719">
        <w:trPr>
          <w:trHeight w:val="572"/>
        </w:trPr>
        <w:tc>
          <w:tcPr>
            <w:tcW w:w="683" w:type="dxa"/>
            <w:shd w:val="clear" w:color="auto" w:fill="auto"/>
            <w:vAlign w:val="center"/>
          </w:tcPr>
          <w:p w14:paraId="68DCCA55"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794B03E1" w14:textId="224C989D"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6.4.2</w:t>
            </w:r>
          </w:p>
        </w:tc>
        <w:tc>
          <w:tcPr>
            <w:tcW w:w="3261" w:type="dxa"/>
            <w:shd w:val="clear" w:color="auto" w:fill="auto"/>
            <w:vAlign w:val="center"/>
          </w:tcPr>
          <w:p w14:paraId="4DE0C93F" w14:textId="6F878098"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“采用机后富氧流程…”改为“采用机后富氧工艺…”</w:t>
            </w:r>
          </w:p>
        </w:tc>
        <w:tc>
          <w:tcPr>
            <w:tcW w:w="1984" w:type="dxa"/>
            <w:shd w:val="clear" w:color="auto" w:fill="auto"/>
            <w:vAlign w:val="center"/>
          </w:tcPr>
          <w:p w14:paraId="43954F20" w14:textId="3C5D44F3"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52096547" w14:textId="612AF052"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color w:val="000000"/>
                <w:sz w:val="24"/>
                <w:szCs w:val="24"/>
              </w:rPr>
              <w:t>采纳</w:t>
            </w:r>
          </w:p>
        </w:tc>
      </w:tr>
      <w:tr w:rsidR="000C0A11" w:rsidRPr="00603719" w14:paraId="4984F065" w14:textId="77777777" w:rsidTr="00603719">
        <w:trPr>
          <w:trHeight w:val="572"/>
        </w:trPr>
        <w:tc>
          <w:tcPr>
            <w:tcW w:w="683" w:type="dxa"/>
            <w:shd w:val="clear" w:color="auto" w:fill="auto"/>
            <w:vAlign w:val="center"/>
          </w:tcPr>
          <w:p w14:paraId="61C59343"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73AF499A" w14:textId="0C0729C3"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6.5.1</w:t>
            </w:r>
          </w:p>
        </w:tc>
        <w:tc>
          <w:tcPr>
            <w:tcW w:w="3261" w:type="dxa"/>
            <w:shd w:val="clear" w:color="auto" w:fill="auto"/>
            <w:vAlign w:val="center"/>
          </w:tcPr>
          <w:p w14:paraId="26A7981A" w14:textId="09D9D3DE"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“采用机前富氧流程…”改为“采用机前富氧工艺…”</w:t>
            </w:r>
          </w:p>
        </w:tc>
        <w:tc>
          <w:tcPr>
            <w:tcW w:w="1984" w:type="dxa"/>
            <w:shd w:val="clear" w:color="auto" w:fill="auto"/>
            <w:vAlign w:val="center"/>
          </w:tcPr>
          <w:p w14:paraId="0682DA5E" w14:textId="04A19DB4"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64FFEF1C" w14:textId="472BC2C1"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color w:val="000000"/>
                <w:sz w:val="24"/>
                <w:szCs w:val="24"/>
              </w:rPr>
              <w:t>采纳</w:t>
            </w:r>
          </w:p>
        </w:tc>
      </w:tr>
      <w:tr w:rsidR="000C0A11" w:rsidRPr="00603719" w14:paraId="5195C6AD" w14:textId="77777777" w:rsidTr="00603719">
        <w:trPr>
          <w:trHeight w:val="572"/>
        </w:trPr>
        <w:tc>
          <w:tcPr>
            <w:tcW w:w="683" w:type="dxa"/>
            <w:shd w:val="clear" w:color="auto" w:fill="auto"/>
            <w:vAlign w:val="center"/>
          </w:tcPr>
          <w:p w14:paraId="612834F4"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5E846076" w14:textId="651334D0"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7.1.3</w:t>
            </w:r>
          </w:p>
        </w:tc>
        <w:tc>
          <w:tcPr>
            <w:tcW w:w="3261" w:type="dxa"/>
            <w:shd w:val="clear" w:color="auto" w:fill="auto"/>
            <w:vAlign w:val="center"/>
          </w:tcPr>
          <w:p w14:paraId="17757752" w14:textId="2CDDFB89"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“采用机前富氧为高炉供气时…”改为“采用机前富氧工艺为高炉供气时…”</w:t>
            </w:r>
          </w:p>
        </w:tc>
        <w:tc>
          <w:tcPr>
            <w:tcW w:w="1984" w:type="dxa"/>
            <w:shd w:val="clear" w:color="auto" w:fill="auto"/>
            <w:vAlign w:val="center"/>
          </w:tcPr>
          <w:p w14:paraId="106F4036" w14:textId="5B0786CB"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华泰永创（北京）科技股份有限公司</w:t>
            </w:r>
          </w:p>
        </w:tc>
        <w:tc>
          <w:tcPr>
            <w:tcW w:w="3260" w:type="dxa"/>
            <w:shd w:val="clear" w:color="auto" w:fill="auto"/>
          </w:tcPr>
          <w:p w14:paraId="16FF0CAB" w14:textId="4ACAF349"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color w:val="000000"/>
                <w:sz w:val="24"/>
                <w:szCs w:val="24"/>
              </w:rPr>
              <w:t>采纳</w:t>
            </w:r>
          </w:p>
        </w:tc>
      </w:tr>
      <w:tr w:rsidR="000C0A11" w:rsidRPr="00603719" w14:paraId="50DF18C9" w14:textId="77777777" w:rsidTr="00603719">
        <w:trPr>
          <w:trHeight w:val="572"/>
        </w:trPr>
        <w:tc>
          <w:tcPr>
            <w:tcW w:w="683" w:type="dxa"/>
            <w:shd w:val="clear" w:color="auto" w:fill="auto"/>
            <w:vAlign w:val="center"/>
          </w:tcPr>
          <w:p w14:paraId="7EBD20CD"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38A053BB" w14:textId="67B5CB16"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1</w:t>
            </w:r>
          </w:p>
        </w:tc>
        <w:tc>
          <w:tcPr>
            <w:tcW w:w="3261" w:type="dxa"/>
            <w:shd w:val="clear" w:color="auto" w:fill="auto"/>
            <w:vAlign w:val="center"/>
          </w:tcPr>
          <w:p w14:paraId="79B8FF20" w14:textId="443CF876" w:rsidR="000C0A11" w:rsidRPr="00603719" w:rsidRDefault="000C0A11" w:rsidP="000C0A11">
            <w:pPr>
              <w:rPr>
                <w:rFonts w:ascii="仿宋" w:eastAsia="仿宋" w:hAnsi="仿宋"/>
                <w:sz w:val="24"/>
                <w:szCs w:val="24"/>
              </w:rPr>
            </w:pPr>
            <w:r w:rsidRPr="00603719">
              <w:rPr>
                <w:rFonts w:ascii="仿宋" w:eastAsia="仿宋" w:hAnsi="仿宋"/>
                <w:color w:val="000000"/>
                <w:sz w:val="24"/>
                <w:szCs w:val="24"/>
              </w:rPr>
              <w:t>变压吸附制氧技术</w:t>
            </w:r>
            <w:r w:rsidRPr="00603719">
              <w:rPr>
                <w:rFonts w:ascii="仿宋" w:eastAsia="仿宋" w:hAnsi="仿宋" w:hint="eastAsia"/>
                <w:color w:val="000000"/>
                <w:sz w:val="24"/>
                <w:szCs w:val="24"/>
              </w:rPr>
              <w:t>改为供氧，下同</w:t>
            </w:r>
          </w:p>
        </w:tc>
        <w:tc>
          <w:tcPr>
            <w:tcW w:w="1984" w:type="dxa"/>
            <w:shd w:val="clear" w:color="auto" w:fill="auto"/>
            <w:vAlign w:val="center"/>
          </w:tcPr>
          <w:p w14:paraId="492078CB" w14:textId="7214AF2A"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江苏沙钢集团有限公司</w:t>
            </w:r>
          </w:p>
        </w:tc>
        <w:tc>
          <w:tcPr>
            <w:tcW w:w="3260" w:type="dxa"/>
            <w:shd w:val="clear" w:color="auto" w:fill="auto"/>
          </w:tcPr>
          <w:p w14:paraId="7DC6DB7C" w14:textId="1E90D878"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Roboto"/>
                <w:color w:val="000000"/>
                <w:sz w:val="24"/>
                <w:szCs w:val="24"/>
              </w:rPr>
              <w:t>不采纳</w:t>
            </w:r>
            <w:r w:rsidRPr="00603719">
              <w:rPr>
                <w:rFonts w:ascii="仿宋" w:eastAsia="仿宋" w:hAnsi="仿宋" w:cs="Roboto" w:hint="eastAsia"/>
                <w:color w:val="000000"/>
                <w:sz w:val="24"/>
                <w:szCs w:val="24"/>
              </w:rPr>
              <w:t>，</w:t>
            </w:r>
            <w:r w:rsidRPr="00603719">
              <w:rPr>
                <w:rFonts w:ascii="仿宋" w:eastAsia="仿宋" w:hAnsi="仿宋" w:cs="Roboto"/>
                <w:color w:val="000000"/>
                <w:sz w:val="24"/>
                <w:szCs w:val="24"/>
              </w:rPr>
              <w:t>此处说明的是</w:t>
            </w:r>
            <w:r w:rsidRPr="00603719">
              <w:rPr>
                <w:rFonts w:ascii="仿宋" w:eastAsia="仿宋" w:hAnsi="仿宋" w:cs="Roboto" w:hint="eastAsia"/>
                <w:color w:val="000000"/>
                <w:sz w:val="24"/>
                <w:szCs w:val="24"/>
              </w:rPr>
              <w:t>“</w:t>
            </w:r>
            <w:r w:rsidRPr="00603719">
              <w:rPr>
                <w:rFonts w:ascii="仿宋" w:eastAsia="仿宋" w:hAnsi="仿宋" w:cs="Roboto"/>
                <w:color w:val="000000"/>
                <w:sz w:val="24"/>
                <w:szCs w:val="24"/>
              </w:rPr>
              <w:t>变压吸附制氧技术</w:t>
            </w:r>
            <w:r w:rsidRPr="00603719">
              <w:rPr>
                <w:rFonts w:ascii="仿宋" w:eastAsia="仿宋" w:hAnsi="仿宋" w:cs="Roboto" w:hint="eastAsia"/>
                <w:color w:val="000000"/>
                <w:sz w:val="24"/>
                <w:szCs w:val="24"/>
              </w:rPr>
              <w:t>”，</w:t>
            </w:r>
            <w:r w:rsidRPr="00603719">
              <w:rPr>
                <w:rFonts w:ascii="仿宋" w:eastAsia="仿宋" w:hAnsi="仿宋" w:cs="Roboto"/>
                <w:color w:val="000000"/>
                <w:sz w:val="24"/>
                <w:szCs w:val="24"/>
              </w:rPr>
              <w:t>并非</w:t>
            </w:r>
            <w:r w:rsidRPr="00603719">
              <w:rPr>
                <w:rFonts w:ascii="仿宋" w:eastAsia="仿宋" w:hAnsi="仿宋" w:cs="Roboto" w:hint="eastAsia"/>
                <w:color w:val="000000"/>
                <w:sz w:val="24"/>
                <w:szCs w:val="24"/>
              </w:rPr>
              <w:t>“</w:t>
            </w:r>
            <w:r w:rsidRPr="00603719">
              <w:rPr>
                <w:rFonts w:ascii="仿宋" w:eastAsia="仿宋" w:hAnsi="仿宋" w:cs="Roboto"/>
                <w:color w:val="000000"/>
                <w:sz w:val="24"/>
                <w:szCs w:val="24"/>
              </w:rPr>
              <w:t>供氧技术</w:t>
            </w:r>
            <w:r w:rsidRPr="00603719">
              <w:rPr>
                <w:rFonts w:ascii="仿宋" w:eastAsia="仿宋" w:hAnsi="仿宋" w:cs="Roboto" w:hint="eastAsia"/>
                <w:color w:val="000000"/>
                <w:sz w:val="24"/>
                <w:szCs w:val="24"/>
              </w:rPr>
              <w:t>”</w:t>
            </w:r>
          </w:p>
        </w:tc>
      </w:tr>
      <w:tr w:rsidR="000C0A11" w:rsidRPr="00603719" w14:paraId="36B225E2" w14:textId="77777777" w:rsidTr="00603719">
        <w:trPr>
          <w:trHeight w:val="572"/>
        </w:trPr>
        <w:tc>
          <w:tcPr>
            <w:tcW w:w="683" w:type="dxa"/>
            <w:shd w:val="clear" w:color="auto" w:fill="auto"/>
            <w:vAlign w:val="center"/>
          </w:tcPr>
          <w:p w14:paraId="14E64B94"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61EE25A2" w14:textId="35CD30F6" w:rsidR="000C0A11" w:rsidRPr="00603719" w:rsidRDefault="000C0A11" w:rsidP="000C0A11">
            <w:pPr>
              <w:jc w:val="center"/>
              <w:rPr>
                <w:rFonts w:ascii="仿宋" w:eastAsia="仿宋" w:hAnsi="仿宋"/>
                <w:sz w:val="24"/>
                <w:szCs w:val="24"/>
              </w:rPr>
            </w:pPr>
            <w:r w:rsidRPr="00603719">
              <w:rPr>
                <w:rFonts w:ascii="仿宋" w:eastAsia="仿宋" w:hAnsi="仿宋" w:hint="eastAsia"/>
                <w:color w:val="000000"/>
                <w:sz w:val="24"/>
                <w:szCs w:val="24"/>
              </w:rPr>
              <w:t>1</w:t>
            </w:r>
          </w:p>
        </w:tc>
        <w:tc>
          <w:tcPr>
            <w:tcW w:w="3261" w:type="dxa"/>
            <w:shd w:val="clear" w:color="auto" w:fill="auto"/>
            <w:vAlign w:val="center"/>
          </w:tcPr>
          <w:p w14:paraId="0826B2E3" w14:textId="1BDC1E24" w:rsidR="000C0A11" w:rsidRPr="00603719" w:rsidRDefault="000C0A11" w:rsidP="000C0A11">
            <w:pPr>
              <w:rPr>
                <w:rFonts w:ascii="仿宋" w:eastAsia="仿宋" w:hAnsi="仿宋"/>
                <w:sz w:val="24"/>
                <w:szCs w:val="24"/>
              </w:rPr>
            </w:pPr>
            <w:r w:rsidRPr="00603719">
              <w:rPr>
                <w:rFonts w:ascii="仿宋" w:eastAsia="仿宋" w:hAnsi="仿宋" w:hint="eastAsia"/>
                <w:color w:val="000000"/>
                <w:sz w:val="24"/>
                <w:szCs w:val="24"/>
              </w:rPr>
              <w:t>规定的内容增加应用分类</w:t>
            </w:r>
          </w:p>
        </w:tc>
        <w:tc>
          <w:tcPr>
            <w:tcW w:w="1984" w:type="dxa"/>
            <w:shd w:val="clear" w:color="auto" w:fill="auto"/>
            <w:vAlign w:val="center"/>
          </w:tcPr>
          <w:p w14:paraId="4FA96BAE" w14:textId="667D1D92"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江苏沙钢集团有限公司</w:t>
            </w:r>
          </w:p>
        </w:tc>
        <w:tc>
          <w:tcPr>
            <w:tcW w:w="3260" w:type="dxa"/>
            <w:shd w:val="clear" w:color="auto" w:fill="auto"/>
          </w:tcPr>
          <w:p w14:paraId="3194DB69" w14:textId="68E469B7"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hint="eastAsia"/>
                <w:color w:val="000000"/>
                <w:sz w:val="24"/>
                <w:szCs w:val="24"/>
              </w:rPr>
              <w:t>采纳</w:t>
            </w:r>
          </w:p>
        </w:tc>
      </w:tr>
      <w:tr w:rsidR="000C0A11" w:rsidRPr="00603719" w14:paraId="29D532AD" w14:textId="77777777" w:rsidTr="00603719">
        <w:trPr>
          <w:trHeight w:val="572"/>
        </w:trPr>
        <w:tc>
          <w:tcPr>
            <w:tcW w:w="683" w:type="dxa"/>
            <w:shd w:val="clear" w:color="auto" w:fill="auto"/>
            <w:vAlign w:val="center"/>
          </w:tcPr>
          <w:p w14:paraId="4F10A37C"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4C5CA8A8" w14:textId="1DB87F1A"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4.1</w:t>
            </w:r>
          </w:p>
        </w:tc>
        <w:tc>
          <w:tcPr>
            <w:tcW w:w="3261" w:type="dxa"/>
            <w:shd w:val="clear" w:color="auto" w:fill="auto"/>
            <w:vAlign w:val="center"/>
          </w:tcPr>
          <w:p w14:paraId="19BF225B" w14:textId="49F0D852" w:rsidR="000C0A11" w:rsidRPr="00603719" w:rsidRDefault="000C0A11" w:rsidP="000C0A11">
            <w:pPr>
              <w:rPr>
                <w:rFonts w:ascii="仿宋" w:eastAsia="仿宋" w:hAnsi="仿宋"/>
                <w:sz w:val="24"/>
                <w:szCs w:val="24"/>
              </w:rPr>
            </w:pPr>
            <w:r w:rsidRPr="00603719">
              <w:rPr>
                <w:rFonts w:ascii="仿宋" w:eastAsia="仿宋" w:hAnsi="仿宋" w:hint="eastAsia"/>
                <w:color w:val="000000"/>
                <w:sz w:val="24"/>
                <w:szCs w:val="24"/>
              </w:rPr>
              <w:t>采用比空气中含氧量较高的富氧空气参与燃烧过程，建议改为采用氧含量比空气高的富氧空气参与燃烧过程</w:t>
            </w:r>
          </w:p>
        </w:tc>
        <w:tc>
          <w:tcPr>
            <w:tcW w:w="1984" w:type="dxa"/>
            <w:shd w:val="clear" w:color="auto" w:fill="auto"/>
            <w:vAlign w:val="center"/>
          </w:tcPr>
          <w:p w14:paraId="5495B10F" w14:textId="37A78D64"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江苏沙钢集团有限公司</w:t>
            </w:r>
          </w:p>
        </w:tc>
        <w:tc>
          <w:tcPr>
            <w:tcW w:w="3260" w:type="dxa"/>
            <w:shd w:val="clear" w:color="auto" w:fill="auto"/>
          </w:tcPr>
          <w:p w14:paraId="0DB6688A" w14:textId="31E819BC"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hint="eastAsia"/>
                <w:color w:val="000000"/>
                <w:sz w:val="24"/>
                <w:szCs w:val="24"/>
              </w:rPr>
              <w:t>采纳</w:t>
            </w:r>
          </w:p>
        </w:tc>
      </w:tr>
      <w:tr w:rsidR="000C0A11" w:rsidRPr="00603719" w14:paraId="2DB66E56" w14:textId="77777777" w:rsidTr="00603719">
        <w:trPr>
          <w:trHeight w:val="572"/>
        </w:trPr>
        <w:tc>
          <w:tcPr>
            <w:tcW w:w="683" w:type="dxa"/>
            <w:shd w:val="clear" w:color="auto" w:fill="auto"/>
            <w:vAlign w:val="center"/>
          </w:tcPr>
          <w:p w14:paraId="2AF17135"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0B90D3D3" w14:textId="3030040F"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5.2</w:t>
            </w:r>
          </w:p>
        </w:tc>
        <w:tc>
          <w:tcPr>
            <w:tcW w:w="3261" w:type="dxa"/>
            <w:shd w:val="clear" w:color="auto" w:fill="auto"/>
            <w:vAlign w:val="center"/>
          </w:tcPr>
          <w:p w14:paraId="4E1B09C3" w14:textId="3D188738" w:rsidR="000C0A11" w:rsidRPr="00603719" w:rsidRDefault="000C0A11" w:rsidP="000C0A11">
            <w:pPr>
              <w:rPr>
                <w:rFonts w:ascii="仿宋" w:eastAsia="仿宋" w:hAnsi="仿宋"/>
                <w:sz w:val="24"/>
                <w:szCs w:val="24"/>
              </w:rPr>
            </w:pPr>
            <w:r w:rsidRPr="00603719">
              <w:rPr>
                <w:rFonts w:ascii="仿宋" w:eastAsia="仿宋" w:hAnsi="仿宋"/>
                <w:sz w:val="24"/>
                <w:szCs w:val="24"/>
              </w:rPr>
              <w:t>机前富氧工艺流程简图见图3</w:t>
            </w:r>
            <w:r w:rsidRPr="00603719">
              <w:rPr>
                <w:rFonts w:ascii="仿宋" w:eastAsia="仿宋" w:hAnsi="仿宋" w:hint="eastAsia"/>
                <w:sz w:val="24"/>
                <w:szCs w:val="24"/>
              </w:rPr>
              <w:t>。机前改为机后</w:t>
            </w:r>
          </w:p>
        </w:tc>
        <w:tc>
          <w:tcPr>
            <w:tcW w:w="1984" w:type="dxa"/>
            <w:shd w:val="clear" w:color="auto" w:fill="auto"/>
            <w:vAlign w:val="center"/>
          </w:tcPr>
          <w:p w14:paraId="7E525BF2" w14:textId="71084C07"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江苏沙钢集团有限公司</w:t>
            </w:r>
          </w:p>
        </w:tc>
        <w:tc>
          <w:tcPr>
            <w:tcW w:w="3260" w:type="dxa"/>
            <w:shd w:val="clear" w:color="auto" w:fill="auto"/>
          </w:tcPr>
          <w:p w14:paraId="389E5883" w14:textId="66599CD4"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hint="eastAsia"/>
                <w:color w:val="000000"/>
                <w:sz w:val="24"/>
                <w:szCs w:val="24"/>
              </w:rPr>
              <w:t>采纳</w:t>
            </w:r>
          </w:p>
        </w:tc>
      </w:tr>
      <w:tr w:rsidR="000C0A11" w:rsidRPr="00603719" w14:paraId="7C25355C" w14:textId="77777777" w:rsidTr="00603719">
        <w:trPr>
          <w:trHeight w:val="572"/>
        </w:trPr>
        <w:tc>
          <w:tcPr>
            <w:tcW w:w="683" w:type="dxa"/>
            <w:shd w:val="clear" w:color="auto" w:fill="auto"/>
            <w:vAlign w:val="center"/>
          </w:tcPr>
          <w:p w14:paraId="43D84EEE"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5C58D906" w14:textId="16E26DA0"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6.1.2</w:t>
            </w:r>
          </w:p>
        </w:tc>
        <w:tc>
          <w:tcPr>
            <w:tcW w:w="3261" w:type="dxa"/>
            <w:shd w:val="clear" w:color="auto" w:fill="auto"/>
            <w:vAlign w:val="center"/>
          </w:tcPr>
          <w:p w14:paraId="578AAFD8" w14:textId="0794493A"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产品氧气纯度范围宜在7</w:t>
            </w:r>
            <w:r w:rsidRPr="00603719">
              <w:rPr>
                <w:rFonts w:ascii="仿宋" w:eastAsia="仿宋" w:hAnsi="仿宋"/>
                <w:sz w:val="24"/>
                <w:szCs w:val="24"/>
              </w:rPr>
              <w:t>8</w:t>
            </w:r>
            <w:r w:rsidRPr="00603719">
              <w:rPr>
                <w:rFonts w:ascii="仿宋" w:eastAsia="仿宋" w:hAnsi="仿宋" w:hint="eastAsia"/>
                <w:sz w:val="24"/>
                <w:szCs w:val="24"/>
              </w:rPr>
              <w:t>~</w:t>
            </w:r>
            <w:r w:rsidRPr="00603719">
              <w:rPr>
                <w:rFonts w:ascii="仿宋" w:eastAsia="仿宋" w:hAnsi="仿宋"/>
                <w:sz w:val="24"/>
                <w:szCs w:val="24"/>
              </w:rPr>
              <w:t>80</w:t>
            </w:r>
            <w:r w:rsidRPr="00603719">
              <w:rPr>
                <w:rFonts w:ascii="仿宋" w:eastAsia="仿宋" w:hAnsi="仿宋" w:hint="eastAsia"/>
                <w:sz w:val="24"/>
                <w:szCs w:val="24"/>
              </w:rPr>
              <w:t>%。再斟酌确认是否合适，很多企业氧气纯度为90%以上。</w:t>
            </w:r>
          </w:p>
        </w:tc>
        <w:tc>
          <w:tcPr>
            <w:tcW w:w="1984" w:type="dxa"/>
            <w:shd w:val="clear" w:color="auto" w:fill="auto"/>
            <w:vAlign w:val="center"/>
          </w:tcPr>
          <w:p w14:paraId="7E88C430" w14:textId="5EC9EF17"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江苏沙钢集团有限公司</w:t>
            </w:r>
          </w:p>
        </w:tc>
        <w:tc>
          <w:tcPr>
            <w:tcW w:w="3260" w:type="dxa"/>
            <w:shd w:val="clear" w:color="auto" w:fill="auto"/>
          </w:tcPr>
          <w:p w14:paraId="5FDB53A8" w14:textId="03E627F7"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Roboto" w:hint="eastAsia"/>
                <w:color w:val="000000"/>
                <w:sz w:val="24"/>
                <w:szCs w:val="24"/>
              </w:rPr>
              <w:t>变压吸附制氧设备在8</w:t>
            </w:r>
            <w:r w:rsidRPr="00603719">
              <w:rPr>
                <w:rFonts w:ascii="仿宋" w:eastAsia="仿宋" w:hAnsi="仿宋" w:cs="Roboto"/>
                <w:color w:val="000000"/>
                <w:sz w:val="24"/>
                <w:szCs w:val="24"/>
              </w:rPr>
              <w:t>0</w:t>
            </w:r>
            <w:r w:rsidRPr="00603719">
              <w:rPr>
                <w:rFonts w:ascii="仿宋" w:eastAsia="仿宋" w:hAnsi="仿宋" w:cs="Roboto" w:hint="eastAsia"/>
                <w:color w:val="000000"/>
                <w:sz w:val="24"/>
                <w:szCs w:val="24"/>
              </w:rPr>
              <w:t>%</w:t>
            </w:r>
            <w:r w:rsidRPr="00603719">
              <w:rPr>
                <w:rFonts w:ascii="仿宋" w:eastAsia="仿宋" w:hAnsi="仿宋" w:cs="Roboto"/>
                <w:color w:val="000000"/>
                <w:sz w:val="24"/>
                <w:szCs w:val="24"/>
              </w:rPr>
              <w:t>纯度下运行会比在</w:t>
            </w:r>
            <w:r w:rsidRPr="00603719">
              <w:rPr>
                <w:rFonts w:ascii="仿宋" w:eastAsia="仿宋" w:hAnsi="仿宋" w:cs="Roboto" w:hint="eastAsia"/>
                <w:color w:val="000000"/>
                <w:sz w:val="24"/>
                <w:szCs w:val="24"/>
              </w:rPr>
              <w:t>9</w:t>
            </w:r>
            <w:r w:rsidRPr="00603719">
              <w:rPr>
                <w:rFonts w:ascii="仿宋" w:eastAsia="仿宋" w:hAnsi="仿宋" w:cs="Roboto"/>
                <w:color w:val="000000"/>
                <w:sz w:val="24"/>
                <w:szCs w:val="24"/>
              </w:rPr>
              <w:t>0</w:t>
            </w:r>
            <w:r w:rsidRPr="00603719">
              <w:rPr>
                <w:rFonts w:ascii="仿宋" w:eastAsia="仿宋" w:hAnsi="仿宋" w:cs="Roboto" w:hint="eastAsia"/>
                <w:color w:val="000000"/>
                <w:sz w:val="24"/>
                <w:szCs w:val="24"/>
              </w:rPr>
              <w:t>%</w:t>
            </w:r>
            <w:r w:rsidRPr="00603719">
              <w:rPr>
                <w:rFonts w:ascii="仿宋" w:eastAsia="仿宋" w:hAnsi="仿宋" w:cs="Roboto"/>
                <w:color w:val="000000"/>
                <w:sz w:val="24"/>
                <w:szCs w:val="24"/>
              </w:rPr>
              <w:t>纯度下运行更加</w:t>
            </w:r>
            <w:r w:rsidRPr="00603719">
              <w:rPr>
                <w:rFonts w:ascii="仿宋" w:eastAsia="仿宋" w:hAnsi="仿宋" w:cs="Roboto" w:hint="eastAsia"/>
                <w:color w:val="000000"/>
                <w:sz w:val="24"/>
                <w:szCs w:val="24"/>
              </w:rPr>
              <w:t>节能，推荐在8</w:t>
            </w:r>
            <w:r w:rsidRPr="00603719">
              <w:rPr>
                <w:rFonts w:ascii="仿宋" w:eastAsia="仿宋" w:hAnsi="仿宋" w:cs="Roboto"/>
                <w:color w:val="000000"/>
                <w:sz w:val="24"/>
                <w:szCs w:val="24"/>
              </w:rPr>
              <w:t>0</w:t>
            </w:r>
            <w:r w:rsidRPr="00603719">
              <w:rPr>
                <w:rFonts w:ascii="仿宋" w:eastAsia="仿宋" w:hAnsi="仿宋" w:cs="Roboto" w:hint="eastAsia"/>
                <w:color w:val="000000"/>
                <w:sz w:val="24"/>
                <w:szCs w:val="24"/>
              </w:rPr>
              <w:t>%</w:t>
            </w:r>
            <w:r w:rsidRPr="00603719">
              <w:rPr>
                <w:rFonts w:ascii="仿宋" w:eastAsia="仿宋" w:hAnsi="仿宋" w:cs="Roboto"/>
                <w:color w:val="000000"/>
                <w:sz w:val="24"/>
                <w:szCs w:val="24"/>
              </w:rPr>
              <w:t>左右的</w:t>
            </w:r>
            <w:r w:rsidRPr="00603719">
              <w:rPr>
                <w:rFonts w:ascii="仿宋" w:eastAsia="仿宋" w:hAnsi="仿宋" w:cs="Roboto" w:hint="eastAsia"/>
                <w:color w:val="000000"/>
                <w:sz w:val="24"/>
                <w:szCs w:val="24"/>
              </w:rPr>
              <w:t>纯度下使用</w:t>
            </w:r>
          </w:p>
        </w:tc>
      </w:tr>
      <w:tr w:rsidR="000C0A11" w:rsidRPr="00603719" w14:paraId="60574BCE" w14:textId="77777777" w:rsidTr="00603719">
        <w:trPr>
          <w:trHeight w:val="572"/>
        </w:trPr>
        <w:tc>
          <w:tcPr>
            <w:tcW w:w="683" w:type="dxa"/>
            <w:shd w:val="clear" w:color="auto" w:fill="auto"/>
            <w:vAlign w:val="center"/>
          </w:tcPr>
          <w:p w14:paraId="1DC58601"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3DB2A656" w14:textId="2F97E3B5"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6.1.2</w:t>
            </w:r>
          </w:p>
        </w:tc>
        <w:tc>
          <w:tcPr>
            <w:tcW w:w="3261" w:type="dxa"/>
            <w:shd w:val="clear" w:color="auto" w:fill="auto"/>
            <w:vAlign w:val="center"/>
          </w:tcPr>
          <w:p w14:paraId="09A41726" w14:textId="71075A56"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富氧率宜在3~</w:t>
            </w:r>
            <w:r w:rsidRPr="00603719">
              <w:rPr>
                <w:rFonts w:ascii="仿宋" w:eastAsia="仿宋" w:hAnsi="仿宋"/>
                <w:sz w:val="24"/>
                <w:szCs w:val="24"/>
              </w:rPr>
              <w:t>10</w:t>
            </w:r>
            <w:r w:rsidRPr="00603719">
              <w:rPr>
                <w:rFonts w:ascii="仿宋" w:eastAsia="仿宋" w:hAnsi="仿宋" w:hint="eastAsia"/>
                <w:sz w:val="24"/>
                <w:szCs w:val="24"/>
              </w:rPr>
              <w:t>%之间。未来考虑碳中和等政策因素，高炉的富氧率可能会有较大程度的提升，该范围是否适用，需斟酌</w:t>
            </w:r>
          </w:p>
        </w:tc>
        <w:tc>
          <w:tcPr>
            <w:tcW w:w="1984" w:type="dxa"/>
            <w:shd w:val="clear" w:color="auto" w:fill="auto"/>
            <w:vAlign w:val="center"/>
          </w:tcPr>
          <w:p w14:paraId="7718C17A" w14:textId="42218F4D"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江苏沙钢集团有限公司</w:t>
            </w:r>
          </w:p>
        </w:tc>
        <w:tc>
          <w:tcPr>
            <w:tcW w:w="3260" w:type="dxa"/>
            <w:shd w:val="clear" w:color="auto" w:fill="auto"/>
          </w:tcPr>
          <w:p w14:paraId="0BC359C3" w14:textId="1C8352C5"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hint="eastAsia"/>
                <w:sz w:val="24"/>
                <w:szCs w:val="24"/>
              </w:rPr>
              <w:t>已修改为</w:t>
            </w:r>
            <w:r w:rsidRPr="00603719">
              <w:rPr>
                <w:rFonts w:ascii="仿宋" w:eastAsia="仿宋" w:hAnsi="仿宋" w:cs="Roboto" w:hint="eastAsia"/>
                <w:sz w:val="24"/>
                <w:szCs w:val="24"/>
              </w:rPr>
              <w:t>：</w:t>
            </w:r>
            <w:r w:rsidRPr="00603719">
              <w:rPr>
                <w:rFonts w:ascii="仿宋" w:eastAsia="仿宋" w:hAnsi="仿宋" w:cs="Roboto"/>
                <w:color w:val="000000"/>
                <w:sz w:val="24"/>
                <w:szCs w:val="24"/>
              </w:rPr>
              <w:t xml:space="preserve"> </w:t>
            </w:r>
            <w:r w:rsidRPr="00603719">
              <w:rPr>
                <w:rFonts w:ascii="仿宋" w:eastAsia="仿宋" w:hAnsi="仿宋" w:hint="eastAsia"/>
                <w:sz w:val="24"/>
                <w:szCs w:val="24"/>
              </w:rPr>
              <w:t>与高炉冷风混和后的富氧率宜在3~</w:t>
            </w:r>
            <w:r w:rsidRPr="00603719">
              <w:rPr>
                <w:rFonts w:ascii="仿宋" w:eastAsia="仿宋" w:hAnsi="仿宋"/>
                <w:sz w:val="24"/>
                <w:szCs w:val="24"/>
              </w:rPr>
              <w:t>10</w:t>
            </w:r>
            <w:r w:rsidRPr="00603719">
              <w:rPr>
                <w:rFonts w:ascii="仿宋" w:eastAsia="仿宋" w:hAnsi="仿宋" w:hint="eastAsia"/>
                <w:sz w:val="24"/>
                <w:szCs w:val="24"/>
              </w:rPr>
              <w:t>%之间，富氧率可根据高炉的实际情况在满足高炉正常使用的前提下进行调整</w:t>
            </w:r>
          </w:p>
        </w:tc>
      </w:tr>
      <w:tr w:rsidR="000C0A11" w:rsidRPr="00603719" w14:paraId="31843ECE" w14:textId="77777777" w:rsidTr="00603719">
        <w:trPr>
          <w:trHeight w:val="572"/>
        </w:trPr>
        <w:tc>
          <w:tcPr>
            <w:tcW w:w="683" w:type="dxa"/>
            <w:shd w:val="clear" w:color="auto" w:fill="auto"/>
            <w:vAlign w:val="center"/>
          </w:tcPr>
          <w:p w14:paraId="3C6F95B2" w14:textId="77777777" w:rsidR="000C0A11" w:rsidRPr="00603719" w:rsidRDefault="000C0A11" w:rsidP="000C0A11">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1FCEA0C3" w14:textId="750B0237" w:rsidR="000C0A11" w:rsidRPr="00603719" w:rsidRDefault="000C0A11" w:rsidP="000C0A11">
            <w:pPr>
              <w:jc w:val="center"/>
              <w:rPr>
                <w:rFonts w:ascii="仿宋" w:eastAsia="仿宋" w:hAnsi="仿宋"/>
                <w:sz w:val="24"/>
                <w:szCs w:val="24"/>
              </w:rPr>
            </w:pPr>
            <w:r w:rsidRPr="00603719">
              <w:rPr>
                <w:rFonts w:ascii="仿宋" w:eastAsia="仿宋" w:hAnsi="仿宋" w:hint="eastAsia"/>
                <w:sz w:val="24"/>
                <w:szCs w:val="24"/>
              </w:rPr>
              <w:t>6.1.3</w:t>
            </w:r>
          </w:p>
        </w:tc>
        <w:tc>
          <w:tcPr>
            <w:tcW w:w="3261" w:type="dxa"/>
            <w:shd w:val="clear" w:color="auto" w:fill="auto"/>
            <w:vAlign w:val="center"/>
          </w:tcPr>
          <w:p w14:paraId="54FA1D2C" w14:textId="4260F017" w:rsidR="000C0A11" w:rsidRPr="00603719" w:rsidRDefault="000C0A11" w:rsidP="000C0A11">
            <w:pPr>
              <w:rPr>
                <w:rFonts w:ascii="仿宋" w:eastAsia="仿宋" w:hAnsi="仿宋"/>
                <w:sz w:val="24"/>
                <w:szCs w:val="24"/>
              </w:rPr>
            </w:pPr>
            <w:r w:rsidRPr="00603719">
              <w:rPr>
                <w:rFonts w:ascii="仿宋" w:eastAsia="仿宋" w:hAnsi="仿宋"/>
                <w:color w:val="000000"/>
                <w:sz w:val="24"/>
                <w:szCs w:val="24"/>
              </w:rPr>
              <w:t>宜为单台高炉建设独立的变压吸附制氧设备</w:t>
            </w:r>
            <w:r w:rsidRPr="00603719">
              <w:rPr>
                <w:rFonts w:ascii="仿宋" w:eastAsia="仿宋" w:hAnsi="仿宋" w:hint="eastAsia"/>
                <w:color w:val="000000"/>
                <w:sz w:val="24"/>
                <w:szCs w:val="24"/>
              </w:rPr>
              <w:t>。这样考虑的依据是什么？很多企业都是集中供氧</w:t>
            </w:r>
          </w:p>
        </w:tc>
        <w:tc>
          <w:tcPr>
            <w:tcW w:w="1984" w:type="dxa"/>
            <w:shd w:val="clear" w:color="auto" w:fill="auto"/>
            <w:vAlign w:val="center"/>
          </w:tcPr>
          <w:p w14:paraId="1A3E1400" w14:textId="1BE782CA" w:rsidR="000C0A11" w:rsidRPr="00603719" w:rsidRDefault="000C0A11" w:rsidP="000C0A11">
            <w:pPr>
              <w:rPr>
                <w:rFonts w:ascii="仿宋" w:eastAsia="仿宋" w:hAnsi="仿宋"/>
                <w:sz w:val="24"/>
                <w:szCs w:val="24"/>
              </w:rPr>
            </w:pPr>
            <w:r w:rsidRPr="00603719">
              <w:rPr>
                <w:rFonts w:ascii="仿宋" w:eastAsia="仿宋" w:hAnsi="仿宋" w:hint="eastAsia"/>
                <w:sz w:val="24"/>
                <w:szCs w:val="24"/>
              </w:rPr>
              <w:t>江苏沙钢集团有限公司</w:t>
            </w:r>
          </w:p>
        </w:tc>
        <w:tc>
          <w:tcPr>
            <w:tcW w:w="3260" w:type="dxa"/>
            <w:shd w:val="clear" w:color="auto" w:fill="auto"/>
          </w:tcPr>
          <w:p w14:paraId="5A9216DF" w14:textId="1B915075" w:rsidR="000C0A11" w:rsidRPr="00603719" w:rsidRDefault="000C0A11" w:rsidP="000C0A11">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hint="eastAsia"/>
                <w:color w:val="000000"/>
                <w:sz w:val="24"/>
                <w:szCs w:val="24"/>
              </w:rPr>
              <w:t>为单台高炉建设独立的变压吸附制氧设备</w:t>
            </w:r>
            <w:r w:rsidRPr="00603719">
              <w:rPr>
                <w:rFonts w:ascii="仿宋" w:eastAsia="仿宋" w:hAnsi="仿宋" w:cs="Roboto" w:hint="eastAsia"/>
                <w:color w:val="000000"/>
                <w:sz w:val="24"/>
                <w:szCs w:val="24"/>
              </w:rPr>
              <w:t>，</w:t>
            </w:r>
            <w:r w:rsidRPr="00603719">
              <w:rPr>
                <w:rFonts w:ascii="仿宋" w:eastAsia="仿宋" w:hAnsi="仿宋" w:cs="宋体" w:hint="eastAsia"/>
                <w:color w:val="000000"/>
                <w:sz w:val="24"/>
                <w:szCs w:val="24"/>
              </w:rPr>
              <w:t>主要基于变压吸附制氧设备负荷调节方便</w:t>
            </w:r>
            <w:r w:rsidRPr="00603719">
              <w:rPr>
                <w:rFonts w:ascii="仿宋" w:eastAsia="仿宋" w:hAnsi="仿宋" w:cs="Roboto" w:hint="eastAsia"/>
                <w:color w:val="000000"/>
                <w:sz w:val="24"/>
                <w:szCs w:val="24"/>
              </w:rPr>
              <w:t>，</w:t>
            </w:r>
            <w:r w:rsidRPr="00603719">
              <w:rPr>
                <w:rFonts w:ascii="仿宋" w:eastAsia="仿宋" w:hAnsi="仿宋" w:cs="宋体" w:hint="eastAsia"/>
                <w:color w:val="000000"/>
                <w:sz w:val="24"/>
                <w:szCs w:val="24"/>
              </w:rPr>
              <w:t>可以更好的满足</w:t>
            </w:r>
            <w:r w:rsidRPr="00603719">
              <w:rPr>
                <w:rFonts w:ascii="仿宋" w:eastAsia="仿宋" w:hAnsi="仿宋" w:cs="Roboto" w:hint="eastAsia"/>
                <w:color w:val="000000"/>
                <w:sz w:val="24"/>
                <w:szCs w:val="24"/>
              </w:rPr>
              <w:t>产能</w:t>
            </w:r>
            <w:r w:rsidRPr="00603719">
              <w:rPr>
                <w:rFonts w:ascii="仿宋" w:eastAsia="仿宋" w:hAnsi="仿宋" w:cs="宋体" w:hint="eastAsia"/>
                <w:color w:val="000000"/>
                <w:sz w:val="24"/>
                <w:szCs w:val="24"/>
              </w:rPr>
              <w:t>调节的需要</w:t>
            </w:r>
            <w:r w:rsidRPr="00603719">
              <w:rPr>
                <w:rFonts w:ascii="仿宋" w:eastAsia="仿宋" w:hAnsi="仿宋" w:cs="Roboto" w:hint="eastAsia"/>
                <w:color w:val="000000"/>
                <w:sz w:val="24"/>
                <w:szCs w:val="24"/>
              </w:rPr>
              <w:t>。</w:t>
            </w:r>
            <w:r w:rsidRPr="00603719">
              <w:rPr>
                <w:rFonts w:ascii="仿宋" w:eastAsia="仿宋" w:hAnsi="仿宋" w:cs="宋体" w:hint="eastAsia"/>
                <w:color w:val="000000"/>
                <w:sz w:val="24"/>
                <w:szCs w:val="24"/>
              </w:rPr>
              <w:t>这与集中供氧并不矛盾</w:t>
            </w:r>
            <w:r w:rsidRPr="00603719">
              <w:rPr>
                <w:rFonts w:ascii="仿宋" w:eastAsia="仿宋" w:hAnsi="仿宋" w:cs="Roboto" w:hint="eastAsia"/>
                <w:color w:val="000000"/>
                <w:sz w:val="24"/>
                <w:szCs w:val="24"/>
              </w:rPr>
              <w:t>，当</w:t>
            </w:r>
            <w:r w:rsidRPr="00603719">
              <w:rPr>
                <w:rFonts w:ascii="仿宋" w:eastAsia="仿宋" w:hAnsi="仿宋" w:cs="宋体" w:hint="eastAsia"/>
                <w:color w:val="000000"/>
                <w:sz w:val="24"/>
                <w:szCs w:val="24"/>
              </w:rPr>
              <w:t>供氧的高炉停炉或者减少用氧时也可以并如管网参与</w:t>
            </w:r>
            <w:r w:rsidRPr="00603719">
              <w:rPr>
                <w:rFonts w:ascii="仿宋" w:eastAsia="仿宋" w:hAnsi="仿宋" w:cs="Roboto" w:hint="eastAsia"/>
                <w:color w:val="000000"/>
                <w:sz w:val="24"/>
                <w:szCs w:val="24"/>
              </w:rPr>
              <w:t>集中</w:t>
            </w:r>
            <w:r w:rsidRPr="00603719">
              <w:rPr>
                <w:rFonts w:ascii="仿宋" w:eastAsia="仿宋" w:hAnsi="仿宋" w:cs="宋体" w:hint="eastAsia"/>
                <w:color w:val="000000"/>
                <w:sz w:val="24"/>
                <w:szCs w:val="24"/>
              </w:rPr>
              <w:t>供氧</w:t>
            </w:r>
            <w:r w:rsidRPr="00603719">
              <w:rPr>
                <w:rFonts w:ascii="仿宋" w:eastAsia="仿宋" w:hAnsi="仿宋" w:cs="Roboto" w:hint="eastAsia"/>
                <w:color w:val="000000"/>
                <w:sz w:val="24"/>
                <w:szCs w:val="24"/>
              </w:rPr>
              <w:t>。</w:t>
            </w:r>
          </w:p>
        </w:tc>
      </w:tr>
      <w:tr w:rsidR="00603719" w:rsidRPr="00603719" w14:paraId="374DCCC0" w14:textId="77777777" w:rsidTr="00603719">
        <w:trPr>
          <w:trHeight w:val="572"/>
        </w:trPr>
        <w:tc>
          <w:tcPr>
            <w:tcW w:w="683" w:type="dxa"/>
            <w:shd w:val="clear" w:color="auto" w:fill="auto"/>
            <w:vAlign w:val="center"/>
          </w:tcPr>
          <w:p w14:paraId="08E41E83" w14:textId="77777777" w:rsidR="00603719" w:rsidRPr="00603719" w:rsidRDefault="00603719" w:rsidP="00603719">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327343D5" w14:textId="179B38CA" w:rsidR="00603719" w:rsidRPr="00603719" w:rsidRDefault="00603719" w:rsidP="00603719">
            <w:pPr>
              <w:jc w:val="center"/>
              <w:rPr>
                <w:rFonts w:ascii="仿宋" w:eastAsia="仿宋" w:hAnsi="仿宋"/>
                <w:sz w:val="24"/>
                <w:szCs w:val="24"/>
              </w:rPr>
            </w:pPr>
            <w:r w:rsidRPr="00603719">
              <w:rPr>
                <w:rFonts w:ascii="仿宋" w:eastAsia="仿宋" w:hAnsi="仿宋" w:hint="eastAsia"/>
                <w:sz w:val="24"/>
                <w:szCs w:val="24"/>
              </w:rPr>
              <w:t>6.3.2</w:t>
            </w:r>
          </w:p>
        </w:tc>
        <w:tc>
          <w:tcPr>
            <w:tcW w:w="3261" w:type="dxa"/>
            <w:shd w:val="clear" w:color="auto" w:fill="auto"/>
            <w:vAlign w:val="center"/>
          </w:tcPr>
          <w:p w14:paraId="0AFE1DB8" w14:textId="38DE6829" w:rsidR="00603719" w:rsidRPr="00603719" w:rsidRDefault="00603719" w:rsidP="00603719">
            <w:pPr>
              <w:rPr>
                <w:rFonts w:ascii="仿宋" w:eastAsia="仿宋" w:hAnsi="仿宋"/>
                <w:color w:val="000000"/>
                <w:sz w:val="24"/>
                <w:szCs w:val="24"/>
              </w:rPr>
            </w:pPr>
            <w:r w:rsidRPr="00603719">
              <w:rPr>
                <w:rFonts w:ascii="仿宋" w:eastAsia="仿宋" w:hAnsi="仿宋" w:hint="eastAsia"/>
                <w:color w:val="000000"/>
                <w:sz w:val="24"/>
                <w:szCs w:val="24"/>
              </w:rPr>
              <w:t>较大规模的变压吸附制氧设备宜采用径向吸附塔。建议给出较大规模的具体数值或者范围</w:t>
            </w:r>
          </w:p>
        </w:tc>
        <w:tc>
          <w:tcPr>
            <w:tcW w:w="1984" w:type="dxa"/>
            <w:shd w:val="clear" w:color="auto" w:fill="auto"/>
            <w:vAlign w:val="center"/>
          </w:tcPr>
          <w:p w14:paraId="51C6DF6E" w14:textId="474ED160" w:rsidR="00603719" w:rsidRPr="00603719" w:rsidRDefault="00603719" w:rsidP="00603719">
            <w:pPr>
              <w:rPr>
                <w:rFonts w:ascii="仿宋" w:eastAsia="仿宋" w:hAnsi="仿宋"/>
                <w:sz w:val="24"/>
                <w:szCs w:val="24"/>
              </w:rPr>
            </w:pPr>
            <w:r w:rsidRPr="00603719">
              <w:rPr>
                <w:rFonts w:ascii="仿宋" w:eastAsia="仿宋" w:hAnsi="仿宋" w:hint="eastAsia"/>
                <w:sz w:val="24"/>
                <w:szCs w:val="24"/>
              </w:rPr>
              <w:t>江苏沙钢集团有限公司</w:t>
            </w:r>
          </w:p>
        </w:tc>
        <w:tc>
          <w:tcPr>
            <w:tcW w:w="3260" w:type="dxa"/>
            <w:shd w:val="clear" w:color="auto" w:fill="auto"/>
          </w:tcPr>
          <w:p w14:paraId="557652A8" w14:textId="35C3199B" w:rsidR="00603719" w:rsidRPr="00603719" w:rsidRDefault="00603719" w:rsidP="00603719">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hint="eastAsia"/>
                <w:color w:val="000000"/>
                <w:sz w:val="24"/>
                <w:szCs w:val="24"/>
              </w:rPr>
              <w:t>在后边的表示中有体现</w:t>
            </w:r>
            <w:r w:rsidRPr="00603719">
              <w:rPr>
                <w:rFonts w:ascii="仿宋" w:eastAsia="仿宋" w:hAnsi="仿宋" w:cs="Roboto" w:hint="eastAsia"/>
                <w:color w:val="000000"/>
                <w:sz w:val="24"/>
                <w:szCs w:val="24"/>
              </w:rPr>
              <w:t>：</w:t>
            </w:r>
            <w:r w:rsidRPr="00603719">
              <w:rPr>
                <w:rFonts w:ascii="仿宋" w:eastAsia="仿宋" w:hAnsi="仿宋" w:cs="宋体" w:hint="eastAsia"/>
                <w:color w:val="000000"/>
                <w:sz w:val="24"/>
                <w:szCs w:val="24"/>
              </w:rPr>
              <w:t>当需要使用直径大于</w:t>
            </w:r>
            <w:r w:rsidRPr="00603719">
              <w:rPr>
                <w:rFonts w:ascii="仿宋" w:eastAsia="仿宋" w:hAnsi="仿宋" w:cs="Roboto" w:hint="eastAsia"/>
                <w:color w:val="000000"/>
                <w:sz w:val="24"/>
                <w:szCs w:val="24"/>
              </w:rPr>
              <w:t>4</w:t>
            </w:r>
            <w:r w:rsidRPr="00603719">
              <w:rPr>
                <w:rFonts w:ascii="仿宋" w:eastAsia="仿宋" w:hAnsi="仿宋" w:cs="宋体" w:hint="eastAsia"/>
                <w:color w:val="000000"/>
                <w:sz w:val="24"/>
                <w:szCs w:val="24"/>
              </w:rPr>
              <w:t>米的轴向吸附塔时宜用径向吸附塔替代</w:t>
            </w:r>
          </w:p>
        </w:tc>
      </w:tr>
      <w:tr w:rsidR="00603719" w:rsidRPr="00603719" w14:paraId="7C165D72" w14:textId="77777777" w:rsidTr="00603719">
        <w:trPr>
          <w:trHeight w:val="572"/>
        </w:trPr>
        <w:tc>
          <w:tcPr>
            <w:tcW w:w="683" w:type="dxa"/>
            <w:shd w:val="clear" w:color="auto" w:fill="auto"/>
            <w:vAlign w:val="center"/>
          </w:tcPr>
          <w:p w14:paraId="74B73915" w14:textId="77777777" w:rsidR="00603719" w:rsidRPr="00603719" w:rsidRDefault="00603719" w:rsidP="00603719">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3415CA46" w14:textId="18BA1EF6" w:rsidR="00603719" w:rsidRPr="00603719" w:rsidRDefault="00603719" w:rsidP="00603719">
            <w:pPr>
              <w:jc w:val="center"/>
              <w:rPr>
                <w:rFonts w:ascii="仿宋" w:eastAsia="仿宋" w:hAnsi="仿宋"/>
                <w:sz w:val="24"/>
                <w:szCs w:val="24"/>
              </w:rPr>
            </w:pPr>
            <w:r w:rsidRPr="00603719">
              <w:rPr>
                <w:rFonts w:ascii="仿宋" w:eastAsia="仿宋" w:hAnsi="仿宋" w:hint="eastAsia"/>
                <w:sz w:val="24"/>
                <w:szCs w:val="24"/>
              </w:rPr>
              <w:t>6.1</w:t>
            </w:r>
          </w:p>
        </w:tc>
        <w:tc>
          <w:tcPr>
            <w:tcW w:w="3261" w:type="dxa"/>
            <w:shd w:val="clear" w:color="auto" w:fill="auto"/>
            <w:vAlign w:val="center"/>
          </w:tcPr>
          <w:p w14:paraId="42FDABC8" w14:textId="37427A11" w:rsidR="00603719" w:rsidRPr="00603719" w:rsidRDefault="00603719" w:rsidP="00603719">
            <w:pPr>
              <w:rPr>
                <w:rFonts w:ascii="仿宋" w:eastAsia="仿宋" w:hAnsi="仿宋"/>
                <w:color w:val="000000"/>
                <w:sz w:val="24"/>
                <w:szCs w:val="24"/>
              </w:rPr>
            </w:pPr>
            <w:r w:rsidRPr="00603719">
              <w:rPr>
                <w:rFonts w:ascii="仿宋" w:eastAsia="仿宋" w:hAnsi="仿宋"/>
                <w:sz w:val="24"/>
                <w:szCs w:val="24"/>
              </w:rPr>
              <w:t>一般要求中的技术参数要求总体偏少，建议补充些，如</w:t>
            </w:r>
            <w:r w:rsidRPr="00603719">
              <w:rPr>
                <w:rFonts w:ascii="仿宋" w:eastAsia="仿宋" w:hAnsi="仿宋" w:hint="eastAsia"/>
                <w:sz w:val="24"/>
                <w:szCs w:val="24"/>
              </w:rPr>
              <w:t>压力、温度、流量等要求</w:t>
            </w:r>
          </w:p>
        </w:tc>
        <w:tc>
          <w:tcPr>
            <w:tcW w:w="1984" w:type="dxa"/>
            <w:shd w:val="clear" w:color="auto" w:fill="auto"/>
            <w:vAlign w:val="center"/>
          </w:tcPr>
          <w:p w14:paraId="18B3F505" w14:textId="0C51A895" w:rsidR="00603719" w:rsidRPr="00603719" w:rsidRDefault="00603719" w:rsidP="00603719">
            <w:pPr>
              <w:rPr>
                <w:rFonts w:ascii="仿宋" w:eastAsia="仿宋" w:hAnsi="仿宋"/>
                <w:sz w:val="24"/>
                <w:szCs w:val="24"/>
              </w:rPr>
            </w:pPr>
            <w:r w:rsidRPr="00603719">
              <w:rPr>
                <w:rFonts w:ascii="仿宋" w:eastAsia="仿宋" w:hAnsi="仿宋" w:hint="eastAsia"/>
                <w:sz w:val="24"/>
                <w:szCs w:val="24"/>
              </w:rPr>
              <w:t>江苏沙钢集团有限公司</w:t>
            </w:r>
          </w:p>
        </w:tc>
        <w:tc>
          <w:tcPr>
            <w:tcW w:w="3260" w:type="dxa"/>
            <w:shd w:val="clear" w:color="auto" w:fill="auto"/>
          </w:tcPr>
          <w:p w14:paraId="4ACB80BB" w14:textId="33BD1DC4" w:rsidR="00603719" w:rsidRPr="00603719" w:rsidRDefault="00603719" w:rsidP="00603719">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Roboto" w:hint="eastAsia"/>
                <w:color w:val="000000"/>
                <w:sz w:val="24"/>
                <w:szCs w:val="24"/>
              </w:rPr>
              <w:t>采纳，补充部分参数</w:t>
            </w:r>
          </w:p>
        </w:tc>
      </w:tr>
      <w:tr w:rsidR="0097222D" w:rsidRPr="00603719" w14:paraId="3B887EBD" w14:textId="77777777" w:rsidTr="00603719">
        <w:trPr>
          <w:trHeight w:val="572"/>
        </w:trPr>
        <w:tc>
          <w:tcPr>
            <w:tcW w:w="683" w:type="dxa"/>
            <w:shd w:val="clear" w:color="auto" w:fill="auto"/>
            <w:vAlign w:val="center"/>
          </w:tcPr>
          <w:p w14:paraId="1D2105C6"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16E72D30" w14:textId="5B742F47" w:rsidR="0097222D" w:rsidRPr="00603719" w:rsidRDefault="0097222D" w:rsidP="0097222D">
            <w:pPr>
              <w:jc w:val="center"/>
              <w:rPr>
                <w:rFonts w:ascii="仿宋" w:eastAsia="仿宋" w:hAnsi="仿宋"/>
                <w:sz w:val="24"/>
                <w:szCs w:val="24"/>
              </w:rPr>
            </w:pPr>
            <w:r w:rsidRPr="00603719">
              <w:rPr>
                <w:rFonts w:ascii="仿宋" w:eastAsia="仿宋" w:hAnsi="仿宋" w:hint="eastAsia"/>
                <w:sz w:val="24"/>
                <w:szCs w:val="24"/>
              </w:rPr>
              <w:t>5</w:t>
            </w:r>
          </w:p>
        </w:tc>
        <w:tc>
          <w:tcPr>
            <w:tcW w:w="3261" w:type="dxa"/>
            <w:shd w:val="clear" w:color="auto" w:fill="auto"/>
            <w:vAlign w:val="center"/>
          </w:tcPr>
          <w:p w14:paraId="3DBD3D04" w14:textId="13469B46"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机前富氧和机后富氧两种方式；是否考虑氧煤枪富氧？</w:t>
            </w:r>
          </w:p>
        </w:tc>
        <w:tc>
          <w:tcPr>
            <w:tcW w:w="1984" w:type="dxa"/>
            <w:shd w:val="clear" w:color="auto" w:fill="auto"/>
            <w:vAlign w:val="center"/>
          </w:tcPr>
          <w:p w14:paraId="1FDA8D3C" w14:textId="16BF9629"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北京科技大学</w:t>
            </w:r>
          </w:p>
        </w:tc>
        <w:tc>
          <w:tcPr>
            <w:tcW w:w="3260" w:type="dxa"/>
            <w:shd w:val="clear" w:color="auto" w:fill="auto"/>
          </w:tcPr>
          <w:p w14:paraId="1E68F4EA" w14:textId="4EF0728B"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宋体" w:hint="eastAsia"/>
                <w:color w:val="000000"/>
                <w:sz w:val="24"/>
                <w:szCs w:val="24"/>
              </w:rPr>
              <w:t>不采纳</w:t>
            </w:r>
            <w:r w:rsidRPr="00603719">
              <w:rPr>
                <w:rFonts w:ascii="仿宋" w:eastAsia="仿宋" w:hAnsi="仿宋" w:cs="Roboto" w:hint="eastAsia"/>
                <w:color w:val="000000"/>
                <w:sz w:val="24"/>
                <w:szCs w:val="24"/>
              </w:rPr>
              <w:t>，</w:t>
            </w:r>
            <w:r w:rsidRPr="00603719">
              <w:rPr>
                <w:rFonts w:ascii="仿宋" w:eastAsia="仿宋" w:hAnsi="仿宋" w:cs="宋体" w:hint="eastAsia"/>
                <w:color w:val="000000"/>
                <w:sz w:val="24"/>
                <w:szCs w:val="24"/>
              </w:rPr>
              <w:t>氧煤枪富氧可以作为机后富氧的一种使用方式</w:t>
            </w:r>
            <w:r w:rsidRPr="00603719">
              <w:rPr>
                <w:rFonts w:ascii="仿宋" w:eastAsia="仿宋" w:hAnsi="仿宋" w:cs="Roboto" w:hint="eastAsia"/>
                <w:color w:val="000000"/>
                <w:sz w:val="24"/>
                <w:szCs w:val="24"/>
              </w:rPr>
              <w:t>。</w:t>
            </w:r>
          </w:p>
        </w:tc>
      </w:tr>
      <w:tr w:rsidR="0097222D" w:rsidRPr="00603719" w14:paraId="06C4413F" w14:textId="77777777" w:rsidTr="00603719">
        <w:trPr>
          <w:trHeight w:val="572"/>
        </w:trPr>
        <w:tc>
          <w:tcPr>
            <w:tcW w:w="683" w:type="dxa"/>
            <w:shd w:val="clear" w:color="auto" w:fill="auto"/>
            <w:vAlign w:val="center"/>
          </w:tcPr>
          <w:p w14:paraId="603B5FE8"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60DB3CC4" w14:textId="79671B8E" w:rsidR="0097222D" w:rsidRPr="00603719" w:rsidRDefault="0097222D" w:rsidP="0097222D">
            <w:pPr>
              <w:jc w:val="center"/>
              <w:rPr>
                <w:rFonts w:ascii="仿宋" w:eastAsia="仿宋" w:hAnsi="仿宋"/>
                <w:sz w:val="24"/>
                <w:szCs w:val="24"/>
              </w:rPr>
            </w:pPr>
            <w:r w:rsidRPr="00603719">
              <w:rPr>
                <w:rFonts w:ascii="仿宋" w:eastAsia="仿宋" w:hAnsi="仿宋" w:hint="eastAsia"/>
                <w:sz w:val="24"/>
                <w:szCs w:val="24"/>
              </w:rPr>
              <w:t>5.2</w:t>
            </w:r>
          </w:p>
        </w:tc>
        <w:tc>
          <w:tcPr>
            <w:tcW w:w="3261" w:type="dxa"/>
            <w:shd w:val="clear" w:color="auto" w:fill="auto"/>
            <w:vAlign w:val="center"/>
          </w:tcPr>
          <w:p w14:paraId="55B72436" w14:textId="0399075B"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机后富氧工艺流程简图见图3.</w:t>
            </w:r>
          </w:p>
        </w:tc>
        <w:tc>
          <w:tcPr>
            <w:tcW w:w="1984" w:type="dxa"/>
            <w:shd w:val="clear" w:color="auto" w:fill="auto"/>
            <w:vAlign w:val="center"/>
          </w:tcPr>
          <w:p w14:paraId="6DF512DE" w14:textId="20BBEFC6"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北京科技大学</w:t>
            </w:r>
          </w:p>
        </w:tc>
        <w:tc>
          <w:tcPr>
            <w:tcW w:w="3260" w:type="dxa"/>
            <w:shd w:val="clear" w:color="auto" w:fill="auto"/>
          </w:tcPr>
          <w:p w14:paraId="6DE1B406" w14:textId="64EA3DDE"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Roboto"/>
                <w:color w:val="000000"/>
                <w:sz w:val="24"/>
                <w:szCs w:val="24"/>
              </w:rPr>
              <w:t>采纳</w:t>
            </w:r>
            <w:r w:rsidRPr="00603719">
              <w:rPr>
                <w:rFonts w:ascii="仿宋" w:eastAsia="仿宋" w:hAnsi="仿宋" w:cs="Roboto" w:hint="eastAsia"/>
                <w:color w:val="000000"/>
                <w:sz w:val="24"/>
                <w:szCs w:val="24"/>
              </w:rPr>
              <w:t>，已</w:t>
            </w:r>
            <w:r w:rsidRPr="00603719">
              <w:rPr>
                <w:rFonts w:ascii="仿宋" w:eastAsia="仿宋" w:hAnsi="仿宋" w:cs="Roboto"/>
                <w:color w:val="000000"/>
                <w:sz w:val="24"/>
                <w:szCs w:val="24"/>
              </w:rPr>
              <w:t>修改</w:t>
            </w:r>
          </w:p>
        </w:tc>
      </w:tr>
      <w:tr w:rsidR="0097222D" w:rsidRPr="00603719" w14:paraId="3FB6BDA2" w14:textId="77777777" w:rsidTr="00603719">
        <w:trPr>
          <w:trHeight w:val="572"/>
        </w:trPr>
        <w:tc>
          <w:tcPr>
            <w:tcW w:w="683" w:type="dxa"/>
            <w:shd w:val="clear" w:color="auto" w:fill="auto"/>
            <w:vAlign w:val="center"/>
          </w:tcPr>
          <w:p w14:paraId="723474CF"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617230E5" w14:textId="09545DAB" w:rsidR="0097222D" w:rsidRPr="00603719" w:rsidRDefault="0097222D" w:rsidP="0097222D">
            <w:pPr>
              <w:jc w:val="center"/>
              <w:rPr>
                <w:rFonts w:ascii="仿宋" w:eastAsia="仿宋" w:hAnsi="仿宋"/>
                <w:sz w:val="24"/>
                <w:szCs w:val="24"/>
              </w:rPr>
            </w:pPr>
            <w:r w:rsidRPr="00603719">
              <w:rPr>
                <w:rFonts w:ascii="仿宋" w:eastAsia="仿宋" w:hAnsi="仿宋" w:hint="eastAsia"/>
                <w:sz w:val="24"/>
                <w:szCs w:val="24"/>
              </w:rPr>
              <w:t>6.5</w:t>
            </w:r>
          </w:p>
        </w:tc>
        <w:tc>
          <w:tcPr>
            <w:tcW w:w="3261" w:type="dxa"/>
            <w:shd w:val="clear" w:color="auto" w:fill="auto"/>
            <w:vAlign w:val="center"/>
          </w:tcPr>
          <w:p w14:paraId="74CA993B" w14:textId="049A31CE"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是否考虑增加“机后富氧”相关控制系统要求？</w:t>
            </w:r>
          </w:p>
        </w:tc>
        <w:tc>
          <w:tcPr>
            <w:tcW w:w="1984" w:type="dxa"/>
            <w:shd w:val="clear" w:color="auto" w:fill="auto"/>
            <w:vAlign w:val="center"/>
          </w:tcPr>
          <w:p w14:paraId="1B6556AF" w14:textId="2A7566A8"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北京科技大学</w:t>
            </w:r>
          </w:p>
        </w:tc>
        <w:tc>
          <w:tcPr>
            <w:tcW w:w="3260" w:type="dxa"/>
            <w:shd w:val="clear" w:color="auto" w:fill="auto"/>
          </w:tcPr>
          <w:p w14:paraId="19BB40EF" w14:textId="74F0050F"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Roboto"/>
                <w:color w:val="000000"/>
                <w:sz w:val="24"/>
                <w:szCs w:val="24"/>
              </w:rPr>
              <w:t>采纳</w:t>
            </w:r>
            <w:r w:rsidRPr="00603719">
              <w:rPr>
                <w:rFonts w:ascii="仿宋" w:eastAsia="仿宋" w:hAnsi="仿宋" w:cs="Roboto" w:hint="eastAsia"/>
                <w:color w:val="000000"/>
                <w:sz w:val="24"/>
                <w:szCs w:val="24"/>
              </w:rPr>
              <w:t>，增加部分要求</w:t>
            </w:r>
          </w:p>
        </w:tc>
      </w:tr>
      <w:tr w:rsidR="0097222D" w:rsidRPr="00603719" w14:paraId="27ED53CA" w14:textId="77777777" w:rsidTr="00603719">
        <w:trPr>
          <w:trHeight w:val="572"/>
        </w:trPr>
        <w:tc>
          <w:tcPr>
            <w:tcW w:w="683" w:type="dxa"/>
            <w:shd w:val="clear" w:color="auto" w:fill="auto"/>
            <w:vAlign w:val="center"/>
          </w:tcPr>
          <w:p w14:paraId="7DC47621"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74F4BBA9" w14:textId="36FEFBF9" w:rsidR="0097222D" w:rsidRPr="00603719" w:rsidRDefault="0097222D" w:rsidP="0097222D">
            <w:pPr>
              <w:jc w:val="center"/>
              <w:rPr>
                <w:rFonts w:ascii="仿宋" w:eastAsia="仿宋" w:hAnsi="仿宋"/>
                <w:sz w:val="24"/>
                <w:szCs w:val="24"/>
              </w:rPr>
            </w:pPr>
            <w:r w:rsidRPr="00603719">
              <w:rPr>
                <w:rFonts w:ascii="仿宋" w:eastAsia="仿宋" w:hAnsi="仿宋" w:hint="eastAsia"/>
                <w:sz w:val="24"/>
                <w:szCs w:val="24"/>
              </w:rPr>
              <w:t>7</w:t>
            </w:r>
          </w:p>
        </w:tc>
        <w:tc>
          <w:tcPr>
            <w:tcW w:w="3261" w:type="dxa"/>
            <w:shd w:val="clear" w:color="auto" w:fill="auto"/>
            <w:vAlign w:val="center"/>
          </w:tcPr>
          <w:p w14:paraId="6BD02885" w14:textId="6F154C1B"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是否考虑增加“机后富氧”相关基本操作与安全防护？</w:t>
            </w:r>
          </w:p>
        </w:tc>
        <w:tc>
          <w:tcPr>
            <w:tcW w:w="1984" w:type="dxa"/>
            <w:shd w:val="clear" w:color="auto" w:fill="auto"/>
            <w:vAlign w:val="center"/>
          </w:tcPr>
          <w:p w14:paraId="2BAF6656" w14:textId="1F15A10B"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北京科技大学</w:t>
            </w:r>
          </w:p>
        </w:tc>
        <w:tc>
          <w:tcPr>
            <w:tcW w:w="3260" w:type="dxa"/>
            <w:shd w:val="clear" w:color="auto" w:fill="auto"/>
          </w:tcPr>
          <w:p w14:paraId="02F5BA00" w14:textId="1BCFF8F1"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r w:rsidRPr="00603719">
              <w:rPr>
                <w:rFonts w:ascii="仿宋" w:eastAsia="仿宋" w:hAnsi="仿宋" w:cs="Roboto" w:hint="eastAsia"/>
                <w:color w:val="000000"/>
                <w:sz w:val="24"/>
                <w:szCs w:val="24"/>
              </w:rPr>
              <w:t>不</w:t>
            </w:r>
            <w:r w:rsidRPr="00603719">
              <w:rPr>
                <w:rFonts w:ascii="仿宋" w:eastAsia="仿宋" w:hAnsi="仿宋" w:cs="Roboto"/>
                <w:color w:val="000000"/>
                <w:sz w:val="24"/>
                <w:szCs w:val="24"/>
              </w:rPr>
              <w:t>采纳</w:t>
            </w:r>
            <w:r w:rsidRPr="00603719">
              <w:rPr>
                <w:rFonts w:ascii="仿宋" w:eastAsia="仿宋" w:hAnsi="仿宋" w:cs="Roboto" w:hint="eastAsia"/>
                <w:color w:val="000000"/>
                <w:sz w:val="24"/>
                <w:szCs w:val="24"/>
              </w:rPr>
              <w:t>，对于机后富氧流程，氧气生产单元与高炉用气单元界区相对独立，在控制系统中设置相应的启停信息即可。</w:t>
            </w:r>
          </w:p>
        </w:tc>
      </w:tr>
      <w:tr w:rsidR="0097222D" w:rsidRPr="00603719" w14:paraId="044BC458" w14:textId="77777777" w:rsidTr="00603719">
        <w:trPr>
          <w:trHeight w:val="572"/>
        </w:trPr>
        <w:tc>
          <w:tcPr>
            <w:tcW w:w="683" w:type="dxa"/>
            <w:shd w:val="clear" w:color="auto" w:fill="auto"/>
            <w:vAlign w:val="center"/>
          </w:tcPr>
          <w:p w14:paraId="46C528A2"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14B4A240" w14:textId="73A76414" w:rsidR="0097222D" w:rsidRPr="00603719" w:rsidRDefault="0097222D" w:rsidP="0097222D">
            <w:pPr>
              <w:jc w:val="center"/>
              <w:rPr>
                <w:rFonts w:ascii="仿宋" w:eastAsia="仿宋" w:hAnsi="仿宋"/>
                <w:sz w:val="24"/>
                <w:szCs w:val="24"/>
              </w:rPr>
            </w:pPr>
            <w:r w:rsidRPr="00603719">
              <w:rPr>
                <w:rFonts w:ascii="仿宋" w:eastAsia="仿宋" w:hAnsi="仿宋" w:hint="eastAsia"/>
                <w:sz w:val="24"/>
                <w:szCs w:val="24"/>
              </w:rPr>
              <w:t>1</w:t>
            </w:r>
          </w:p>
        </w:tc>
        <w:tc>
          <w:tcPr>
            <w:tcW w:w="3261" w:type="dxa"/>
            <w:shd w:val="clear" w:color="auto" w:fill="auto"/>
            <w:vAlign w:val="center"/>
          </w:tcPr>
          <w:p w14:paraId="70C12B18" w14:textId="77B759FC" w:rsidR="0097222D" w:rsidRPr="00603719" w:rsidRDefault="0097222D" w:rsidP="0097222D">
            <w:pPr>
              <w:rPr>
                <w:rFonts w:ascii="仿宋" w:eastAsia="仿宋" w:hAnsi="仿宋"/>
                <w:color w:val="000000"/>
                <w:sz w:val="24"/>
                <w:szCs w:val="24"/>
              </w:rPr>
            </w:pPr>
            <w:r w:rsidRPr="00603719">
              <w:rPr>
                <w:rFonts w:ascii="仿宋" w:eastAsia="仿宋" w:hAnsi="仿宋" w:hint="eastAsia"/>
                <w:sz w:val="24"/>
                <w:szCs w:val="24"/>
              </w:rPr>
              <w:t>增加采用深冷制氧技术为高炉炼铁提供氧气也可参考本标准执行</w:t>
            </w:r>
          </w:p>
        </w:tc>
        <w:tc>
          <w:tcPr>
            <w:tcW w:w="1984" w:type="dxa"/>
            <w:shd w:val="clear" w:color="auto" w:fill="auto"/>
            <w:vAlign w:val="center"/>
          </w:tcPr>
          <w:p w14:paraId="5004092A" w14:textId="77777777"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山东省冶金设计院股份有限公司</w:t>
            </w:r>
          </w:p>
          <w:p w14:paraId="3D9F1A40" w14:textId="77777777" w:rsidR="0097222D" w:rsidRPr="00603719" w:rsidRDefault="0097222D" w:rsidP="0097222D">
            <w:pPr>
              <w:rPr>
                <w:rFonts w:ascii="仿宋" w:eastAsia="仿宋" w:hAnsi="仿宋"/>
                <w:sz w:val="24"/>
                <w:szCs w:val="24"/>
              </w:rPr>
            </w:pPr>
          </w:p>
        </w:tc>
        <w:tc>
          <w:tcPr>
            <w:tcW w:w="3260" w:type="dxa"/>
            <w:shd w:val="clear" w:color="auto" w:fill="auto"/>
          </w:tcPr>
          <w:p w14:paraId="1BBEDDB2" w14:textId="45E06A66"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Roboto" w:hint="eastAsia"/>
                <w:color w:val="000000"/>
                <w:sz w:val="24"/>
                <w:szCs w:val="24"/>
              </w:rPr>
              <w:t>采纳</w:t>
            </w:r>
          </w:p>
        </w:tc>
      </w:tr>
      <w:tr w:rsidR="0097222D" w:rsidRPr="00603719" w14:paraId="418C8CAA" w14:textId="77777777" w:rsidTr="00603719">
        <w:trPr>
          <w:trHeight w:val="572"/>
        </w:trPr>
        <w:tc>
          <w:tcPr>
            <w:tcW w:w="683" w:type="dxa"/>
            <w:shd w:val="clear" w:color="auto" w:fill="auto"/>
            <w:vAlign w:val="center"/>
          </w:tcPr>
          <w:p w14:paraId="2CB72B62"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0A081ACF" w14:textId="4D5E923C" w:rsidR="0097222D" w:rsidRPr="00603719" w:rsidRDefault="0097222D" w:rsidP="0097222D">
            <w:pPr>
              <w:jc w:val="center"/>
              <w:rPr>
                <w:rFonts w:ascii="仿宋" w:eastAsia="仿宋" w:hAnsi="仿宋"/>
                <w:sz w:val="24"/>
                <w:szCs w:val="24"/>
              </w:rPr>
            </w:pPr>
            <w:r w:rsidRPr="00603719">
              <w:rPr>
                <w:rFonts w:ascii="仿宋" w:eastAsia="仿宋" w:hAnsi="仿宋"/>
                <w:sz w:val="24"/>
                <w:szCs w:val="24"/>
              </w:rPr>
              <w:t>5.</w:t>
            </w:r>
            <w:r w:rsidRPr="00603719">
              <w:rPr>
                <w:rFonts w:ascii="仿宋" w:eastAsia="仿宋" w:hAnsi="仿宋" w:hint="eastAsia"/>
                <w:sz w:val="24"/>
                <w:szCs w:val="24"/>
              </w:rPr>
              <w:t>2</w:t>
            </w:r>
          </w:p>
        </w:tc>
        <w:tc>
          <w:tcPr>
            <w:tcW w:w="3261" w:type="dxa"/>
            <w:shd w:val="clear" w:color="auto" w:fill="auto"/>
            <w:vAlign w:val="center"/>
          </w:tcPr>
          <w:p w14:paraId="73F92042" w14:textId="401CF711" w:rsidR="0097222D" w:rsidRPr="00603719" w:rsidRDefault="0097222D" w:rsidP="0097222D">
            <w:pPr>
              <w:rPr>
                <w:rFonts w:ascii="仿宋" w:eastAsia="仿宋" w:hAnsi="仿宋"/>
                <w:color w:val="000000"/>
                <w:sz w:val="24"/>
                <w:szCs w:val="24"/>
              </w:rPr>
            </w:pPr>
            <w:r w:rsidRPr="00603719">
              <w:rPr>
                <w:rFonts w:ascii="仿宋" w:eastAsia="仿宋" w:hAnsi="仿宋" w:hint="eastAsia"/>
                <w:sz w:val="24"/>
                <w:szCs w:val="24"/>
              </w:rPr>
              <w:t>热风炉入口改为一个箭头</w:t>
            </w:r>
          </w:p>
        </w:tc>
        <w:tc>
          <w:tcPr>
            <w:tcW w:w="1984" w:type="dxa"/>
            <w:shd w:val="clear" w:color="auto" w:fill="auto"/>
            <w:vAlign w:val="center"/>
          </w:tcPr>
          <w:p w14:paraId="323F16E7" w14:textId="77777777"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山东省冶金设计院股份有限公司</w:t>
            </w:r>
          </w:p>
          <w:p w14:paraId="3757727F" w14:textId="77777777" w:rsidR="0097222D" w:rsidRPr="00603719" w:rsidRDefault="0097222D" w:rsidP="0097222D">
            <w:pPr>
              <w:rPr>
                <w:rFonts w:ascii="仿宋" w:eastAsia="仿宋" w:hAnsi="仿宋"/>
                <w:sz w:val="24"/>
                <w:szCs w:val="24"/>
              </w:rPr>
            </w:pPr>
          </w:p>
        </w:tc>
        <w:tc>
          <w:tcPr>
            <w:tcW w:w="3260" w:type="dxa"/>
            <w:shd w:val="clear" w:color="auto" w:fill="auto"/>
          </w:tcPr>
          <w:p w14:paraId="30D048FB" w14:textId="395E5996"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hint="eastAsia"/>
                <w:color w:val="000000"/>
                <w:sz w:val="24"/>
                <w:szCs w:val="24"/>
              </w:rPr>
              <w:t>采纳</w:t>
            </w:r>
          </w:p>
        </w:tc>
      </w:tr>
      <w:tr w:rsidR="0097222D" w:rsidRPr="00603719" w14:paraId="577E7838" w14:textId="77777777" w:rsidTr="00603719">
        <w:trPr>
          <w:trHeight w:val="572"/>
        </w:trPr>
        <w:tc>
          <w:tcPr>
            <w:tcW w:w="683" w:type="dxa"/>
            <w:shd w:val="clear" w:color="auto" w:fill="auto"/>
            <w:vAlign w:val="center"/>
          </w:tcPr>
          <w:p w14:paraId="1F5622F2"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4687640C" w14:textId="739F95C6" w:rsidR="0097222D" w:rsidRPr="00603719" w:rsidRDefault="0097222D" w:rsidP="0097222D">
            <w:pPr>
              <w:jc w:val="center"/>
              <w:rPr>
                <w:rFonts w:ascii="仿宋" w:eastAsia="仿宋" w:hAnsi="仿宋"/>
                <w:sz w:val="24"/>
                <w:szCs w:val="24"/>
              </w:rPr>
            </w:pPr>
            <w:r w:rsidRPr="00603719">
              <w:rPr>
                <w:rFonts w:ascii="仿宋" w:eastAsia="仿宋" w:hAnsi="仿宋" w:hint="eastAsia"/>
                <w:sz w:val="24"/>
                <w:szCs w:val="24"/>
              </w:rPr>
              <w:t>6</w:t>
            </w:r>
            <w:r w:rsidRPr="00603719">
              <w:rPr>
                <w:rFonts w:ascii="仿宋" w:eastAsia="仿宋" w:hAnsi="仿宋"/>
                <w:sz w:val="24"/>
                <w:szCs w:val="24"/>
              </w:rPr>
              <w:t>.1.2</w:t>
            </w:r>
          </w:p>
        </w:tc>
        <w:tc>
          <w:tcPr>
            <w:tcW w:w="3261" w:type="dxa"/>
            <w:shd w:val="clear" w:color="auto" w:fill="auto"/>
            <w:vAlign w:val="center"/>
          </w:tcPr>
          <w:p w14:paraId="5315FACC" w14:textId="4C41B54E" w:rsidR="0097222D" w:rsidRPr="00603719" w:rsidRDefault="0097222D" w:rsidP="0097222D">
            <w:pPr>
              <w:rPr>
                <w:rFonts w:ascii="仿宋" w:eastAsia="仿宋" w:hAnsi="仿宋"/>
                <w:color w:val="000000"/>
                <w:sz w:val="24"/>
                <w:szCs w:val="24"/>
              </w:rPr>
            </w:pPr>
            <w:r w:rsidRPr="00603719">
              <w:rPr>
                <w:rFonts w:ascii="仿宋" w:eastAsia="仿宋" w:hAnsi="仿宋" w:hint="eastAsia"/>
                <w:sz w:val="24"/>
                <w:szCs w:val="24"/>
              </w:rPr>
              <w:t>“与高炉鼓风机混合和后”改为“与高炉冷风混合后”</w:t>
            </w:r>
          </w:p>
        </w:tc>
        <w:tc>
          <w:tcPr>
            <w:tcW w:w="1984" w:type="dxa"/>
            <w:shd w:val="clear" w:color="auto" w:fill="auto"/>
            <w:vAlign w:val="center"/>
          </w:tcPr>
          <w:p w14:paraId="0FD54C3A" w14:textId="77777777"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山东省冶金设计院股份有限公司</w:t>
            </w:r>
          </w:p>
          <w:p w14:paraId="0D43472B" w14:textId="77777777" w:rsidR="0097222D" w:rsidRPr="00603719" w:rsidRDefault="0097222D" w:rsidP="0097222D">
            <w:pPr>
              <w:rPr>
                <w:rFonts w:ascii="仿宋" w:eastAsia="仿宋" w:hAnsi="仿宋"/>
                <w:sz w:val="24"/>
                <w:szCs w:val="24"/>
              </w:rPr>
            </w:pPr>
          </w:p>
        </w:tc>
        <w:tc>
          <w:tcPr>
            <w:tcW w:w="3260" w:type="dxa"/>
            <w:shd w:val="clear" w:color="auto" w:fill="auto"/>
          </w:tcPr>
          <w:p w14:paraId="690DF50A" w14:textId="04DA0D36"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Roboto"/>
                <w:color w:val="000000"/>
                <w:sz w:val="24"/>
                <w:szCs w:val="24"/>
              </w:rPr>
              <w:t>采纳</w:t>
            </w:r>
          </w:p>
        </w:tc>
      </w:tr>
      <w:tr w:rsidR="0097222D" w:rsidRPr="00603719" w14:paraId="7695852C" w14:textId="77777777" w:rsidTr="00603719">
        <w:trPr>
          <w:trHeight w:val="572"/>
        </w:trPr>
        <w:tc>
          <w:tcPr>
            <w:tcW w:w="683" w:type="dxa"/>
            <w:shd w:val="clear" w:color="auto" w:fill="auto"/>
            <w:vAlign w:val="center"/>
          </w:tcPr>
          <w:p w14:paraId="11EC15CE"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290D4BBD" w14:textId="3C3996AD" w:rsidR="0097222D" w:rsidRPr="00603719" w:rsidRDefault="0097222D" w:rsidP="0097222D">
            <w:pPr>
              <w:jc w:val="center"/>
              <w:rPr>
                <w:rFonts w:ascii="仿宋" w:eastAsia="仿宋" w:hAnsi="仿宋"/>
                <w:sz w:val="24"/>
                <w:szCs w:val="24"/>
              </w:rPr>
            </w:pPr>
            <w:r w:rsidRPr="00603719">
              <w:rPr>
                <w:rFonts w:ascii="仿宋" w:eastAsia="仿宋" w:hAnsi="仿宋" w:hint="eastAsia"/>
                <w:sz w:val="24"/>
                <w:szCs w:val="24"/>
              </w:rPr>
              <w:t>6</w:t>
            </w:r>
            <w:r w:rsidRPr="00603719">
              <w:rPr>
                <w:rFonts w:ascii="仿宋" w:eastAsia="仿宋" w:hAnsi="仿宋"/>
                <w:sz w:val="24"/>
                <w:szCs w:val="24"/>
              </w:rPr>
              <w:t>.1.2</w:t>
            </w:r>
          </w:p>
        </w:tc>
        <w:tc>
          <w:tcPr>
            <w:tcW w:w="3261" w:type="dxa"/>
            <w:shd w:val="clear" w:color="auto" w:fill="auto"/>
            <w:vAlign w:val="center"/>
          </w:tcPr>
          <w:p w14:paraId="7E1F6B92" w14:textId="08563E52" w:rsidR="0097222D" w:rsidRPr="00603719" w:rsidRDefault="0097222D" w:rsidP="0097222D">
            <w:pPr>
              <w:rPr>
                <w:rFonts w:ascii="仿宋" w:eastAsia="仿宋" w:hAnsi="仿宋"/>
                <w:color w:val="000000"/>
                <w:sz w:val="24"/>
                <w:szCs w:val="24"/>
              </w:rPr>
            </w:pPr>
            <w:r w:rsidRPr="00603719">
              <w:rPr>
                <w:rFonts w:ascii="仿宋" w:eastAsia="仿宋" w:hAnsi="仿宋" w:hint="eastAsia"/>
                <w:sz w:val="24"/>
                <w:szCs w:val="24"/>
              </w:rPr>
              <w:t xml:space="preserve"> “富氧率宜在3~</w:t>
            </w:r>
            <w:r w:rsidRPr="00603719">
              <w:rPr>
                <w:rFonts w:ascii="仿宋" w:eastAsia="仿宋" w:hAnsi="仿宋"/>
                <w:sz w:val="24"/>
                <w:szCs w:val="24"/>
              </w:rPr>
              <w:t>10</w:t>
            </w:r>
            <w:r w:rsidRPr="00603719">
              <w:rPr>
                <w:rFonts w:ascii="仿宋" w:eastAsia="仿宋" w:hAnsi="仿宋" w:hint="eastAsia"/>
                <w:sz w:val="24"/>
                <w:szCs w:val="24"/>
              </w:rPr>
              <w:t>%之间”建议分机前富氧和机后富氧分别描述，机前富氧宜在3~</w:t>
            </w:r>
            <w:r w:rsidRPr="00603719">
              <w:rPr>
                <w:rFonts w:ascii="仿宋" w:eastAsia="仿宋" w:hAnsi="仿宋"/>
                <w:sz w:val="24"/>
                <w:szCs w:val="24"/>
              </w:rPr>
              <w:t>8</w:t>
            </w:r>
            <w:r w:rsidRPr="00603719">
              <w:rPr>
                <w:rFonts w:ascii="仿宋" w:eastAsia="仿宋" w:hAnsi="仿宋" w:hint="eastAsia"/>
                <w:sz w:val="24"/>
                <w:szCs w:val="24"/>
              </w:rPr>
              <w:t>%，机后富氧宜在3~</w:t>
            </w:r>
            <w:r w:rsidRPr="00603719">
              <w:rPr>
                <w:rFonts w:ascii="仿宋" w:eastAsia="仿宋" w:hAnsi="仿宋"/>
                <w:sz w:val="24"/>
                <w:szCs w:val="24"/>
              </w:rPr>
              <w:t>10</w:t>
            </w:r>
            <w:r w:rsidRPr="00603719">
              <w:rPr>
                <w:rFonts w:ascii="仿宋" w:eastAsia="仿宋" w:hAnsi="仿宋" w:hint="eastAsia"/>
                <w:sz w:val="24"/>
                <w:szCs w:val="24"/>
              </w:rPr>
              <w:t>%。</w:t>
            </w:r>
          </w:p>
        </w:tc>
        <w:tc>
          <w:tcPr>
            <w:tcW w:w="1984" w:type="dxa"/>
            <w:shd w:val="clear" w:color="auto" w:fill="auto"/>
            <w:vAlign w:val="center"/>
          </w:tcPr>
          <w:p w14:paraId="6FA19099" w14:textId="77777777"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山东省冶金设计院股份有限公司</w:t>
            </w:r>
          </w:p>
          <w:p w14:paraId="166EBF0C" w14:textId="77777777" w:rsidR="0097222D" w:rsidRPr="00603719" w:rsidRDefault="0097222D" w:rsidP="0097222D">
            <w:pPr>
              <w:rPr>
                <w:rFonts w:ascii="仿宋" w:eastAsia="仿宋" w:hAnsi="仿宋"/>
                <w:sz w:val="24"/>
                <w:szCs w:val="24"/>
              </w:rPr>
            </w:pPr>
          </w:p>
        </w:tc>
        <w:tc>
          <w:tcPr>
            <w:tcW w:w="3260" w:type="dxa"/>
            <w:shd w:val="clear" w:color="auto" w:fill="auto"/>
          </w:tcPr>
          <w:p w14:paraId="31A3DE57" w14:textId="2435425B"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hint="eastAsia"/>
                <w:sz w:val="24"/>
                <w:szCs w:val="24"/>
              </w:rPr>
              <w:t>已更改为：与高炉冷风混和后的富氧率宜在3~</w:t>
            </w:r>
            <w:r w:rsidRPr="00603719">
              <w:rPr>
                <w:rFonts w:ascii="仿宋" w:eastAsia="仿宋" w:hAnsi="仿宋"/>
                <w:sz w:val="24"/>
                <w:szCs w:val="24"/>
              </w:rPr>
              <w:t>10</w:t>
            </w:r>
            <w:r w:rsidRPr="00603719">
              <w:rPr>
                <w:rFonts w:ascii="仿宋" w:eastAsia="仿宋" w:hAnsi="仿宋" w:hint="eastAsia"/>
                <w:sz w:val="24"/>
                <w:szCs w:val="24"/>
              </w:rPr>
              <w:t>%之间，富氧率可根据高炉的实际情况在满足高炉正常使用的前提下进行调整</w:t>
            </w:r>
          </w:p>
        </w:tc>
      </w:tr>
      <w:tr w:rsidR="0097222D" w:rsidRPr="00603719" w14:paraId="5B9C4A6B" w14:textId="77777777" w:rsidTr="00603719">
        <w:trPr>
          <w:trHeight w:val="572"/>
        </w:trPr>
        <w:tc>
          <w:tcPr>
            <w:tcW w:w="683" w:type="dxa"/>
            <w:shd w:val="clear" w:color="auto" w:fill="auto"/>
            <w:vAlign w:val="center"/>
          </w:tcPr>
          <w:p w14:paraId="70C3F12B"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280803FF" w14:textId="2A3F71CE" w:rsidR="0097222D" w:rsidRPr="00603719" w:rsidRDefault="0097222D" w:rsidP="0097222D">
            <w:pPr>
              <w:jc w:val="center"/>
              <w:rPr>
                <w:rFonts w:ascii="仿宋" w:eastAsia="仿宋" w:hAnsi="仿宋"/>
                <w:sz w:val="24"/>
                <w:szCs w:val="24"/>
              </w:rPr>
            </w:pPr>
            <w:r w:rsidRPr="00603719">
              <w:rPr>
                <w:rFonts w:ascii="仿宋" w:eastAsia="仿宋" w:hAnsi="仿宋" w:hint="eastAsia"/>
                <w:sz w:val="24"/>
                <w:szCs w:val="24"/>
              </w:rPr>
              <w:t>6</w:t>
            </w:r>
            <w:r w:rsidRPr="00603719">
              <w:rPr>
                <w:rFonts w:ascii="仿宋" w:eastAsia="仿宋" w:hAnsi="仿宋"/>
                <w:sz w:val="24"/>
                <w:szCs w:val="24"/>
              </w:rPr>
              <w:t>.5.4</w:t>
            </w:r>
          </w:p>
        </w:tc>
        <w:tc>
          <w:tcPr>
            <w:tcW w:w="3261" w:type="dxa"/>
            <w:shd w:val="clear" w:color="auto" w:fill="auto"/>
            <w:vAlign w:val="center"/>
          </w:tcPr>
          <w:p w14:paraId="568E0D66" w14:textId="5EFDB005" w:rsidR="0097222D" w:rsidRPr="00603719" w:rsidRDefault="0097222D" w:rsidP="0097222D">
            <w:pPr>
              <w:rPr>
                <w:rFonts w:ascii="仿宋" w:eastAsia="仿宋" w:hAnsi="仿宋"/>
                <w:color w:val="000000"/>
                <w:sz w:val="24"/>
                <w:szCs w:val="24"/>
              </w:rPr>
            </w:pPr>
            <w:r w:rsidRPr="00603719">
              <w:rPr>
                <w:rFonts w:ascii="仿宋" w:eastAsia="仿宋" w:hAnsi="仿宋" w:hint="eastAsia"/>
                <w:sz w:val="24"/>
                <w:szCs w:val="24"/>
              </w:rPr>
              <w:t>混合后氧气纯度建议改为混合后氧气浓度</w:t>
            </w:r>
          </w:p>
        </w:tc>
        <w:tc>
          <w:tcPr>
            <w:tcW w:w="1984" w:type="dxa"/>
            <w:shd w:val="clear" w:color="auto" w:fill="auto"/>
            <w:vAlign w:val="center"/>
          </w:tcPr>
          <w:p w14:paraId="455694E5" w14:textId="77777777"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山东省冶金设计院股份有限公司</w:t>
            </w:r>
          </w:p>
          <w:p w14:paraId="22A4F200" w14:textId="77777777" w:rsidR="0097222D" w:rsidRPr="00603719" w:rsidRDefault="0097222D" w:rsidP="0097222D">
            <w:pPr>
              <w:rPr>
                <w:rFonts w:ascii="仿宋" w:eastAsia="仿宋" w:hAnsi="仿宋"/>
                <w:sz w:val="24"/>
                <w:szCs w:val="24"/>
              </w:rPr>
            </w:pPr>
          </w:p>
        </w:tc>
        <w:tc>
          <w:tcPr>
            <w:tcW w:w="3260" w:type="dxa"/>
            <w:shd w:val="clear" w:color="auto" w:fill="auto"/>
          </w:tcPr>
          <w:p w14:paraId="2CE4ABB7" w14:textId="259AF04E"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hint="eastAsia"/>
                <w:color w:val="000000"/>
                <w:sz w:val="24"/>
                <w:szCs w:val="24"/>
              </w:rPr>
              <w:t>采纳</w:t>
            </w:r>
          </w:p>
        </w:tc>
      </w:tr>
      <w:tr w:rsidR="0097222D" w:rsidRPr="00603719" w14:paraId="08A06849" w14:textId="77777777" w:rsidTr="00603719">
        <w:trPr>
          <w:trHeight w:val="572"/>
        </w:trPr>
        <w:tc>
          <w:tcPr>
            <w:tcW w:w="683" w:type="dxa"/>
            <w:shd w:val="clear" w:color="auto" w:fill="auto"/>
            <w:vAlign w:val="center"/>
          </w:tcPr>
          <w:p w14:paraId="12875588"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6CE8F9ED" w14:textId="5CA5F7F4" w:rsidR="0097222D" w:rsidRPr="00603719" w:rsidRDefault="0097222D" w:rsidP="0097222D">
            <w:pPr>
              <w:jc w:val="center"/>
              <w:rPr>
                <w:rFonts w:ascii="仿宋" w:eastAsia="仿宋" w:hAnsi="仿宋"/>
                <w:sz w:val="24"/>
                <w:szCs w:val="24"/>
              </w:rPr>
            </w:pPr>
            <w:r w:rsidRPr="00603719">
              <w:rPr>
                <w:rFonts w:ascii="仿宋" w:eastAsia="仿宋" w:hAnsi="仿宋" w:hint="eastAsia"/>
                <w:sz w:val="24"/>
                <w:szCs w:val="24"/>
              </w:rPr>
              <w:t>5应用分类</w:t>
            </w:r>
          </w:p>
        </w:tc>
        <w:tc>
          <w:tcPr>
            <w:tcW w:w="3261" w:type="dxa"/>
            <w:shd w:val="clear" w:color="auto" w:fill="auto"/>
            <w:vAlign w:val="center"/>
          </w:tcPr>
          <w:p w14:paraId="66262C4C" w14:textId="77777777"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增加：5.3机前富氧与机后富氧的比对：5.3.1机前富氧  设备少，投资小，运行成本低；因需保障鼓风机运行安全，机前富氧率较小（3-10）%。</w:t>
            </w:r>
          </w:p>
          <w:p w14:paraId="40C8E9CA" w14:textId="617E4596" w:rsidR="0097222D" w:rsidRPr="00603719" w:rsidRDefault="0097222D" w:rsidP="0097222D">
            <w:pPr>
              <w:rPr>
                <w:rFonts w:ascii="仿宋" w:eastAsia="仿宋" w:hAnsi="仿宋"/>
                <w:color w:val="000000"/>
                <w:sz w:val="24"/>
                <w:szCs w:val="24"/>
              </w:rPr>
            </w:pPr>
            <w:r w:rsidRPr="00603719">
              <w:rPr>
                <w:rFonts w:ascii="仿宋" w:eastAsia="仿宋" w:hAnsi="仿宋" w:hint="eastAsia"/>
                <w:sz w:val="24"/>
                <w:szCs w:val="24"/>
              </w:rPr>
              <w:t>5.3.2机后富氧  设备多，投资大，运行成本高；富氧率大（可达到高炉安全工艺需求）。</w:t>
            </w:r>
          </w:p>
        </w:tc>
        <w:tc>
          <w:tcPr>
            <w:tcW w:w="1984" w:type="dxa"/>
            <w:shd w:val="clear" w:color="auto" w:fill="auto"/>
            <w:vAlign w:val="center"/>
          </w:tcPr>
          <w:p w14:paraId="44406D80" w14:textId="77777777"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山东泰山钢铁集团有限公司</w:t>
            </w:r>
          </w:p>
          <w:p w14:paraId="76BDCB69" w14:textId="77777777" w:rsidR="0097222D" w:rsidRPr="00603719" w:rsidRDefault="0097222D" w:rsidP="0097222D">
            <w:pPr>
              <w:rPr>
                <w:rFonts w:ascii="仿宋" w:eastAsia="仿宋" w:hAnsi="仿宋"/>
                <w:sz w:val="24"/>
                <w:szCs w:val="24"/>
              </w:rPr>
            </w:pPr>
          </w:p>
        </w:tc>
        <w:tc>
          <w:tcPr>
            <w:tcW w:w="3260" w:type="dxa"/>
            <w:shd w:val="clear" w:color="auto" w:fill="auto"/>
          </w:tcPr>
          <w:p w14:paraId="6A3183F6" w14:textId="76B59174"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Roboto" w:hint="eastAsia"/>
                <w:color w:val="000000"/>
                <w:sz w:val="24"/>
                <w:szCs w:val="24"/>
              </w:rPr>
              <w:t>部分</w:t>
            </w:r>
            <w:r w:rsidRPr="00603719">
              <w:rPr>
                <w:rFonts w:ascii="仿宋" w:eastAsia="仿宋" w:hAnsi="仿宋" w:cs="Roboto"/>
                <w:color w:val="000000"/>
                <w:sz w:val="24"/>
                <w:szCs w:val="24"/>
              </w:rPr>
              <w:t>采纳</w:t>
            </w:r>
            <w:r w:rsidRPr="00603719">
              <w:rPr>
                <w:rFonts w:ascii="仿宋" w:eastAsia="仿宋" w:hAnsi="仿宋" w:cs="Roboto" w:hint="eastAsia"/>
                <w:color w:val="000000"/>
                <w:sz w:val="24"/>
                <w:szCs w:val="24"/>
              </w:rPr>
              <w:t>，增加</w:t>
            </w:r>
            <w:r w:rsidRPr="00603719">
              <w:rPr>
                <w:rFonts w:ascii="仿宋" w:eastAsia="仿宋" w:hAnsi="仿宋" w:cs="Roboto"/>
                <w:color w:val="000000"/>
                <w:sz w:val="24"/>
                <w:szCs w:val="24"/>
              </w:rPr>
              <w:t>一些描述</w:t>
            </w:r>
            <w:r w:rsidRPr="00603719">
              <w:rPr>
                <w:rFonts w:ascii="仿宋" w:eastAsia="仿宋" w:hAnsi="仿宋" w:cs="Roboto" w:hint="eastAsia"/>
                <w:color w:val="000000"/>
                <w:sz w:val="24"/>
                <w:szCs w:val="24"/>
              </w:rPr>
              <w:t>。</w:t>
            </w:r>
          </w:p>
        </w:tc>
      </w:tr>
      <w:tr w:rsidR="0097222D" w:rsidRPr="00603719" w14:paraId="4DD2AA36" w14:textId="77777777" w:rsidTr="00603719">
        <w:trPr>
          <w:trHeight w:val="572"/>
        </w:trPr>
        <w:tc>
          <w:tcPr>
            <w:tcW w:w="683" w:type="dxa"/>
            <w:shd w:val="clear" w:color="auto" w:fill="auto"/>
            <w:vAlign w:val="center"/>
          </w:tcPr>
          <w:p w14:paraId="7B422B35"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348088BD" w14:textId="2E99F3B2" w:rsidR="0097222D" w:rsidRPr="00603719" w:rsidRDefault="0097222D" w:rsidP="0097222D">
            <w:pPr>
              <w:jc w:val="center"/>
              <w:rPr>
                <w:rFonts w:ascii="仿宋" w:eastAsia="仿宋" w:hAnsi="仿宋"/>
                <w:sz w:val="24"/>
                <w:szCs w:val="24"/>
              </w:rPr>
            </w:pPr>
            <w:r w:rsidRPr="00603719">
              <w:rPr>
                <w:rFonts w:ascii="仿宋" w:eastAsia="仿宋" w:hAnsi="仿宋" w:hint="eastAsia"/>
                <w:sz w:val="24"/>
                <w:szCs w:val="24"/>
              </w:rPr>
              <w:t>7.1.3</w:t>
            </w:r>
          </w:p>
        </w:tc>
        <w:tc>
          <w:tcPr>
            <w:tcW w:w="3261" w:type="dxa"/>
            <w:shd w:val="clear" w:color="auto" w:fill="auto"/>
            <w:vAlign w:val="center"/>
          </w:tcPr>
          <w:p w14:paraId="6326C483" w14:textId="77777777"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F=(20.9%×Q1＋f×Q2）/（Q1＋Q2）×100%</w:t>
            </w:r>
          </w:p>
          <w:p w14:paraId="420A977F" w14:textId="614DAF0D" w:rsidR="0097222D" w:rsidRPr="00603719" w:rsidRDefault="0097222D" w:rsidP="0097222D">
            <w:pPr>
              <w:rPr>
                <w:rFonts w:ascii="仿宋" w:eastAsia="仿宋" w:hAnsi="仿宋"/>
                <w:color w:val="000000"/>
                <w:sz w:val="24"/>
                <w:szCs w:val="24"/>
              </w:rPr>
            </w:pPr>
            <w:r w:rsidRPr="00603719">
              <w:rPr>
                <w:rFonts w:ascii="仿宋" w:eastAsia="仿宋" w:hAnsi="仿宋" w:hint="eastAsia"/>
                <w:sz w:val="24"/>
                <w:szCs w:val="24"/>
              </w:rPr>
              <w:lastRenderedPageBreak/>
              <w:t>注：20.9%为标准状况下空气中的氧含量</w:t>
            </w:r>
          </w:p>
        </w:tc>
        <w:tc>
          <w:tcPr>
            <w:tcW w:w="1984" w:type="dxa"/>
            <w:shd w:val="clear" w:color="auto" w:fill="auto"/>
            <w:vAlign w:val="center"/>
          </w:tcPr>
          <w:p w14:paraId="7C418147" w14:textId="77777777"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lastRenderedPageBreak/>
              <w:t>山东泰山钢铁集团有限公司</w:t>
            </w:r>
          </w:p>
          <w:p w14:paraId="2B62BF00" w14:textId="77777777" w:rsidR="0097222D" w:rsidRPr="00603719" w:rsidRDefault="0097222D" w:rsidP="0097222D">
            <w:pPr>
              <w:rPr>
                <w:rFonts w:ascii="仿宋" w:eastAsia="仿宋" w:hAnsi="仿宋"/>
                <w:sz w:val="24"/>
                <w:szCs w:val="24"/>
              </w:rPr>
            </w:pPr>
          </w:p>
        </w:tc>
        <w:tc>
          <w:tcPr>
            <w:tcW w:w="3260" w:type="dxa"/>
            <w:shd w:val="clear" w:color="auto" w:fill="auto"/>
          </w:tcPr>
          <w:p w14:paraId="06463101" w14:textId="78096EC9"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宋体" w:hint="eastAsia"/>
                <w:color w:val="000000"/>
                <w:sz w:val="24"/>
                <w:szCs w:val="24"/>
              </w:rPr>
              <w:lastRenderedPageBreak/>
              <w:t>意见中的公式适合于采用机后富氧工艺</w:t>
            </w:r>
            <w:r w:rsidRPr="00603719">
              <w:rPr>
                <w:rFonts w:ascii="仿宋" w:eastAsia="仿宋" w:hAnsi="仿宋" w:cs="Roboto" w:hint="eastAsia"/>
                <w:color w:val="000000"/>
                <w:sz w:val="24"/>
                <w:szCs w:val="24"/>
              </w:rPr>
              <w:t>计算富氧率。</w:t>
            </w:r>
            <w:r w:rsidRPr="00603719">
              <w:rPr>
                <w:rFonts w:ascii="仿宋" w:eastAsia="仿宋" w:hAnsi="仿宋" w:cs="Roboto" w:hint="eastAsia"/>
                <w:color w:val="000000"/>
                <w:sz w:val="24"/>
                <w:szCs w:val="24"/>
              </w:rPr>
              <w:lastRenderedPageBreak/>
              <w:t>7</w:t>
            </w:r>
            <w:r w:rsidRPr="00603719">
              <w:rPr>
                <w:rFonts w:ascii="仿宋" w:eastAsia="仿宋" w:hAnsi="仿宋" w:cs="Roboto"/>
                <w:color w:val="000000"/>
                <w:sz w:val="24"/>
                <w:szCs w:val="24"/>
              </w:rPr>
              <w:t>.1.3条的主要内容为在机前富氧操作中</w:t>
            </w:r>
            <w:r w:rsidRPr="00603719">
              <w:rPr>
                <w:rFonts w:ascii="仿宋" w:eastAsia="仿宋" w:hAnsi="仿宋" w:cs="Roboto" w:hint="eastAsia"/>
                <w:color w:val="000000"/>
                <w:sz w:val="24"/>
                <w:szCs w:val="24"/>
              </w:rPr>
              <w:t>，</w:t>
            </w:r>
            <w:r w:rsidRPr="00603719">
              <w:rPr>
                <w:rFonts w:ascii="仿宋" w:eastAsia="仿宋" w:hAnsi="仿宋" w:cs="Roboto"/>
                <w:color w:val="000000"/>
                <w:sz w:val="24"/>
                <w:szCs w:val="24"/>
              </w:rPr>
              <w:t>需要将富氧率作为操作的一个控制数据</w:t>
            </w:r>
            <w:r w:rsidRPr="00603719">
              <w:rPr>
                <w:rFonts w:ascii="仿宋" w:eastAsia="仿宋" w:hAnsi="仿宋" w:cs="Roboto" w:hint="eastAsia"/>
                <w:color w:val="000000"/>
                <w:sz w:val="24"/>
                <w:szCs w:val="24"/>
              </w:rPr>
              <w:t>，</w:t>
            </w:r>
            <w:r w:rsidRPr="00603719">
              <w:rPr>
                <w:rFonts w:ascii="仿宋" w:eastAsia="仿宋" w:hAnsi="仿宋" w:cs="Roboto"/>
                <w:color w:val="000000"/>
                <w:sz w:val="24"/>
                <w:szCs w:val="24"/>
              </w:rPr>
              <w:t>因此只体现的是机前富氧工艺中富氧率的计算方式</w:t>
            </w:r>
            <w:r w:rsidRPr="00603719">
              <w:rPr>
                <w:rFonts w:ascii="仿宋" w:eastAsia="仿宋" w:hAnsi="仿宋" w:cs="Roboto" w:hint="eastAsia"/>
                <w:color w:val="000000"/>
                <w:sz w:val="24"/>
                <w:szCs w:val="24"/>
              </w:rPr>
              <w:t>。</w:t>
            </w:r>
          </w:p>
        </w:tc>
      </w:tr>
      <w:tr w:rsidR="0097222D" w:rsidRPr="00603719" w14:paraId="6283ACD5" w14:textId="77777777" w:rsidTr="00603719">
        <w:trPr>
          <w:trHeight w:val="572"/>
        </w:trPr>
        <w:tc>
          <w:tcPr>
            <w:tcW w:w="683" w:type="dxa"/>
            <w:shd w:val="clear" w:color="auto" w:fill="auto"/>
            <w:vAlign w:val="center"/>
          </w:tcPr>
          <w:p w14:paraId="0FE8B78A"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6DD5E2E6" w14:textId="1CEC07BD" w:rsidR="0097222D" w:rsidRPr="00603719" w:rsidRDefault="0097222D" w:rsidP="0097222D">
            <w:pPr>
              <w:jc w:val="center"/>
              <w:rPr>
                <w:rFonts w:ascii="仿宋" w:eastAsia="仿宋" w:hAnsi="仿宋"/>
                <w:sz w:val="24"/>
                <w:szCs w:val="24"/>
              </w:rPr>
            </w:pPr>
            <w:r w:rsidRPr="00603719">
              <w:rPr>
                <w:rFonts w:ascii="仿宋" w:eastAsia="仿宋" w:hAnsi="仿宋"/>
                <w:sz w:val="24"/>
                <w:szCs w:val="24"/>
              </w:rPr>
              <w:t>增设环保要求</w:t>
            </w:r>
          </w:p>
        </w:tc>
        <w:tc>
          <w:tcPr>
            <w:tcW w:w="3261" w:type="dxa"/>
            <w:shd w:val="clear" w:color="auto" w:fill="auto"/>
            <w:vAlign w:val="center"/>
          </w:tcPr>
          <w:p w14:paraId="416E937B" w14:textId="25F194BC" w:rsidR="0097222D" w:rsidRPr="00603719" w:rsidRDefault="0097222D" w:rsidP="0097222D">
            <w:pPr>
              <w:rPr>
                <w:rFonts w:ascii="仿宋" w:eastAsia="仿宋" w:hAnsi="仿宋"/>
                <w:color w:val="000000"/>
                <w:sz w:val="24"/>
                <w:szCs w:val="24"/>
              </w:rPr>
            </w:pPr>
            <w:r w:rsidRPr="00603719">
              <w:rPr>
                <w:rFonts w:ascii="仿宋" w:eastAsia="仿宋" w:hAnsi="仿宋" w:hint="eastAsia"/>
                <w:sz w:val="24"/>
                <w:szCs w:val="24"/>
              </w:rPr>
              <w:t>变压吸附噪音是否符合环保要求，增设消音池的技术要求</w:t>
            </w:r>
          </w:p>
        </w:tc>
        <w:tc>
          <w:tcPr>
            <w:tcW w:w="1984" w:type="dxa"/>
            <w:shd w:val="clear" w:color="auto" w:fill="auto"/>
            <w:vAlign w:val="center"/>
          </w:tcPr>
          <w:p w14:paraId="4A1CAE53" w14:textId="3FE3B72E" w:rsidR="0097222D" w:rsidRPr="00603719" w:rsidRDefault="0097222D" w:rsidP="0097222D">
            <w:pPr>
              <w:rPr>
                <w:rFonts w:ascii="仿宋" w:eastAsia="仿宋" w:hAnsi="仿宋"/>
                <w:sz w:val="24"/>
                <w:szCs w:val="24"/>
              </w:rPr>
            </w:pPr>
            <w:r w:rsidRPr="00603719">
              <w:rPr>
                <w:rFonts w:ascii="仿宋" w:eastAsia="仿宋" w:hAnsi="仿宋" w:hint="eastAsia"/>
                <w:sz w:val="24"/>
                <w:szCs w:val="24"/>
              </w:rPr>
              <w:t>山东泰山钢铁集团有限公司</w:t>
            </w:r>
          </w:p>
        </w:tc>
        <w:tc>
          <w:tcPr>
            <w:tcW w:w="3260" w:type="dxa"/>
            <w:shd w:val="clear" w:color="auto" w:fill="auto"/>
          </w:tcPr>
          <w:p w14:paraId="49587B6C" w14:textId="1DF7331C"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r w:rsidRPr="00603719">
              <w:rPr>
                <w:rFonts w:ascii="仿宋" w:eastAsia="仿宋" w:hAnsi="仿宋" w:cs="Roboto" w:hint="eastAsia"/>
                <w:color w:val="000000"/>
                <w:sz w:val="24"/>
                <w:szCs w:val="24"/>
              </w:rPr>
              <w:t>无论采用</w:t>
            </w:r>
            <w:r w:rsidRPr="00603719">
              <w:rPr>
                <w:rFonts w:ascii="仿宋" w:eastAsia="仿宋" w:hAnsi="仿宋" w:cs="Roboto"/>
                <w:color w:val="000000"/>
                <w:sz w:val="24"/>
                <w:szCs w:val="24"/>
              </w:rPr>
              <w:t>变压吸附法还是深冷</w:t>
            </w:r>
            <w:r w:rsidRPr="00603719">
              <w:rPr>
                <w:rFonts w:ascii="仿宋" w:eastAsia="仿宋" w:hAnsi="仿宋" w:cs="Roboto" w:hint="eastAsia"/>
                <w:color w:val="000000"/>
                <w:sz w:val="24"/>
                <w:szCs w:val="24"/>
              </w:rPr>
              <w:t>法</w:t>
            </w:r>
            <w:r w:rsidRPr="00603719">
              <w:rPr>
                <w:rFonts w:ascii="仿宋" w:eastAsia="仿宋" w:hAnsi="仿宋" w:cs="Roboto"/>
                <w:color w:val="000000"/>
                <w:sz w:val="24"/>
                <w:szCs w:val="24"/>
              </w:rPr>
              <w:t>制取氧气</w:t>
            </w:r>
            <w:r w:rsidRPr="00603719">
              <w:rPr>
                <w:rFonts w:ascii="仿宋" w:eastAsia="仿宋" w:hAnsi="仿宋" w:cs="Roboto" w:hint="eastAsia"/>
                <w:color w:val="000000"/>
                <w:sz w:val="24"/>
                <w:szCs w:val="24"/>
              </w:rPr>
              <w:t>，都会产生噪音。</w:t>
            </w:r>
            <w:r w:rsidRPr="00603719">
              <w:rPr>
                <w:rFonts w:ascii="仿宋" w:eastAsia="仿宋" w:hAnsi="仿宋" w:cs="Roboto"/>
                <w:color w:val="000000"/>
                <w:sz w:val="24"/>
                <w:szCs w:val="24"/>
              </w:rPr>
              <w:t>通过综合治理可以满足环保要求</w:t>
            </w:r>
            <w:r w:rsidRPr="00603719">
              <w:rPr>
                <w:rFonts w:ascii="仿宋" w:eastAsia="仿宋" w:hAnsi="仿宋" w:cs="Roboto" w:hint="eastAsia"/>
                <w:color w:val="000000"/>
                <w:sz w:val="24"/>
                <w:szCs w:val="24"/>
              </w:rPr>
              <w:t>。</w:t>
            </w:r>
          </w:p>
        </w:tc>
      </w:tr>
      <w:tr w:rsidR="0097222D" w:rsidRPr="00603719" w14:paraId="0A7F16BD" w14:textId="77777777" w:rsidTr="00603719">
        <w:trPr>
          <w:trHeight w:val="572"/>
        </w:trPr>
        <w:tc>
          <w:tcPr>
            <w:tcW w:w="683" w:type="dxa"/>
            <w:shd w:val="clear" w:color="auto" w:fill="auto"/>
            <w:vAlign w:val="center"/>
          </w:tcPr>
          <w:p w14:paraId="7469F236"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1F7DF6BC" w14:textId="77777777" w:rsidR="0097222D" w:rsidRPr="00603719" w:rsidRDefault="0097222D" w:rsidP="0097222D">
            <w:pPr>
              <w:jc w:val="center"/>
              <w:rPr>
                <w:rFonts w:ascii="仿宋" w:eastAsia="仿宋" w:hAnsi="仿宋"/>
                <w:sz w:val="24"/>
                <w:szCs w:val="24"/>
              </w:rPr>
            </w:pPr>
          </w:p>
        </w:tc>
        <w:tc>
          <w:tcPr>
            <w:tcW w:w="3261" w:type="dxa"/>
            <w:shd w:val="clear" w:color="auto" w:fill="auto"/>
            <w:vAlign w:val="center"/>
          </w:tcPr>
          <w:p w14:paraId="3E6F3A2D" w14:textId="77777777" w:rsidR="0097222D" w:rsidRPr="00603719" w:rsidRDefault="0097222D" w:rsidP="0097222D">
            <w:pPr>
              <w:rPr>
                <w:rFonts w:ascii="仿宋" w:eastAsia="仿宋" w:hAnsi="仿宋"/>
                <w:color w:val="000000"/>
                <w:sz w:val="24"/>
                <w:szCs w:val="24"/>
              </w:rPr>
            </w:pPr>
          </w:p>
        </w:tc>
        <w:tc>
          <w:tcPr>
            <w:tcW w:w="1984" w:type="dxa"/>
            <w:shd w:val="clear" w:color="auto" w:fill="auto"/>
            <w:vAlign w:val="center"/>
          </w:tcPr>
          <w:p w14:paraId="4C17ACCF" w14:textId="77777777" w:rsidR="0097222D" w:rsidRPr="00603719" w:rsidRDefault="0097222D" w:rsidP="0097222D">
            <w:pPr>
              <w:rPr>
                <w:rFonts w:ascii="仿宋" w:eastAsia="仿宋" w:hAnsi="仿宋"/>
                <w:sz w:val="24"/>
                <w:szCs w:val="24"/>
              </w:rPr>
            </w:pPr>
          </w:p>
        </w:tc>
        <w:tc>
          <w:tcPr>
            <w:tcW w:w="3260" w:type="dxa"/>
            <w:shd w:val="clear" w:color="auto" w:fill="auto"/>
          </w:tcPr>
          <w:p w14:paraId="434D6095" w14:textId="77777777"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p>
        </w:tc>
      </w:tr>
      <w:tr w:rsidR="0097222D" w:rsidRPr="00603719" w14:paraId="2008A67C" w14:textId="77777777" w:rsidTr="00603719">
        <w:trPr>
          <w:trHeight w:val="572"/>
        </w:trPr>
        <w:tc>
          <w:tcPr>
            <w:tcW w:w="683" w:type="dxa"/>
            <w:shd w:val="clear" w:color="auto" w:fill="auto"/>
            <w:vAlign w:val="center"/>
          </w:tcPr>
          <w:p w14:paraId="7E1D1B17"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3DA53F89" w14:textId="77777777" w:rsidR="0097222D" w:rsidRPr="00603719" w:rsidRDefault="0097222D" w:rsidP="0097222D">
            <w:pPr>
              <w:jc w:val="center"/>
              <w:rPr>
                <w:rFonts w:ascii="仿宋" w:eastAsia="仿宋" w:hAnsi="仿宋"/>
                <w:sz w:val="24"/>
                <w:szCs w:val="24"/>
              </w:rPr>
            </w:pPr>
          </w:p>
        </w:tc>
        <w:tc>
          <w:tcPr>
            <w:tcW w:w="3261" w:type="dxa"/>
            <w:shd w:val="clear" w:color="auto" w:fill="auto"/>
            <w:vAlign w:val="center"/>
          </w:tcPr>
          <w:p w14:paraId="0783401E" w14:textId="77777777" w:rsidR="0097222D" w:rsidRPr="00603719" w:rsidRDefault="0097222D" w:rsidP="0097222D">
            <w:pPr>
              <w:rPr>
                <w:rFonts w:ascii="仿宋" w:eastAsia="仿宋" w:hAnsi="仿宋"/>
                <w:color w:val="000000"/>
                <w:sz w:val="24"/>
                <w:szCs w:val="24"/>
              </w:rPr>
            </w:pPr>
          </w:p>
        </w:tc>
        <w:tc>
          <w:tcPr>
            <w:tcW w:w="1984" w:type="dxa"/>
            <w:shd w:val="clear" w:color="auto" w:fill="auto"/>
            <w:vAlign w:val="center"/>
          </w:tcPr>
          <w:p w14:paraId="513F6E1A" w14:textId="77777777" w:rsidR="0097222D" w:rsidRPr="00603719" w:rsidRDefault="0097222D" w:rsidP="0097222D">
            <w:pPr>
              <w:rPr>
                <w:rFonts w:ascii="仿宋" w:eastAsia="仿宋" w:hAnsi="仿宋"/>
                <w:sz w:val="24"/>
                <w:szCs w:val="24"/>
              </w:rPr>
            </w:pPr>
          </w:p>
        </w:tc>
        <w:tc>
          <w:tcPr>
            <w:tcW w:w="3260" w:type="dxa"/>
            <w:shd w:val="clear" w:color="auto" w:fill="auto"/>
          </w:tcPr>
          <w:p w14:paraId="096FC5EC" w14:textId="77777777"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宋体"/>
                <w:color w:val="000000"/>
                <w:sz w:val="24"/>
                <w:szCs w:val="24"/>
              </w:rPr>
            </w:pPr>
          </w:p>
        </w:tc>
      </w:tr>
      <w:tr w:rsidR="0097222D" w:rsidRPr="00603719" w14:paraId="013349C0" w14:textId="77777777" w:rsidTr="00603719">
        <w:trPr>
          <w:trHeight w:val="572"/>
        </w:trPr>
        <w:tc>
          <w:tcPr>
            <w:tcW w:w="683" w:type="dxa"/>
            <w:shd w:val="clear" w:color="auto" w:fill="auto"/>
            <w:vAlign w:val="center"/>
          </w:tcPr>
          <w:p w14:paraId="7BA43CBD"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66BB0E14" w14:textId="509ED4E6" w:rsidR="0097222D" w:rsidRPr="00603719" w:rsidRDefault="0097222D" w:rsidP="0097222D">
            <w:pPr>
              <w:jc w:val="center"/>
              <w:rPr>
                <w:rFonts w:ascii="仿宋" w:eastAsia="仿宋" w:hAnsi="仿宋"/>
                <w:sz w:val="24"/>
                <w:szCs w:val="24"/>
              </w:rPr>
            </w:pPr>
          </w:p>
        </w:tc>
        <w:tc>
          <w:tcPr>
            <w:tcW w:w="3261" w:type="dxa"/>
            <w:shd w:val="clear" w:color="auto" w:fill="auto"/>
            <w:vAlign w:val="center"/>
          </w:tcPr>
          <w:p w14:paraId="3117F301" w14:textId="49D6CDB7" w:rsidR="0097222D" w:rsidRPr="00603719" w:rsidRDefault="0097222D" w:rsidP="0097222D">
            <w:pPr>
              <w:rPr>
                <w:rFonts w:ascii="仿宋" w:eastAsia="仿宋" w:hAnsi="仿宋"/>
                <w:color w:val="000000"/>
                <w:sz w:val="24"/>
                <w:szCs w:val="24"/>
              </w:rPr>
            </w:pPr>
          </w:p>
        </w:tc>
        <w:tc>
          <w:tcPr>
            <w:tcW w:w="1984" w:type="dxa"/>
            <w:shd w:val="clear" w:color="auto" w:fill="auto"/>
            <w:vAlign w:val="center"/>
          </w:tcPr>
          <w:p w14:paraId="7ED229C1" w14:textId="1EB967FB" w:rsidR="0097222D" w:rsidRPr="00603719" w:rsidRDefault="0097222D" w:rsidP="0097222D">
            <w:pPr>
              <w:rPr>
                <w:rFonts w:ascii="仿宋" w:eastAsia="仿宋" w:hAnsi="仿宋"/>
                <w:sz w:val="24"/>
                <w:szCs w:val="24"/>
              </w:rPr>
            </w:pPr>
          </w:p>
        </w:tc>
        <w:tc>
          <w:tcPr>
            <w:tcW w:w="3260" w:type="dxa"/>
            <w:shd w:val="clear" w:color="auto" w:fill="auto"/>
          </w:tcPr>
          <w:p w14:paraId="5F98BA63" w14:textId="53F2A539"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p>
        </w:tc>
      </w:tr>
      <w:tr w:rsidR="0097222D" w:rsidRPr="00603719" w14:paraId="5A81AA95" w14:textId="77777777" w:rsidTr="00603719">
        <w:trPr>
          <w:trHeight w:val="572"/>
        </w:trPr>
        <w:tc>
          <w:tcPr>
            <w:tcW w:w="683" w:type="dxa"/>
            <w:shd w:val="clear" w:color="auto" w:fill="auto"/>
            <w:vAlign w:val="center"/>
          </w:tcPr>
          <w:p w14:paraId="1CB233D7" w14:textId="77777777" w:rsidR="0097222D" w:rsidRPr="00603719" w:rsidRDefault="0097222D" w:rsidP="0097222D">
            <w:pPr>
              <w:widowControl/>
              <w:numPr>
                <w:ilvl w:val="0"/>
                <w:numId w:val="1"/>
              </w:numPr>
              <w:pBdr>
                <w:top w:val="nil"/>
                <w:left w:val="nil"/>
                <w:bottom w:val="nil"/>
                <w:right w:val="nil"/>
                <w:between w:val="nil"/>
              </w:pBdr>
              <w:ind w:left="405"/>
              <w:jc w:val="center"/>
              <w:rPr>
                <w:rFonts w:ascii="仿宋" w:eastAsia="仿宋" w:hAnsi="仿宋" w:cs="Roboto"/>
                <w:sz w:val="24"/>
                <w:szCs w:val="24"/>
              </w:rPr>
            </w:pPr>
          </w:p>
        </w:tc>
        <w:tc>
          <w:tcPr>
            <w:tcW w:w="1013" w:type="dxa"/>
            <w:shd w:val="clear" w:color="auto" w:fill="auto"/>
            <w:vAlign w:val="center"/>
          </w:tcPr>
          <w:p w14:paraId="7B7B8C0E" w14:textId="091DA8CA" w:rsidR="0097222D" w:rsidRPr="00603719" w:rsidRDefault="0097222D" w:rsidP="0097222D">
            <w:pPr>
              <w:jc w:val="center"/>
              <w:rPr>
                <w:rFonts w:ascii="仿宋" w:eastAsia="仿宋" w:hAnsi="仿宋"/>
                <w:sz w:val="24"/>
                <w:szCs w:val="24"/>
              </w:rPr>
            </w:pPr>
          </w:p>
        </w:tc>
        <w:tc>
          <w:tcPr>
            <w:tcW w:w="3261" w:type="dxa"/>
            <w:shd w:val="clear" w:color="auto" w:fill="auto"/>
            <w:vAlign w:val="center"/>
          </w:tcPr>
          <w:p w14:paraId="4DB8E3D4" w14:textId="2D2F42AD" w:rsidR="0097222D" w:rsidRPr="00603719" w:rsidRDefault="0097222D" w:rsidP="0097222D">
            <w:pPr>
              <w:rPr>
                <w:rFonts w:ascii="仿宋" w:eastAsia="仿宋" w:hAnsi="仿宋"/>
                <w:color w:val="000000"/>
                <w:sz w:val="24"/>
                <w:szCs w:val="24"/>
              </w:rPr>
            </w:pPr>
          </w:p>
        </w:tc>
        <w:tc>
          <w:tcPr>
            <w:tcW w:w="1984" w:type="dxa"/>
            <w:shd w:val="clear" w:color="auto" w:fill="auto"/>
            <w:vAlign w:val="center"/>
          </w:tcPr>
          <w:p w14:paraId="490927D6" w14:textId="3D1D6EC5" w:rsidR="0097222D" w:rsidRPr="00603719" w:rsidRDefault="0097222D" w:rsidP="0097222D">
            <w:pPr>
              <w:rPr>
                <w:rFonts w:ascii="仿宋" w:eastAsia="仿宋" w:hAnsi="仿宋"/>
                <w:sz w:val="24"/>
                <w:szCs w:val="24"/>
              </w:rPr>
            </w:pPr>
          </w:p>
        </w:tc>
        <w:tc>
          <w:tcPr>
            <w:tcW w:w="3260" w:type="dxa"/>
            <w:shd w:val="clear" w:color="auto" w:fill="auto"/>
          </w:tcPr>
          <w:p w14:paraId="7F4A2530" w14:textId="785A5936" w:rsidR="0097222D" w:rsidRPr="00603719" w:rsidRDefault="0097222D" w:rsidP="0097222D">
            <w:pPr>
              <w:widowControl/>
              <w:pBdr>
                <w:top w:val="nil"/>
                <w:left w:val="nil"/>
                <w:bottom w:val="nil"/>
                <w:right w:val="nil"/>
                <w:between w:val="nil"/>
              </w:pBdr>
              <w:tabs>
                <w:tab w:val="center" w:pos="4201"/>
                <w:tab w:val="right" w:pos="9298"/>
              </w:tabs>
              <w:rPr>
                <w:rFonts w:ascii="仿宋" w:eastAsia="仿宋" w:hAnsi="仿宋" w:cs="Roboto"/>
                <w:color w:val="000000"/>
                <w:sz w:val="24"/>
                <w:szCs w:val="24"/>
              </w:rPr>
            </w:pPr>
          </w:p>
        </w:tc>
      </w:tr>
    </w:tbl>
    <w:p w14:paraId="291B9BC0" w14:textId="4401B561" w:rsidR="000C0A11" w:rsidRDefault="000C0A11">
      <w:pPr>
        <w:rPr>
          <w:rFonts w:ascii="仿宋" w:eastAsia="仿宋" w:hAnsi="仿宋"/>
          <w:sz w:val="24"/>
          <w:szCs w:val="24"/>
        </w:rPr>
      </w:pPr>
    </w:p>
    <w:p w14:paraId="10982A4D" w14:textId="77777777" w:rsidR="00603719" w:rsidRDefault="00603719">
      <w:pPr>
        <w:rPr>
          <w:rFonts w:ascii="仿宋" w:eastAsia="仿宋" w:hAnsi="仿宋"/>
          <w:sz w:val="24"/>
          <w:szCs w:val="24"/>
        </w:rPr>
      </w:pPr>
    </w:p>
    <w:p w14:paraId="7D8CAB6E" w14:textId="77777777" w:rsidR="00603719" w:rsidRDefault="00603719">
      <w:pPr>
        <w:rPr>
          <w:rFonts w:ascii="仿宋" w:eastAsia="仿宋" w:hAnsi="仿宋"/>
          <w:sz w:val="24"/>
          <w:szCs w:val="24"/>
        </w:rPr>
      </w:pPr>
    </w:p>
    <w:p w14:paraId="468D4B16" w14:textId="77777777" w:rsidR="00603719" w:rsidRDefault="00603719">
      <w:pPr>
        <w:rPr>
          <w:rFonts w:ascii="仿宋" w:eastAsia="仿宋" w:hAnsi="仿宋"/>
          <w:sz w:val="24"/>
          <w:szCs w:val="24"/>
        </w:rPr>
      </w:pPr>
    </w:p>
    <w:p w14:paraId="188E8EC4" w14:textId="77777777" w:rsidR="000C0A11" w:rsidRDefault="000C0A11">
      <w:pPr>
        <w:rPr>
          <w:rFonts w:ascii="仿宋" w:eastAsia="仿宋" w:hAnsi="仿宋"/>
          <w:sz w:val="24"/>
          <w:szCs w:val="24"/>
        </w:rPr>
      </w:pPr>
    </w:p>
    <w:p w14:paraId="6FA81A30" w14:textId="77777777" w:rsidR="000C0A11" w:rsidRDefault="000C0A11">
      <w:pPr>
        <w:rPr>
          <w:rFonts w:ascii="仿宋" w:eastAsia="仿宋" w:hAnsi="仿宋"/>
          <w:sz w:val="24"/>
          <w:szCs w:val="24"/>
        </w:rPr>
      </w:pPr>
    </w:p>
    <w:p w14:paraId="261CEEBC" w14:textId="6440E845" w:rsidR="000153A8" w:rsidRPr="000C0A11" w:rsidRDefault="006B03F3">
      <w:pPr>
        <w:rPr>
          <w:rFonts w:ascii="仿宋" w:eastAsia="仿宋" w:hAnsi="仿宋"/>
          <w:sz w:val="24"/>
          <w:szCs w:val="24"/>
        </w:rPr>
      </w:pPr>
      <w:r w:rsidRPr="000C0A11">
        <w:rPr>
          <w:rFonts w:ascii="仿宋" w:eastAsia="仿宋" w:hAnsi="仿宋"/>
          <w:sz w:val="24"/>
          <w:szCs w:val="24"/>
        </w:rPr>
        <w:br w:type="textWrapping" w:clear="all"/>
      </w:r>
    </w:p>
    <w:p w14:paraId="3EFF710C" w14:textId="77777777" w:rsidR="006B03F3" w:rsidRPr="000C0A11" w:rsidRDefault="006B03F3">
      <w:pPr>
        <w:rPr>
          <w:rFonts w:ascii="仿宋" w:eastAsia="仿宋" w:hAnsi="仿宋"/>
          <w:sz w:val="24"/>
          <w:szCs w:val="24"/>
        </w:rPr>
      </w:pPr>
    </w:p>
    <w:sectPr w:rsidR="006B03F3" w:rsidRPr="000C0A11" w:rsidSect="000C0A11">
      <w:pgSz w:w="11906" w:h="16838"/>
      <w:pgMar w:top="1440" w:right="1080" w:bottom="1440" w:left="1080" w:header="851" w:footer="99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2FE0A" w14:textId="77777777" w:rsidR="00EF054B" w:rsidRDefault="00EF054B" w:rsidP="00197191">
      <w:r>
        <w:separator/>
      </w:r>
    </w:p>
  </w:endnote>
  <w:endnote w:type="continuationSeparator" w:id="0">
    <w:p w14:paraId="3FA50D98" w14:textId="77777777" w:rsidR="00EF054B" w:rsidRDefault="00EF054B" w:rsidP="0019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方正大标宋简体">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Gungsuh">
    <w:charset w:val="81"/>
    <w:family w:val="roman"/>
    <w:pitch w:val="variable"/>
    <w:sig w:usb0="B00002AF" w:usb1="69D77CFB" w:usb2="00000030" w:usb3="00000000" w:csb0="0008009F" w:csb1="00000000"/>
  </w:font>
  <w:font w:name="Roboto">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58898" w14:textId="77777777" w:rsidR="00EF054B" w:rsidRDefault="00EF054B" w:rsidP="00197191">
      <w:r>
        <w:separator/>
      </w:r>
    </w:p>
  </w:footnote>
  <w:footnote w:type="continuationSeparator" w:id="0">
    <w:p w14:paraId="058B0227" w14:textId="77777777" w:rsidR="00EF054B" w:rsidRDefault="00EF054B" w:rsidP="001971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7733"/>
    <w:multiLevelType w:val="multilevel"/>
    <w:tmpl w:val="54525B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FC91163"/>
    <w:multiLevelType w:val="multilevel"/>
    <w:tmpl w:val="BD7CC70C"/>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283"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3A8"/>
    <w:rsid w:val="000153A8"/>
    <w:rsid w:val="00022F9F"/>
    <w:rsid w:val="00052132"/>
    <w:rsid w:val="000810C9"/>
    <w:rsid w:val="000B0021"/>
    <w:rsid w:val="000C0A11"/>
    <w:rsid w:val="000F3ACB"/>
    <w:rsid w:val="001004FD"/>
    <w:rsid w:val="00151CD2"/>
    <w:rsid w:val="00154A3D"/>
    <w:rsid w:val="00197191"/>
    <w:rsid w:val="001973BD"/>
    <w:rsid w:val="001E18EA"/>
    <w:rsid w:val="0020592B"/>
    <w:rsid w:val="00281278"/>
    <w:rsid w:val="002B126F"/>
    <w:rsid w:val="002C20C2"/>
    <w:rsid w:val="003E5B06"/>
    <w:rsid w:val="004443F2"/>
    <w:rsid w:val="00573D55"/>
    <w:rsid w:val="00597041"/>
    <w:rsid w:val="00603719"/>
    <w:rsid w:val="006B03F3"/>
    <w:rsid w:val="006C252E"/>
    <w:rsid w:val="00741194"/>
    <w:rsid w:val="007737D8"/>
    <w:rsid w:val="007B78D4"/>
    <w:rsid w:val="007D6178"/>
    <w:rsid w:val="00892A10"/>
    <w:rsid w:val="00892ED8"/>
    <w:rsid w:val="008D07FF"/>
    <w:rsid w:val="00923C64"/>
    <w:rsid w:val="0097222D"/>
    <w:rsid w:val="00985A82"/>
    <w:rsid w:val="009D1D11"/>
    <w:rsid w:val="009D699D"/>
    <w:rsid w:val="00A31926"/>
    <w:rsid w:val="00A67227"/>
    <w:rsid w:val="00A74388"/>
    <w:rsid w:val="00A8601F"/>
    <w:rsid w:val="00B07ECD"/>
    <w:rsid w:val="00B165CD"/>
    <w:rsid w:val="00C27F45"/>
    <w:rsid w:val="00DD28D8"/>
    <w:rsid w:val="00DF01C1"/>
    <w:rsid w:val="00E3422B"/>
    <w:rsid w:val="00E4009F"/>
    <w:rsid w:val="00EF054B"/>
    <w:rsid w:val="00F01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FEA32"/>
  <w15:docId w15:val="{DBBB9049-53B2-4F76-9BD5-33659F6DF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8"/>
        <w:szCs w:val="28"/>
        <w:lang w:val="en-US" w:eastAsia="zh-CN" w:bidi="ar-SA"/>
      </w:rPr>
    </w:rPrDefault>
    <w:pPrDefault>
      <w:pPr>
        <w:widowControl w:val="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549AD"/>
    <w:rPr>
      <w:rFonts w:eastAsia="仿宋_GB2312"/>
    </w:rPr>
  </w:style>
  <w:style w:type="paragraph" w:styleId="1">
    <w:name w:val="heading 1"/>
    <w:basedOn w:val="a4"/>
    <w:next w:val="a4"/>
    <w:pPr>
      <w:keepNext/>
      <w:keepLines/>
      <w:spacing w:before="480" w:after="120"/>
      <w:outlineLvl w:val="0"/>
    </w:pPr>
    <w:rPr>
      <w:b/>
      <w:sz w:val="48"/>
      <w:szCs w:val="48"/>
    </w:rPr>
  </w:style>
  <w:style w:type="paragraph" w:styleId="2">
    <w:name w:val="heading 2"/>
    <w:basedOn w:val="a4"/>
    <w:next w:val="a4"/>
    <w:pPr>
      <w:keepNext/>
      <w:keepLines/>
      <w:spacing w:before="360" w:after="80"/>
      <w:outlineLvl w:val="1"/>
    </w:pPr>
    <w:rPr>
      <w:b/>
      <w:sz w:val="36"/>
      <w:szCs w:val="36"/>
    </w:rPr>
  </w:style>
  <w:style w:type="paragraph" w:styleId="3">
    <w:name w:val="heading 3"/>
    <w:basedOn w:val="a4"/>
    <w:next w:val="a4"/>
    <w:pPr>
      <w:keepNext/>
      <w:keepLines/>
      <w:spacing w:before="280" w:after="80"/>
      <w:outlineLvl w:val="2"/>
    </w:pPr>
    <w:rPr>
      <w:b/>
    </w:rPr>
  </w:style>
  <w:style w:type="paragraph" w:styleId="4">
    <w:name w:val="heading 4"/>
    <w:basedOn w:val="a4"/>
    <w:next w:val="a4"/>
    <w:pPr>
      <w:keepNext/>
      <w:keepLines/>
      <w:spacing w:before="240" w:after="40"/>
      <w:outlineLvl w:val="3"/>
    </w:pPr>
    <w:rPr>
      <w:b/>
      <w:sz w:val="24"/>
      <w:szCs w:val="24"/>
    </w:rPr>
  </w:style>
  <w:style w:type="paragraph" w:styleId="5">
    <w:name w:val="heading 5"/>
    <w:basedOn w:val="a4"/>
    <w:next w:val="a4"/>
    <w:pPr>
      <w:keepNext/>
      <w:keepLines/>
      <w:spacing w:before="220" w:after="40"/>
      <w:outlineLvl w:val="4"/>
    </w:pPr>
    <w:rPr>
      <w:b/>
      <w:sz w:val="22"/>
      <w:szCs w:val="22"/>
    </w:rPr>
  </w:style>
  <w:style w:type="paragraph" w:styleId="6">
    <w:name w:val="heading 6"/>
    <w:basedOn w:val="a4"/>
    <w:next w:val="a4"/>
    <w:pPr>
      <w:keepNext/>
      <w:keepLines/>
      <w:spacing w:before="200" w:after="40"/>
      <w:outlineLvl w:val="5"/>
    </w:pPr>
    <w:rPr>
      <w:b/>
      <w:sz w:val="2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8">
    <w:name w:val="Title"/>
    <w:basedOn w:val="a4"/>
    <w:next w:val="a4"/>
    <w:pPr>
      <w:keepNext/>
      <w:keepLines/>
      <w:spacing w:before="480" w:after="120"/>
    </w:pPr>
    <w:rPr>
      <w:b/>
      <w:sz w:val="72"/>
      <w:szCs w:val="72"/>
    </w:rPr>
  </w:style>
  <w:style w:type="paragraph" w:styleId="a9">
    <w:name w:val="header"/>
    <w:basedOn w:val="a4"/>
    <w:link w:val="aa"/>
    <w:uiPriority w:val="99"/>
    <w:unhideWhenUsed/>
    <w:rsid w:val="007549AD"/>
    <w:pPr>
      <w:pBdr>
        <w:bottom w:val="single" w:sz="6" w:space="1" w:color="auto"/>
      </w:pBdr>
      <w:tabs>
        <w:tab w:val="center" w:pos="4153"/>
        <w:tab w:val="right" w:pos="8306"/>
      </w:tabs>
      <w:snapToGrid w:val="0"/>
      <w:jc w:val="center"/>
    </w:pPr>
    <w:rPr>
      <w:rFonts w:asciiTheme="minorHAnsi" w:eastAsiaTheme="minorEastAsia" w:hAnsiTheme="minorHAnsi"/>
      <w:sz w:val="18"/>
      <w:szCs w:val="18"/>
    </w:rPr>
  </w:style>
  <w:style w:type="character" w:customStyle="1" w:styleId="aa">
    <w:name w:val="页眉 字符"/>
    <w:basedOn w:val="a5"/>
    <w:link w:val="a9"/>
    <w:uiPriority w:val="99"/>
    <w:rsid w:val="007549AD"/>
    <w:rPr>
      <w:sz w:val="18"/>
      <w:szCs w:val="18"/>
    </w:rPr>
  </w:style>
  <w:style w:type="paragraph" w:styleId="ab">
    <w:name w:val="footer"/>
    <w:basedOn w:val="a4"/>
    <w:link w:val="ac"/>
    <w:uiPriority w:val="99"/>
    <w:unhideWhenUsed/>
    <w:rsid w:val="007549AD"/>
    <w:pPr>
      <w:tabs>
        <w:tab w:val="center" w:pos="4153"/>
        <w:tab w:val="right" w:pos="8306"/>
      </w:tabs>
      <w:snapToGrid w:val="0"/>
      <w:jc w:val="left"/>
    </w:pPr>
    <w:rPr>
      <w:rFonts w:asciiTheme="minorHAnsi" w:eastAsiaTheme="minorEastAsia" w:hAnsiTheme="minorHAnsi"/>
      <w:sz w:val="18"/>
      <w:szCs w:val="18"/>
    </w:rPr>
  </w:style>
  <w:style w:type="character" w:customStyle="1" w:styleId="ac">
    <w:name w:val="页脚 字符"/>
    <w:basedOn w:val="a5"/>
    <w:link w:val="ab"/>
    <w:uiPriority w:val="99"/>
    <w:rsid w:val="007549AD"/>
    <w:rPr>
      <w:sz w:val="18"/>
      <w:szCs w:val="18"/>
    </w:rPr>
  </w:style>
  <w:style w:type="paragraph" w:customStyle="1" w:styleId="ad">
    <w:name w:val="段"/>
    <w:link w:val="Char"/>
    <w:qFormat/>
    <w:rsid w:val="007549AD"/>
    <w:pPr>
      <w:tabs>
        <w:tab w:val="center" w:pos="4201"/>
        <w:tab w:val="right" w:leader="dot" w:pos="9298"/>
      </w:tabs>
      <w:autoSpaceDE w:val="0"/>
      <w:autoSpaceDN w:val="0"/>
      <w:ind w:firstLineChars="200" w:firstLine="420"/>
    </w:pPr>
    <w:rPr>
      <w:rFonts w:ascii="宋体" w:eastAsia="宋体"/>
      <w:noProof/>
      <w:sz w:val="20"/>
      <w:szCs w:val="20"/>
    </w:rPr>
  </w:style>
  <w:style w:type="character" w:customStyle="1" w:styleId="Char">
    <w:name w:val="段 Char"/>
    <w:link w:val="ad"/>
    <w:qFormat/>
    <w:rsid w:val="007549AD"/>
    <w:rPr>
      <w:rFonts w:ascii="宋体" w:eastAsia="宋体" w:hAnsi="Times New Roman" w:cs="Times New Roman"/>
      <w:noProof/>
      <w:kern w:val="0"/>
      <w:sz w:val="20"/>
      <w:szCs w:val="20"/>
    </w:rPr>
  </w:style>
  <w:style w:type="paragraph" w:styleId="ae">
    <w:name w:val="Subtitle"/>
    <w:basedOn w:val="a4"/>
    <w:next w:val="a4"/>
    <w:pPr>
      <w:keepNext/>
      <w:keepLines/>
      <w:spacing w:before="360" w:after="80"/>
    </w:pPr>
    <w:rPr>
      <w:rFonts w:ascii="Georgia" w:eastAsia="Georgia" w:hAnsi="Georgia" w:cs="Georgia"/>
      <w:i/>
      <w:color w:val="666666"/>
      <w:sz w:val="48"/>
      <w:szCs w:val="48"/>
    </w:rPr>
  </w:style>
  <w:style w:type="table" w:customStyle="1" w:styleId="af">
    <w:basedOn w:val="TableNormal"/>
    <w:tblPr>
      <w:tblStyleRowBandSize w:val="1"/>
      <w:tblStyleColBandSize w:val="1"/>
      <w:tblCellMar>
        <w:left w:w="115" w:type="dxa"/>
        <w:right w:w="115" w:type="dxa"/>
      </w:tblCellMar>
    </w:tblPr>
  </w:style>
  <w:style w:type="character" w:customStyle="1" w:styleId="Char0">
    <w:name w:val="三级条标题 Char"/>
    <w:link w:val="a2"/>
    <w:rsid w:val="006B03F3"/>
    <w:rPr>
      <w:rFonts w:ascii="黑体" w:eastAsia="黑体"/>
      <w:sz w:val="21"/>
      <w:szCs w:val="21"/>
    </w:rPr>
  </w:style>
  <w:style w:type="paragraph" w:customStyle="1" w:styleId="a2">
    <w:name w:val="三级条标题"/>
    <w:basedOn w:val="a1"/>
    <w:next w:val="ad"/>
    <w:link w:val="Char0"/>
    <w:qFormat/>
    <w:rsid w:val="006B03F3"/>
    <w:pPr>
      <w:numPr>
        <w:ilvl w:val="3"/>
      </w:numPr>
      <w:outlineLvl w:val="4"/>
    </w:pPr>
  </w:style>
  <w:style w:type="paragraph" w:customStyle="1" w:styleId="a0">
    <w:name w:val="一级条标题"/>
    <w:next w:val="ad"/>
    <w:qFormat/>
    <w:rsid w:val="006B03F3"/>
    <w:pPr>
      <w:widowControl/>
      <w:numPr>
        <w:ilvl w:val="1"/>
        <w:numId w:val="2"/>
      </w:numPr>
      <w:spacing w:beforeLines="50" w:afterLines="50"/>
      <w:jc w:val="left"/>
      <w:outlineLvl w:val="2"/>
    </w:pPr>
    <w:rPr>
      <w:rFonts w:ascii="黑体" w:eastAsia="黑体"/>
      <w:sz w:val="21"/>
      <w:szCs w:val="21"/>
    </w:rPr>
  </w:style>
  <w:style w:type="paragraph" w:customStyle="1" w:styleId="a1">
    <w:name w:val="二级条标题"/>
    <w:basedOn w:val="a0"/>
    <w:next w:val="ad"/>
    <w:qFormat/>
    <w:rsid w:val="006B03F3"/>
    <w:pPr>
      <w:numPr>
        <w:ilvl w:val="2"/>
      </w:numPr>
      <w:spacing w:before="50" w:after="50"/>
      <w:ind w:left="1843"/>
      <w:outlineLvl w:val="3"/>
    </w:pPr>
  </w:style>
  <w:style w:type="paragraph" w:customStyle="1" w:styleId="a3">
    <w:name w:val="四级条标题"/>
    <w:basedOn w:val="a2"/>
    <w:next w:val="ad"/>
    <w:qFormat/>
    <w:rsid w:val="006B03F3"/>
    <w:pPr>
      <w:numPr>
        <w:ilvl w:val="4"/>
      </w:numPr>
      <w:ind w:left="3600" w:hanging="360"/>
      <w:outlineLvl w:val="5"/>
    </w:pPr>
  </w:style>
  <w:style w:type="paragraph" w:customStyle="1" w:styleId="a">
    <w:name w:val="章标题"/>
    <w:next w:val="ad"/>
    <w:rsid w:val="006B03F3"/>
    <w:pPr>
      <w:widowControl/>
      <w:numPr>
        <w:numId w:val="2"/>
      </w:numPr>
      <w:spacing w:beforeLines="100" w:afterLines="100"/>
      <w:outlineLvl w:val="1"/>
    </w:pPr>
    <w:rPr>
      <w:rFonts w:ascii="黑体" w:eastAsia="黑体"/>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V3TdBL52+ZyvPt9o46O35waNGQ==">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533</Words>
  <Characters>3039</Characters>
  <Application>Microsoft Office Word</Application>
  <DocSecurity>0</DocSecurity>
  <Lines>25</Lines>
  <Paragraphs>7</Paragraphs>
  <ScaleCrop>false</ScaleCrop>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陈国庆</dc:creator>
  <cp:lastModifiedBy>刘长新</cp:lastModifiedBy>
  <cp:revision>2</cp:revision>
  <dcterms:created xsi:type="dcterms:W3CDTF">2022-12-10T13:05:00Z</dcterms:created>
  <dcterms:modified xsi:type="dcterms:W3CDTF">2022-12-10T13:05:00Z</dcterms:modified>
</cp:coreProperties>
</file>