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hSpace="180" w:vSpace="180" w:wrap="around" w:vAnchor="margin" w:hAnchor="margin" w:y="1" w:anchorLock="1"/>
        <w:ind w:left="0"/>
        <w:jc w:val="left"/>
        <w:textAlignment w:val="center"/>
        <w:rPr>
          <w:rFonts w:ascii="黑体" w:eastAsia="黑体"/>
          <w:kern w:val="0"/>
          <w:szCs w:val="21"/>
        </w:rPr>
      </w:pPr>
      <w:bookmarkStart w:id="0" w:name="_Hlk37324870"/>
      <w:r>
        <w:rPr>
          <w:rFonts w:eastAsia="黑体"/>
          <w:kern w:val="0"/>
          <w:szCs w:val="21"/>
        </w:rPr>
        <w:t>ICS</w:t>
      </w:r>
      <w:r>
        <w:rPr>
          <w:rFonts w:hint="eastAsia" w:ascii="黑体" w:hAnsi="黑体" w:eastAsia="黑体"/>
          <w:kern w:val="0"/>
          <w:szCs w:val="21"/>
        </w:rPr>
        <w:t xml:space="preserve"> </w:t>
      </w:r>
      <w:r>
        <w:rPr>
          <w:rFonts w:eastAsia="黑体"/>
          <w:kern w:val="0"/>
          <w:szCs w:val="21"/>
        </w:rPr>
        <w:t>35.240.50</w:t>
      </w:r>
    </w:p>
    <w:p>
      <w:pPr>
        <w:framePr w:hSpace="180" w:vSpace="180" w:wrap="around" w:vAnchor="margin" w:hAnchor="margin" w:y="1" w:anchorLock="1"/>
        <w:ind w:left="0"/>
        <w:jc w:val="left"/>
        <w:textAlignment w:val="center"/>
        <w:rPr>
          <w:rFonts w:eastAsia="黑体"/>
          <w:kern w:val="0"/>
          <w:szCs w:val="21"/>
        </w:rPr>
      </w:pPr>
      <w:r>
        <w:rPr>
          <w:rFonts w:eastAsia="黑体"/>
          <w:kern w:val="0"/>
          <w:szCs w:val="21"/>
        </w:rPr>
        <w:t>CCS L 67</w:t>
      </w:r>
    </w:p>
    <w:p>
      <w:pPr>
        <w:framePr w:w="2546" w:h="1389" w:hRule="exact" w:hSpace="181" w:vSpace="181" w:wrap="around" w:vAnchor="margin" w:hAnchor="margin" w:x="6522" w:y="398" w:anchorLock="1"/>
        <w:widowControl/>
        <w:shd w:val="solid" w:color="FFFFFF" w:fill="FFFFFF"/>
        <w:spacing w:line="0" w:lineRule="atLeast"/>
        <w:ind w:left="0"/>
        <w:jc w:val="right"/>
        <w:rPr>
          <w:b/>
          <w:w w:val="170"/>
          <w:kern w:val="0"/>
          <w:sz w:val="96"/>
          <w:szCs w:val="96"/>
        </w:rPr>
      </w:pPr>
    </w:p>
    <w:p>
      <w:pPr>
        <w:framePr w:w="9639" w:h="1273" w:hRule="exact" w:hSpace="181" w:vSpace="181" w:wrap="around" w:vAnchor="page" w:hAnchor="page" w:x="1404" w:y="2329" w:anchorLock="1"/>
        <w:kinsoku w:val="0"/>
        <w:overflowPunct w:val="0"/>
        <w:autoSpaceDE w:val="0"/>
        <w:autoSpaceDN w:val="0"/>
        <w:spacing w:line="0" w:lineRule="atLeast"/>
        <w:ind w:left="0"/>
        <w:jc w:val="distribute"/>
        <w:rPr>
          <w:rFonts w:ascii="黑体" w:hAnsi="黑体" w:eastAsia="黑体"/>
          <w:bCs/>
          <w:spacing w:val="20"/>
          <w:kern w:val="0"/>
          <w:sz w:val="84"/>
          <w:szCs w:val="84"/>
        </w:rPr>
      </w:pPr>
      <w:r>
        <w:rPr>
          <w:rFonts w:hint="eastAsia" w:ascii="黑体" w:hAnsi="黑体" w:eastAsia="黑体"/>
          <w:bCs/>
          <w:spacing w:val="20"/>
          <w:kern w:val="0"/>
          <w:sz w:val="84"/>
          <w:szCs w:val="84"/>
        </w:rPr>
        <w:t>团体标准</w:t>
      </w:r>
    </w:p>
    <w:p>
      <w:pPr>
        <w:framePr w:w="9140" w:h="1242" w:hRule="exact" w:hSpace="284" w:wrap="around" w:vAnchor="page" w:hAnchor="page" w:x="1709" w:y="3409" w:anchorLock="1"/>
        <w:widowControl/>
        <w:wordWrap w:val="0"/>
        <w:spacing w:before="357" w:line="280" w:lineRule="exact"/>
        <w:ind w:left="0"/>
        <w:jc w:val="right"/>
        <w:rPr>
          <w:rFonts w:ascii="黑体" w:hAnsi="黑体" w:eastAsia="黑体"/>
          <w:kern w:val="0"/>
          <w:sz w:val="28"/>
          <w:szCs w:val="28"/>
        </w:rPr>
      </w:pPr>
      <w:r>
        <w:rPr>
          <w:rFonts w:hint="eastAsia" w:eastAsia="黑体"/>
          <w:kern w:val="0"/>
          <w:sz w:val="28"/>
          <w:szCs w:val="28"/>
        </w:rPr>
        <w:t>T</w:t>
      </w:r>
      <w:r>
        <w:rPr>
          <w:rFonts w:ascii="黑体" w:eastAsia="黑体"/>
          <w:kern w:val="0"/>
          <w:sz w:val="28"/>
          <w:szCs w:val="28"/>
        </w:rPr>
        <w:fldChar w:fldCharType="begin">
          <w:ffData>
            <w:name w:val="StdNo1"/>
            <w:enabled/>
            <w:calcOnExit w:val="0"/>
            <w:textInput>
              <w:default w:val="/CSMXXXX"/>
            </w:textInput>
          </w:ffData>
        </w:fldChar>
      </w:r>
      <w:bookmarkStart w:id="1" w:name="StdNo1"/>
      <w:r>
        <w:rPr>
          <w:rFonts w:ascii="黑体" w:eastAsia="黑体"/>
          <w:kern w:val="0"/>
          <w:sz w:val="28"/>
          <w:szCs w:val="28"/>
        </w:rPr>
        <w:instrText xml:space="preserve"> FORMTEXT </w:instrText>
      </w:r>
      <w:r>
        <w:rPr>
          <w:rFonts w:ascii="黑体" w:eastAsia="黑体"/>
          <w:kern w:val="0"/>
          <w:sz w:val="28"/>
          <w:szCs w:val="28"/>
        </w:rPr>
        <w:fldChar w:fldCharType="separate"/>
      </w:r>
      <w:r>
        <w:rPr>
          <w:rFonts w:ascii="黑体" w:eastAsia="黑体"/>
          <w:kern w:val="0"/>
          <w:sz w:val="28"/>
          <w:szCs w:val="28"/>
        </w:rPr>
        <w:t>/CSMXXXX</w:t>
      </w:r>
      <w:r>
        <w:rPr>
          <w:rFonts w:ascii="黑体" w:eastAsia="黑体"/>
          <w:kern w:val="0"/>
          <w:sz w:val="28"/>
          <w:szCs w:val="28"/>
        </w:rPr>
        <w:fldChar w:fldCharType="end"/>
      </w:r>
      <w:bookmarkEnd w:id="1"/>
      <w:r>
        <w:rPr>
          <w:rFonts w:ascii="黑体" w:hAnsi="黑体" w:eastAsia="黑体"/>
          <w:kern w:val="0"/>
          <w:sz w:val="28"/>
          <w:szCs w:val="28"/>
        </w:rPr>
        <w:t>—</w:t>
      </w:r>
      <w:r>
        <w:rPr>
          <w:rFonts w:ascii="黑体" w:hAnsi="黑体" w:eastAsia="黑体"/>
          <w:kern w:val="0"/>
          <w:sz w:val="28"/>
          <w:szCs w:val="28"/>
        </w:rPr>
        <w:fldChar w:fldCharType="begin">
          <w:ffData>
            <w:name w:val="StdNo2"/>
            <w:enabled/>
            <w:calcOnExit w:val="0"/>
            <w:textInput>
              <w:default w:val="××××"/>
            </w:textInput>
          </w:ffData>
        </w:fldChar>
      </w:r>
      <w:bookmarkStart w:id="2" w:name="StdNo2"/>
      <w:r>
        <w:rPr>
          <w:rFonts w:ascii="黑体" w:hAnsi="黑体" w:eastAsia="黑体"/>
          <w:kern w:val="0"/>
          <w:sz w:val="28"/>
          <w:szCs w:val="28"/>
        </w:rPr>
        <w:instrText xml:space="preserve"> FORMTEXT </w:instrText>
      </w:r>
      <w:r>
        <w:rPr>
          <w:rFonts w:ascii="黑体" w:hAnsi="黑体" w:eastAsia="黑体"/>
          <w:kern w:val="0"/>
          <w:sz w:val="28"/>
          <w:szCs w:val="28"/>
        </w:rPr>
        <w:fldChar w:fldCharType="separate"/>
      </w:r>
      <w:r>
        <w:rPr>
          <w:rFonts w:ascii="黑体" w:hAnsi="黑体" w:eastAsia="黑体"/>
          <w:kern w:val="0"/>
          <w:sz w:val="28"/>
          <w:szCs w:val="28"/>
        </w:rPr>
        <w:t>2020</w:t>
      </w:r>
      <w:r>
        <w:rPr>
          <w:rFonts w:ascii="黑体" w:hAnsi="黑体" w:eastAsia="黑体"/>
          <w:kern w:val="0"/>
          <w:sz w:val="28"/>
          <w:szCs w:val="28"/>
        </w:rPr>
        <w:fldChar w:fldCharType="end"/>
      </w:r>
      <w:bookmarkEnd w:id="2"/>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framePr w:w="9140" w:h="1242" w:hRule="exact" w:hSpace="284" w:wrap="around" w:vAnchor="page" w:hAnchor="page" w:x="1709" w:y="3409" w:anchorLock="1"/>
              <w:widowControl/>
              <w:spacing w:before="57" w:line="280" w:lineRule="exact"/>
              <w:ind w:left="0" w:right="840"/>
              <w:rPr>
                <w:rFonts w:ascii="宋体"/>
                <w:kern w:val="0"/>
                <w:szCs w:val="21"/>
              </w:rPr>
            </w:pPr>
            <w:r>
              <w:rPr>
                <w:rFonts w:ascii="宋体"/>
                <w:kern w:val="0"/>
                <w:szCs w:val="21"/>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29" name="矩形 29"/>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mDyy9YAAAAI&#10;AQAADwAAAAAAAAABACAAAAAiAAAAZHJzL2Rvd25yZXYueG1sUEsBAhQAFAAAAAgAh07iQBWyRSAe&#10;AgAANgQAAA4AAAAAAAAAAQAgAAAAJQEAAGRycy9lMm9Eb2MueG1sUEsFBgAAAAAGAAYAWQEAALUF&#10;AAAAAA==&#10;">
                      <v:fill on="t" focussize="0,0"/>
                      <v:stroke on="f"/>
                      <v:imagedata o:title=""/>
                      <o:lock v:ext="edit" aspectratio="f"/>
                    </v:rect>
                  </w:pict>
                </mc:Fallback>
              </mc:AlternateContent>
            </w:r>
          </w:p>
        </w:tc>
      </w:tr>
    </w:tbl>
    <w:p>
      <w:pPr>
        <w:framePr w:w="9140" w:h="1242" w:hRule="exact" w:hSpace="284" w:wrap="around" w:vAnchor="page" w:hAnchor="page" w:x="1709" w:y="3409" w:anchorLock="1"/>
        <w:widowControl/>
        <w:spacing w:before="357" w:line="280" w:lineRule="exact"/>
        <w:ind w:left="0"/>
        <w:jc w:val="right"/>
        <w:rPr>
          <w:rFonts w:ascii="黑体" w:hAnsi="黑体" w:eastAsia="黑体"/>
          <w:kern w:val="0"/>
          <w:sz w:val="28"/>
          <w:szCs w:val="28"/>
        </w:rPr>
      </w:pPr>
    </w:p>
    <w:p>
      <w:pPr>
        <w:framePr w:w="9140" w:h="1242" w:hRule="exact" w:hSpace="284" w:wrap="around" w:vAnchor="page" w:hAnchor="page" w:x="1709" w:y="3409" w:anchorLock="1"/>
        <w:widowControl/>
        <w:spacing w:before="357" w:line="280" w:lineRule="exact"/>
        <w:ind w:left="0"/>
        <w:jc w:val="right"/>
        <w:rPr>
          <w:rFonts w:ascii="黑体" w:hAnsi="黑体" w:eastAsia="黑体"/>
          <w:kern w:val="0"/>
          <w:sz w:val="28"/>
          <w:szCs w:val="28"/>
        </w:rPr>
      </w:pPr>
    </w:p>
    <w:p>
      <w:pPr>
        <w:framePr w:w="9718" w:h="6917" w:hRule="exact" w:wrap="around" w:vAnchor="page" w:hAnchor="page" w:x="1091" w:y="6313" w:anchorLock="1"/>
        <w:spacing w:line="680" w:lineRule="exact"/>
        <w:ind w:left="0"/>
        <w:jc w:val="center"/>
        <w:textAlignment w:val="center"/>
        <w:rPr>
          <w:rFonts w:ascii="黑体" w:eastAsia="黑体"/>
          <w:kern w:val="0"/>
          <w:sz w:val="52"/>
          <w:szCs w:val="20"/>
        </w:rPr>
      </w:pPr>
      <w:r>
        <w:rPr>
          <w:rFonts w:ascii="黑体" w:eastAsia="黑体"/>
          <w:kern w:val="0"/>
          <w:sz w:val="52"/>
          <w:szCs w:val="20"/>
        </w:rPr>
        <w:fldChar w:fldCharType="begin">
          <w:ffData>
            <w:name w:val="StdName"/>
            <w:enabled/>
            <w:calcOnExit w:val="0"/>
            <w:textInput>
              <w:default w:val="钢铁行业智能废钢验质系统总体要求"/>
            </w:textInput>
          </w:ffData>
        </w:fldChar>
      </w:r>
      <w:bookmarkStart w:id="3" w:name="StdName"/>
      <w:r>
        <w:rPr>
          <w:rFonts w:ascii="黑体" w:eastAsia="黑体"/>
          <w:kern w:val="0"/>
          <w:sz w:val="52"/>
          <w:szCs w:val="20"/>
        </w:rPr>
        <w:instrText xml:space="preserve"> FORMTEXT </w:instrText>
      </w:r>
      <w:r>
        <w:rPr>
          <w:rFonts w:ascii="黑体" w:eastAsia="黑体"/>
          <w:kern w:val="0"/>
          <w:sz w:val="52"/>
          <w:szCs w:val="20"/>
        </w:rPr>
        <w:fldChar w:fldCharType="separate"/>
      </w:r>
      <w:r>
        <w:rPr>
          <w:rFonts w:hint="eastAsia" w:ascii="黑体" w:eastAsia="黑体"/>
          <w:kern w:val="0"/>
          <w:sz w:val="52"/>
          <w:szCs w:val="20"/>
        </w:rPr>
        <w:t>钢铁行业智能废钢验质系统总体要求</w:t>
      </w:r>
      <w:r>
        <w:rPr>
          <w:rFonts w:ascii="黑体" w:eastAsia="黑体"/>
          <w:kern w:val="0"/>
          <w:sz w:val="52"/>
          <w:szCs w:val="20"/>
        </w:rPr>
        <w:fldChar w:fldCharType="end"/>
      </w:r>
      <w:bookmarkEnd w:id="3"/>
    </w:p>
    <w:p>
      <w:pPr>
        <w:framePr w:w="9718" w:h="6917" w:hRule="exact" w:wrap="around" w:vAnchor="page" w:hAnchor="page" w:x="1091" w:y="6313" w:anchorLock="1"/>
        <w:spacing w:before="370" w:line="400" w:lineRule="exact"/>
        <w:ind w:left="0"/>
        <w:jc w:val="center"/>
        <w:textAlignment w:val="center"/>
        <w:rPr>
          <w:rFonts w:eastAsia="黑体"/>
          <w:kern w:val="0"/>
          <w:sz w:val="28"/>
          <w:szCs w:val="28"/>
        </w:rPr>
      </w:pPr>
      <w:r>
        <w:rPr>
          <w:rFonts w:eastAsia="黑体"/>
          <w:kern w:val="0"/>
          <w:sz w:val="28"/>
          <w:szCs w:val="28"/>
        </w:rPr>
        <w:fldChar w:fldCharType="begin">
          <w:ffData>
            <w:name w:val="StdEnglishName"/>
            <w:enabled/>
            <w:calcOnExit w:val="0"/>
            <w:textInput>
              <w:default w:val="General requirements for intelligent scrap quality inspection system in iron and steel industry"/>
            </w:textInput>
          </w:ffData>
        </w:fldChar>
      </w:r>
      <w:bookmarkStart w:id="4" w:name="StdEnglishName"/>
      <w:r>
        <w:rPr>
          <w:rFonts w:eastAsia="黑体"/>
          <w:kern w:val="0"/>
          <w:sz w:val="28"/>
          <w:szCs w:val="28"/>
        </w:rPr>
        <w:instrText xml:space="preserve"> FORMTEXT </w:instrText>
      </w:r>
      <w:r>
        <w:rPr>
          <w:rFonts w:eastAsia="黑体"/>
          <w:kern w:val="0"/>
          <w:sz w:val="28"/>
          <w:szCs w:val="28"/>
        </w:rPr>
        <w:fldChar w:fldCharType="separate"/>
      </w:r>
      <w:r>
        <w:rPr>
          <w:rFonts w:eastAsia="黑体"/>
          <w:kern w:val="0"/>
          <w:sz w:val="28"/>
          <w:szCs w:val="28"/>
        </w:rPr>
        <w:t>General requirements for intelligent scrap quality inspection system in iron and steel industry</w:t>
      </w:r>
      <w:r>
        <w:rPr>
          <w:rFonts w:eastAsia="黑体"/>
          <w:kern w:val="0"/>
          <w:sz w:val="28"/>
          <w:szCs w:val="28"/>
        </w:rPr>
        <w:fldChar w:fldCharType="end"/>
      </w:r>
      <w:bookmarkEnd w:id="4"/>
    </w:p>
    <w:tbl>
      <w:tblPr>
        <w:tblStyle w:val="33"/>
        <w:tblW w:w="9517"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2" w:hRule="atLeast"/>
        </w:trPr>
        <w:tc>
          <w:tcPr>
            <w:tcW w:w="9517" w:type="dxa"/>
            <w:tcBorders>
              <w:top w:val="nil"/>
              <w:left w:val="nil"/>
              <w:bottom w:val="nil"/>
              <w:right w:val="nil"/>
            </w:tcBorders>
            <w:shd w:val="clear" w:color="auto" w:fill="auto"/>
          </w:tcPr>
          <w:p>
            <w:pPr>
              <w:framePr w:w="9718" w:h="6917" w:hRule="exact" w:wrap="around" w:vAnchor="page" w:hAnchor="page" w:x="1091" w:y="6313" w:anchorLock="1"/>
              <w:spacing w:before="440" w:after="160"/>
              <w:ind w:left="0"/>
              <w:jc w:val="center"/>
              <w:textAlignment w:val="center"/>
              <w:rPr>
                <w:rFonts w:ascii="宋体"/>
                <w:kern w:val="0"/>
                <w:sz w:val="24"/>
                <w:szCs w:val="28"/>
              </w:rPr>
            </w:pPr>
            <w:r>
              <w:rPr>
                <w:rFonts w:ascii="宋体"/>
                <w:kern w:val="0"/>
                <w:sz w:val="24"/>
                <w:szCs w:val="28"/>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28" name="矩形 28"/>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AWJrpLVAAAACgEA&#10;AA8AAAAAAAAAAQAgAAAAIgAAAGRycy9kb3ducmV2LnhtbFBLAQIUABQAAAAIAIdO4kBmzBC6HQIA&#10;ADYEAAAOAAAAAAAAAAEAIAAAACQBAABkcnMvZTJvRG9jLnhtbFBLBQYAAAAABgAGAFkBAACzBQAA&#10;AAA=&#10;">
                      <v:fill on="t" focussize="0,0"/>
                      <v:stroke on="f"/>
                      <v:imagedata o:title=""/>
                      <o:lock v:ext="edit" aspectratio="f"/>
                      <w10:anchorlock/>
                    </v:rect>
                  </w:pict>
                </mc:Fallback>
              </mc:AlternateContent>
            </w:r>
            <w:r>
              <w:rPr>
                <w:rFonts w:ascii="宋体"/>
                <w:kern w:val="0"/>
                <w:sz w:val="24"/>
                <w:szCs w:val="28"/>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27" name="矩形 27"/>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D4Yvl1gAAAAkB&#10;AAAPAAAAAAAAAAEAIAAAACIAAABkcnMvZG93bnJldi54bWxQSwECFAAUAAAACACHTuJA2PB5ZR0C&#10;AAA2BAAADgAAAAAAAAABACAAAAAlAQAAZHJzL2Uyb0RvYy54bWxQSwUGAAAAAAYABgBZAQAAtAUA&#10;AAAA&#10;">
                      <v:fill on="t" focussize="0,0"/>
                      <v:stroke on="f"/>
                      <v:imagedata o:title=""/>
                      <o:lock v:ext="edit" aspectratio="f"/>
                    </v:rect>
                  </w:pict>
                </mc:Fallback>
              </mc:AlternateContent>
            </w:r>
            <w:bookmarkStart w:id="5" w:name="LB"/>
            <w:r>
              <w:rPr>
                <w:rFonts w:ascii="宋体" w:hAnsi="Times New Roman" w:eastAsia="宋体" w:cs="Times New Roman"/>
                <w:kern w:val="0"/>
                <w:sz w:val="24"/>
                <w:szCs w:val="28"/>
                <w:lang w:val="en-US" w:eastAsia="zh-CN" w:bidi="ar-SA"/>
              </w:rPr>
              <w:fldChar w:fldCharType="begin">
                <w:ffData>
                  <w:name w:val="LB"/>
                  <w:enabled/>
                  <w:calcOnExit w:val="0"/>
                  <w:ddList>
                    <w:listEntry w:val="（征求意见稿）"/>
                    <w:listEntry w:val="文稿版次选择"/>
                    <w:listEntry w:val="（工作组讨论稿）"/>
                    <w:listEntry w:val="（送审讨论稿）"/>
                    <w:listEntry w:val="（送审稿）"/>
                    <w:listEntry w:val="（报批稿）"/>
                  </w:ddList>
                </w:ffData>
              </w:fldChar>
            </w:r>
            <w:r>
              <w:rPr>
                <w:rFonts w:ascii="宋体" w:hAnsi="Times New Roman" w:eastAsia="宋体" w:cs="Times New Roman"/>
                <w:kern w:val="0"/>
                <w:sz w:val="24"/>
                <w:szCs w:val="28"/>
                <w:lang w:val="en-US" w:eastAsia="zh-CN" w:bidi="ar-SA"/>
              </w:rPr>
              <w:instrText xml:space="preserve">FORMDROPDOWN</w:instrText>
            </w:r>
            <w:r>
              <w:rPr>
                <w:rFonts w:ascii="宋体" w:hAnsi="Times New Roman" w:eastAsia="宋体" w:cs="Times New Roman"/>
                <w:kern w:val="0"/>
                <w:sz w:val="24"/>
                <w:szCs w:val="28"/>
                <w:lang w:val="en-US" w:eastAsia="zh-CN" w:bidi="ar-SA"/>
              </w:rPr>
              <w:fldChar w:fldCharType="separate"/>
            </w:r>
            <w:r>
              <w:rPr>
                <w:rFonts w:ascii="宋体" w:hAnsi="Times New Roman" w:eastAsia="宋体" w:cs="Times New Roman"/>
                <w:kern w:val="0"/>
                <w:sz w:val="24"/>
                <w:szCs w:val="28"/>
                <w:lang w:val="en-US" w:eastAsia="zh-CN" w:bidi="ar-SA"/>
              </w:rPr>
              <w:fldChar w:fldCharType="end"/>
            </w:r>
            <w:bookmarkEnd w:id="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atLeast"/>
        </w:trPr>
        <w:tc>
          <w:tcPr>
            <w:tcW w:w="9517" w:type="dxa"/>
            <w:tcBorders>
              <w:top w:val="nil"/>
              <w:left w:val="nil"/>
              <w:bottom w:val="nil"/>
              <w:right w:val="nil"/>
            </w:tcBorders>
            <w:shd w:val="clear" w:color="auto" w:fill="auto"/>
          </w:tcPr>
          <w:p>
            <w:pPr>
              <w:framePr w:w="9718" w:h="6917" w:hRule="exact" w:wrap="around" w:vAnchor="page" w:hAnchor="page" w:x="1091" w:y="6313" w:anchorLock="1"/>
              <w:spacing w:before="180" w:after="160" w:line="180" w:lineRule="exact"/>
              <w:ind w:left="0"/>
              <w:jc w:val="center"/>
              <w:textAlignment w:val="center"/>
              <w:rPr>
                <w:rFonts w:ascii="宋体"/>
                <w:kern w:val="0"/>
                <w:szCs w:val="28"/>
              </w:rPr>
            </w:pPr>
            <w:r>
              <w:rPr>
                <w:rFonts w:hint="eastAsia" w:ascii="宋体"/>
                <w:kern w:val="0"/>
                <w:szCs w:val="28"/>
              </w:rPr>
              <w:t>本稿完成日期：2</w:t>
            </w:r>
            <w:r>
              <w:rPr>
                <w:rFonts w:ascii="宋体"/>
                <w:kern w:val="0"/>
                <w:szCs w:val="28"/>
              </w:rPr>
              <w:t>022</w:t>
            </w:r>
            <w:r>
              <w:rPr>
                <w:rFonts w:hint="eastAsia" w:ascii="宋体"/>
                <w:kern w:val="0"/>
                <w:szCs w:val="28"/>
              </w:rPr>
              <w:t>年xx月xx日</w:t>
            </w:r>
          </w:p>
        </w:tc>
      </w:tr>
    </w:tbl>
    <w:p>
      <w:pPr>
        <w:framePr w:w="3997" w:h="471" w:hRule="exact" w:vSpace="181" w:wrap="around" w:vAnchor="page" w:hAnchor="page" w:x="1419" w:y="14097" w:anchorLock="1"/>
        <w:widowControl/>
        <w:ind w:left="0"/>
        <w:jc w:val="left"/>
        <w:rPr>
          <w:rFonts w:eastAsia="黑体"/>
          <w:kern w:val="0"/>
          <w:sz w:val="28"/>
          <w:szCs w:val="20"/>
        </w:rPr>
      </w:pPr>
      <w:r>
        <w:rPr>
          <w:rFonts w:hint="eastAsia" w:ascii="黑体" w:eastAsia="黑体"/>
          <w:kern w:val="0"/>
          <w:sz w:val="28"/>
          <w:szCs w:val="20"/>
        </w:rPr>
        <w:t>202</w:t>
      </w:r>
      <w:r>
        <w:rPr>
          <w:rFonts w:ascii="黑体" w:eastAsia="黑体"/>
          <w:kern w:val="0"/>
          <w:sz w:val="28"/>
          <w:szCs w:val="20"/>
        </w:rPr>
        <w:t>2</w:t>
      </w:r>
      <w:r>
        <w:rPr>
          <w:rFonts w:eastAsia="黑体"/>
          <w:kern w:val="0"/>
          <w:sz w:val="28"/>
          <w:szCs w:val="20"/>
        </w:rPr>
        <w:t xml:space="preserve"> </w:t>
      </w:r>
      <w:r>
        <w:rPr>
          <w:rFonts w:ascii="黑体" w:eastAsia="黑体"/>
          <w:kern w:val="0"/>
          <w:sz w:val="28"/>
          <w:szCs w:val="20"/>
        </w:rPr>
        <w:t>-</w:t>
      </w:r>
      <w:r>
        <w:rPr>
          <w:rFonts w:eastAsia="黑体"/>
          <w:kern w:val="0"/>
          <w:sz w:val="28"/>
          <w:szCs w:val="20"/>
        </w:rPr>
        <w:t xml:space="preserve"> </w:t>
      </w:r>
      <w:r>
        <w:rPr>
          <w:rFonts w:ascii="黑体" w:eastAsia="黑体"/>
          <w:kern w:val="0"/>
          <w:sz w:val="28"/>
          <w:szCs w:val="20"/>
        </w:rPr>
        <w:fldChar w:fldCharType="begin">
          <w:ffData>
            <w:name w:val="FM"/>
            <w:enabled/>
            <w:calcOnExit w:val="0"/>
            <w:entryMacro w:val="ShowHelp8"/>
            <w:textInput>
              <w:default w:val="××"/>
              <w:maxLength w:val="2"/>
            </w:textInput>
          </w:ffData>
        </w:fldChar>
      </w:r>
      <w:bookmarkStart w:id="6" w:name="FM"/>
      <w:r>
        <w:rPr>
          <w:rFonts w:ascii="黑体" w:eastAsia="黑体"/>
          <w:kern w:val="0"/>
          <w:sz w:val="28"/>
          <w:szCs w:val="20"/>
        </w:rPr>
        <w:instrText xml:space="preserve"> FORMTEXT </w:instrText>
      </w:r>
      <w:r>
        <w:rPr>
          <w:rFonts w:ascii="黑体" w:eastAsia="黑体"/>
          <w:kern w:val="0"/>
          <w:sz w:val="28"/>
          <w:szCs w:val="20"/>
        </w:rPr>
        <w:fldChar w:fldCharType="separate"/>
      </w:r>
      <w:r>
        <w:rPr>
          <w:rFonts w:ascii="黑体" w:eastAsia="黑体"/>
          <w:kern w:val="0"/>
          <w:sz w:val="28"/>
          <w:szCs w:val="20"/>
        </w:rPr>
        <w:t>××</w:t>
      </w:r>
      <w:r>
        <w:rPr>
          <w:rFonts w:ascii="黑体" w:eastAsia="黑体"/>
          <w:kern w:val="0"/>
          <w:sz w:val="28"/>
          <w:szCs w:val="20"/>
        </w:rPr>
        <w:fldChar w:fldCharType="end"/>
      </w:r>
      <w:bookmarkEnd w:id="6"/>
      <w:r>
        <w:rPr>
          <w:rFonts w:eastAsia="黑体"/>
          <w:kern w:val="0"/>
          <w:sz w:val="28"/>
          <w:szCs w:val="20"/>
        </w:rPr>
        <w:t xml:space="preserve"> </w:t>
      </w:r>
      <w:r>
        <w:rPr>
          <w:rFonts w:ascii="黑体" w:eastAsia="黑体"/>
          <w:kern w:val="0"/>
          <w:sz w:val="28"/>
          <w:szCs w:val="20"/>
        </w:rPr>
        <w:t>-</w:t>
      </w:r>
      <w:r>
        <w:rPr>
          <w:rFonts w:eastAsia="黑体"/>
          <w:kern w:val="0"/>
          <w:sz w:val="28"/>
          <w:szCs w:val="20"/>
        </w:rPr>
        <w:t xml:space="preserve"> </w:t>
      </w:r>
      <w:r>
        <w:rPr>
          <w:rFonts w:ascii="黑体" w:eastAsia="黑体"/>
          <w:kern w:val="0"/>
          <w:sz w:val="28"/>
          <w:szCs w:val="20"/>
        </w:rPr>
        <w:fldChar w:fldCharType="begin">
          <w:ffData>
            <w:name w:val="FD"/>
            <w:enabled/>
            <w:calcOnExit w:val="0"/>
            <w:entryMacro w:val="ShowHelp8"/>
            <w:textInput>
              <w:default w:val="××"/>
              <w:maxLength w:val="2"/>
            </w:textInput>
          </w:ffData>
        </w:fldChar>
      </w:r>
      <w:bookmarkStart w:id="7" w:name="FD"/>
      <w:r>
        <w:rPr>
          <w:rFonts w:ascii="黑体" w:eastAsia="黑体"/>
          <w:kern w:val="0"/>
          <w:sz w:val="28"/>
          <w:szCs w:val="20"/>
        </w:rPr>
        <w:instrText xml:space="preserve"> FORMTEXT </w:instrText>
      </w:r>
      <w:r>
        <w:rPr>
          <w:rFonts w:ascii="黑体" w:eastAsia="黑体"/>
          <w:kern w:val="0"/>
          <w:sz w:val="28"/>
          <w:szCs w:val="20"/>
        </w:rPr>
        <w:fldChar w:fldCharType="separate"/>
      </w:r>
      <w:r>
        <w:rPr>
          <w:rFonts w:ascii="黑体" w:eastAsia="黑体"/>
          <w:kern w:val="0"/>
          <w:sz w:val="28"/>
          <w:szCs w:val="20"/>
        </w:rPr>
        <w:t>××</w:t>
      </w:r>
      <w:r>
        <w:rPr>
          <w:rFonts w:ascii="黑体" w:eastAsia="黑体"/>
          <w:kern w:val="0"/>
          <w:sz w:val="28"/>
          <w:szCs w:val="20"/>
        </w:rPr>
        <w:fldChar w:fldCharType="end"/>
      </w:r>
      <w:bookmarkEnd w:id="7"/>
      <w:r>
        <w:rPr>
          <w:rFonts w:hint="eastAsia" w:eastAsia="黑体"/>
          <w:kern w:val="0"/>
          <w:sz w:val="28"/>
          <w:szCs w:val="20"/>
        </w:rPr>
        <w:t>发布</w:t>
      </w:r>
      <w:r>
        <w:rPr>
          <w:rFonts w:eastAsia="黑体"/>
          <w:kern w:val="0"/>
          <w:sz w:val="28"/>
          <w:szCs w:val="20"/>
        </w:rP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9251950</wp:posOffset>
                </wp:positionV>
                <wp:extent cx="6120130" cy="0"/>
                <wp:effectExtent l="0" t="0" r="0" b="0"/>
                <wp:wrapNone/>
                <wp:docPr id="26" name="直接连接符 26"/>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WHazzW&#10;AAAACwEAAA8AAAAAAAAAAQAgAAAAIgAAAGRycy9kb3ducmV2LnhtbFBLAQIUABQAAAAIAIdO4kBE&#10;4Nni6QEAALoDAAAOAAAAAAAAAAEAIAAAACUBAABkcnMvZTJvRG9jLnhtbFBLBQYAAAAABgAGAFkB&#10;AACABQAAAAA=&#10;">
                <v:fill on="f" focussize="0,0"/>
                <v:stroke color="#000000" joinstyle="round"/>
                <v:imagedata o:title=""/>
                <o:lock v:ext="edit" aspectratio="f"/>
                <w10:anchorlock/>
              </v:line>
            </w:pict>
          </mc:Fallback>
        </mc:AlternateContent>
      </w:r>
    </w:p>
    <w:p>
      <w:pPr>
        <w:framePr w:w="3997" w:h="471" w:hRule="exact" w:vSpace="181" w:wrap="around" w:vAnchor="page" w:hAnchor="page" w:x="7089" w:y="14097"/>
        <w:widowControl/>
        <w:ind w:left="0"/>
        <w:jc w:val="right"/>
        <w:rPr>
          <w:rFonts w:eastAsia="黑体"/>
          <w:kern w:val="0"/>
          <w:sz w:val="28"/>
          <w:szCs w:val="20"/>
        </w:rPr>
      </w:pPr>
      <w:r>
        <w:rPr>
          <w:rFonts w:hint="eastAsia" w:ascii="黑体" w:eastAsia="黑体"/>
          <w:kern w:val="0"/>
          <w:sz w:val="28"/>
          <w:szCs w:val="20"/>
        </w:rPr>
        <w:t>202</w:t>
      </w:r>
      <w:r>
        <w:rPr>
          <w:rFonts w:ascii="黑体" w:eastAsia="黑体"/>
          <w:kern w:val="0"/>
          <w:sz w:val="28"/>
          <w:szCs w:val="20"/>
        </w:rPr>
        <w:t>2-</w:t>
      </w:r>
      <w:r>
        <w:rPr>
          <w:rFonts w:eastAsia="黑体"/>
          <w:kern w:val="0"/>
          <w:sz w:val="28"/>
          <w:szCs w:val="20"/>
        </w:rPr>
        <w:t xml:space="preserve"> </w:t>
      </w:r>
      <w:r>
        <w:rPr>
          <w:rFonts w:ascii="黑体" w:eastAsia="黑体"/>
          <w:kern w:val="0"/>
          <w:sz w:val="28"/>
          <w:szCs w:val="20"/>
        </w:rPr>
        <w:fldChar w:fldCharType="begin">
          <w:ffData>
            <w:name w:val="SM"/>
            <w:enabled/>
            <w:calcOnExit w:val="0"/>
            <w:entryMacro w:val="ShowHelp9"/>
            <w:textInput>
              <w:default w:val="××"/>
              <w:maxLength w:val="2"/>
            </w:textInput>
          </w:ffData>
        </w:fldChar>
      </w:r>
      <w:bookmarkStart w:id="8" w:name="SM"/>
      <w:r>
        <w:rPr>
          <w:rFonts w:ascii="黑体" w:eastAsia="黑体"/>
          <w:kern w:val="0"/>
          <w:sz w:val="28"/>
          <w:szCs w:val="20"/>
        </w:rPr>
        <w:instrText xml:space="preserve"> FORMTEXT </w:instrText>
      </w:r>
      <w:r>
        <w:rPr>
          <w:rFonts w:ascii="黑体" w:eastAsia="黑体"/>
          <w:kern w:val="0"/>
          <w:sz w:val="28"/>
          <w:szCs w:val="20"/>
        </w:rPr>
        <w:fldChar w:fldCharType="separate"/>
      </w:r>
      <w:r>
        <w:rPr>
          <w:rFonts w:ascii="黑体" w:eastAsia="黑体"/>
          <w:kern w:val="0"/>
          <w:sz w:val="28"/>
          <w:szCs w:val="20"/>
        </w:rPr>
        <w:t>××</w:t>
      </w:r>
      <w:r>
        <w:rPr>
          <w:rFonts w:ascii="黑体" w:eastAsia="黑体"/>
          <w:kern w:val="0"/>
          <w:sz w:val="28"/>
          <w:szCs w:val="20"/>
        </w:rPr>
        <w:fldChar w:fldCharType="end"/>
      </w:r>
      <w:bookmarkEnd w:id="8"/>
      <w:r>
        <w:rPr>
          <w:rFonts w:eastAsia="黑体"/>
          <w:kern w:val="0"/>
          <w:sz w:val="28"/>
          <w:szCs w:val="20"/>
        </w:rPr>
        <w:t xml:space="preserve"> </w:t>
      </w:r>
      <w:r>
        <w:rPr>
          <w:rFonts w:ascii="黑体" w:eastAsia="黑体"/>
          <w:kern w:val="0"/>
          <w:sz w:val="28"/>
          <w:szCs w:val="20"/>
        </w:rPr>
        <w:t>-</w:t>
      </w:r>
      <w:r>
        <w:rPr>
          <w:rFonts w:eastAsia="黑体"/>
          <w:kern w:val="0"/>
          <w:sz w:val="28"/>
          <w:szCs w:val="20"/>
        </w:rPr>
        <w:t xml:space="preserve"> </w:t>
      </w:r>
      <w:r>
        <w:rPr>
          <w:rFonts w:ascii="黑体" w:eastAsia="黑体"/>
          <w:kern w:val="0"/>
          <w:sz w:val="28"/>
          <w:szCs w:val="20"/>
        </w:rPr>
        <w:fldChar w:fldCharType="begin">
          <w:ffData>
            <w:name w:val="SD"/>
            <w:enabled/>
            <w:calcOnExit w:val="0"/>
            <w:entryMacro w:val="ShowHelp9"/>
            <w:textInput>
              <w:default w:val="××"/>
              <w:maxLength w:val="2"/>
            </w:textInput>
          </w:ffData>
        </w:fldChar>
      </w:r>
      <w:bookmarkStart w:id="9" w:name="SD"/>
      <w:r>
        <w:rPr>
          <w:rFonts w:ascii="黑体" w:eastAsia="黑体"/>
          <w:kern w:val="0"/>
          <w:sz w:val="28"/>
          <w:szCs w:val="20"/>
        </w:rPr>
        <w:instrText xml:space="preserve"> FORMTEXT </w:instrText>
      </w:r>
      <w:r>
        <w:rPr>
          <w:rFonts w:ascii="黑体" w:eastAsia="黑体"/>
          <w:kern w:val="0"/>
          <w:sz w:val="28"/>
          <w:szCs w:val="20"/>
        </w:rPr>
        <w:fldChar w:fldCharType="separate"/>
      </w:r>
      <w:r>
        <w:rPr>
          <w:rFonts w:ascii="黑体" w:eastAsia="黑体"/>
          <w:kern w:val="0"/>
          <w:sz w:val="28"/>
          <w:szCs w:val="20"/>
        </w:rPr>
        <w:t>××</w:t>
      </w:r>
      <w:r>
        <w:rPr>
          <w:rFonts w:ascii="黑体" w:eastAsia="黑体"/>
          <w:kern w:val="0"/>
          <w:sz w:val="28"/>
          <w:szCs w:val="20"/>
        </w:rPr>
        <w:fldChar w:fldCharType="end"/>
      </w:r>
      <w:bookmarkEnd w:id="9"/>
      <w:r>
        <w:rPr>
          <w:rFonts w:hint="eastAsia" w:eastAsia="黑体"/>
          <w:kern w:val="0"/>
          <w:sz w:val="28"/>
          <w:szCs w:val="20"/>
        </w:rPr>
        <w:t>实施</w:t>
      </w:r>
    </w:p>
    <w:p>
      <w:pPr>
        <w:pStyle w:val="75"/>
        <w:framePr w:wrap="around" w:x="1907" w:y="14590"/>
        <w:rPr>
          <w:rFonts w:ascii="黑体" w:hAnsi="黑体" w:eastAsia="黑体"/>
          <w:b w:val="0"/>
          <w:w w:val="100"/>
        </w:rPr>
      </w:pPr>
      <w:bookmarkStart w:id="10" w:name="_Hlk37324971"/>
      <w:r>
        <w:rPr>
          <w:rFonts w:hint="eastAsia" w:ascii="黑体" w:hAnsi="黑体" w:eastAsia="黑体"/>
          <w:b w:val="0"/>
          <w:w w:val="100"/>
        </w:rPr>
        <w:t>中国金属学会 发布</w:t>
      </w:r>
    </w:p>
    <w:bookmarkEnd w:id="10"/>
    <w:p>
      <w:pPr>
        <w:pStyle w:val="24"/>
        <w:ind w:left="0" w:firstLine="0" w:firstLineChars="0"/>
        <w:rPr>
          <w:rFonts w:ascii="Times New Roman"/>
        </w:rPr>
        <w:sectPr>
          <w:headerReference r:id="rId3" w:type="even"/>
          <w:footerReference r:id="rId4" w:type="even"/>
          <w:pgSz w:w="11906" w:h="16838"/>
          <w:pgMar w:top="567" w:right="850" w:bottom="1134" w:left="1418" w:header="0" w:footer="0" w:gutter="0"/>
          <w:pgNumType w:start="1"/>
          <w:cols w:space="425" w:num="1"/>
          <w:docGrid w:type="lines" w:linePitch="312" w:charSpace="0"/>
        </w:sectPr>
      </w:pPr>
      <w:bookmarkStart w:id="81" w:name="_GoBack"/>
      <w:bookmarkEnd w:id="81"/>
      <w:r>
        <w:rPr>
          <w:rFonts w:ascii="黑体" w:hAnsi="黑体" w:eastAsia="黑体"/>
          <w:b/>
          <w:kern w:val="2"/>
          <w:szCs w:val="24"/>
        </w:rPr>
        <mc:AlternateContent>
          <mc:Choice Requires="wps">
            <w:drawing>
              <wp:anchor distT="0" distB="0" distL="114300" distR="114300" simplePos="0" relativeHeight="251665408" behindDoc="0" locked="0" layoutInCell="1" allowOverlap="1">
                <wp:simplePos x="0" y="0"/>
                <wp:positionH relativeFrom="column">
                  <wp:posOffset>24765</wp:posOffset>
                </wp:positionH>
                <wp:positionV relativeFrom="paragraph">
                  <wp:posOffset>2343150</wp:posOffset>
                </wp:positionV>
                <wp:extent cx="6120130" cy="0"/>
                <wp:effectExtent l="0" t="0" r="0" b="0"/>
                <wp:wrapNone/>
                <wp:docPr id="32" name="直接连接符 3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5pt;margin-top:184.5pt;height:0pt;width:481.9pt;z-index:251665408;mso-width-relative:page;mso-height-relative:page;" filled="f" stroked="t" coordsize="21600,21600" o:gfxdata="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c6jAjW&#10;AAAACQEAAA8AAAAAAAAAAQAgAAAAIgAAAGRycy9kb3ducmV2LnhtbFBLAQIUABQAAAAIAIdO4kAV&#10;ejh76QEAALoDAAAOAAAAAAAAAAEAIAAAACUBAABkcnMvZTJvRG9jLnhtbFBLBQYAAAAABgAGAFkB&#10;AACABQAAAAA=&#10;">
                <v:fill on="f" focussize="0,0"/>
                <v:stroke color="#000000" joinstyle="round"/>
                <v:imagedata o:title=""/>
                <o:lock v:ext="edit" aspectratio="f"/>
              </v:line>
            </w:pict>
          </mc:Fallback>
        </mc:AlternateContent>
      </w:r>
      <w:r>
        <w:rPr>
          <w:rFonts w:ascii="黑体" w:hAnsi="黑体" w:eastAsia="黑体"/>
          <w:b/>
          <w:kern w:val="2"/>
          <w:szCs w:val="24"/>
        </w:rPr>
        <mc:AlternateContent>
          <mc:Choice Requires="wps">
            <w:drawing>
              <wp:anchor distT="0" distB="0" distL="114300" distR="114300" simplePos="0" relativeHeight="251664384" behindDoc="0" locked="1" layoutInCell="1" allowOverlap="1">
                <wp:simplePos x="0" y="0"/>
                <wp:positionH relativeFrom="column">
                  <wp:posOffset>-5715</wp:posOffset>
                </wp:positionH>
                <wp:positionV relativeFrom="page">
                  <wp:posOffset>9258935</wp:posOffset>
                </wp:positionV>
                <wp:extent cx="6120130" cy="0"/>
                <wp:effectExtent l="0" t="0" r="0" b="0"/>
                <wp:wrapNone/>
                <wp:docPr id="31" name="直接连接符 3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0.45pt;margin-top:729.05pt;height:0pt;width:481.9pt;mso-position-vertical-relative:page;z-index:251664384;mso-width-relative:page;mso-height-relative:page;" filled="f" stroked="t" coordsize="21600,21600" o:gfxdata="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l/qATW&#10;AAAACwEAAA8AAAAAAAAAAQAgAAAAIgAAAGRycy9kb3ducmV2LnhtbFBLAQIUABQAAAAIAIdO4kBo&#10;fob36QEAALoDAAAOAAAAAAAAAAEAIAAAACUBAABkcnMvZTJvRG9jLnhtbFBLBQYAAAAABgAGAFkB&#10;AACABQAAAAA=&#10;">
                <v:fill on="f" focussize="0,0"/>
                <v:stroke color="#000000" joinstyle="round"/>
                <v:imagedata o:title=""/>
                <o:lock v:ext="edit" aspectratio="f"/>
                <w10:anchorlock/>
              </v:line>
            </w:pict>
          </mc:Fallback>
        </mc:AlternateContent>
      </w:r>
      <w:bookmarkEnd w:id="0"/>
    </w:p>
    <w:p>
      <w:pPr>
        <w:pStyle w:val="51"/>
        <w:spacing w:before="156" w:after="156"/>
        <w:rPr>
          <w:color w:val="000000" w:themeColor="text1"/>
          <w:sz w:val="28"/>
          <w:szCs w:val="18"/>
          <w14:textFill>
            <w14:solidFill>
              <w14:schemeClr w14:val="tx1"/>
            </w14:solidFill>
          </w14:textFill>
        </w:rPr>
      </w:pPr>
      <w:r>
        <w:rPr>
          <w:rFonts w:hint="eastAsia"/>
          <w:color w:val="000000" w:themeColor="text1"/>
          <w:sz w:val="28"/>
          <w:szCs w:val="18"/>
          <w14:textFill>
            <w14:solidFill>
              <w14:schemeClr w14:val="tx1"/>
            </w14:solidFill>
          </w14:textFill>
        </w:rPr>
        <w:t>目</w:t>
      </w:r>
      <w:r>
        <w:rPr>
          <w:rFonts w:hAnsi="黑体"/>
          <w:color w:val="000000" w:themeColor="text1"/>
          <w:sz w:val="28"/>
          <w:szCs w:val="18"/>
          <w14:textFill>
            <w14:solidFill>
              <w14:schemeClr w14:val="tx1"/>
            </w14:solidFill>
          </w14:textFill>
        </w:rPr>
        <w:t>  </w:t>
      </w:r>
      <w:r>
        <w:rPr>
          <w:rFonts w:hint="eastAsia"/>
          <w:color w:val="000000" w:themeColor="text1"/>
          <w:sz w:val="28"/>
          <w:szCs w:val="18"/>
          <w14:textFill>
            <w14:solidFill>
              <w14:schemeClr w14:val="tx1"/>
            </w14:solidFill>
          </w14:textFill>
        </w:rPr>
        <w:t>次</w:t>
      </w:r>
    </w:p>
    <w:p>
      <w:pPr>
        <w:pStyle w:val="20"/>
        <w:tabs>
          <w:tab w:val="right" w:leader="dot" w:pos="9354"/>
          <w:tab w:val="clear" w:pos="9241"/>
        </w:tabs>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TOC \h \z \t "一级条标题,2,章标题,1,参考文献、索引标题,1,附录标识,1,附录标题,1,附录章标题,2,前言、引言标题,1"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begin"/>
      </w:r>
      <w:r>
        <w:instrText xml:space="preserve"> HYPERLINK \l _Toc75 </w:instrText>
      </w:r>
      <w:r>
        <w:fldChar w:fldCharType="separate"/>
      </w:r>
      <w:r>
        <w:rPr>
          <w:rFonts w:hint="eastAsia"/>
        </w:rPr>
        <w:t>前</w:t>
      </w:r>
      <w:r>
        <w:rPr>
          <w:rFonts w:hAnsi="黑体"/>
        </w:rPr>
        <w:t>  </w:t>
      </w:r>
      <w:r>
        <w:rPr>
          <w:rFonts w:hint="eastAsia"/>
        </w:rPr>
        <w:t>言</w:t>
      </w:r>
      <w:r>
        <w:tab/>
      </w:r>
      <w:r>
        <w:fldChar w:fldCharType="begin"/>
      </w:r>
      <w:r>
        <w:instrText xml:space="preserve"> PAGEREF _Toc75 \h </w:instrText>
      </w:r>
      <w:r>
        <w:fldChar w:fldCharType="separate"/>
      </w:r>
      <w:r>
        <w:t>3</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_Toc17046 </w:instrText>
      </w:r>
      <w:r>
        <w:fldChar w:fldCharType="separate"/>
      </w:r>
      <w:r>
        <w:rPr>
          <w:rFonts w:hint="eastAsia"/>
        </w:rPr>
        <w:t>引</w:t>
      </w:r>
      <w:r>
        <w:rPr>
          <w:rFonts w:hAnsi="黑体"/>
        </w:rPr>
        <w:t>  </w:t>
      </w:r>
      <w:r>
        <w:rPr>
          <w:rFonts w:hint="eastAsia"/>
        </w:rPr>
        <w:t>言</w:t>
      </w:r>
      <w:r>
        <w:tab/>
      </w:r>
      <w:r>
        <w:fldChar w:fldCharType="begin"/>
      </w:r>
      <w:r>
        <w:instrText xml:space="preserve"> PAGEREF _Toc17046 \h </w:instrText>
      </w:r>
      <w:r>
        <w:fldChar w:fldCharType="separate"/>
      </w:r>
      <w:r>
        <w:t>4</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_Toc23073 </w:instrText>
      </w:r>
      <w:r>
        <w:fldChar w:fldCharType="separate"/>
      </w:r>
      <w:r>
        <w:rPr>
          <w:rFonts w:hint="eastAsia" w:ascii="黑体" w:hAnsi="Times New Roman" w:eastAsia="黑体"/>
          <w:i w:val="0"/>
          <w:szCs w:val="21"/>
        </w:rPr>
        <w:t xml:space="preserve">1 </w:t>
      </w:r>
      <w:r>
        <w:rPr>
          <w:rFonts w:hint="eastAsia"/>
        </w:rPr>
        <w:t>范围</w:t>
      </w:r>
      <w:r>
        <w:tab/>
      </w:r>
      <w:r>
        <w:fldChar w:fldCharType="begin"/>
      </w:r>
      <w:r>
        <w:instrText xml:space="preserve"> PAGEREF _Toc23073 \h </w:instrText>
      </w:r>
      <w:r>
        <w:fldChar w:fldCharType="separate"/>
      </w:r>
      <w:r>
        <w:t>5</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_Toc11628 </w:instrText>
      </w:r>
      <w:r>
        <w:fldChar w:fldCharType="separate"/>
      </w:r>
      <w:r>
        <w:rPr>
          <w:rFonts w:hint="eastAsia" w:ascii="黑体" w:hAnsi="Times New Roman" w:eastAsia="黑体"/>
          <w:i w:val="0"/>
          <w:szCs w:val="21"/>
        </w:rPr>
        <w:t xml:space="preserve">2 </w:t>
      </w:r>
      <w:r>
        <w:rPr>
          <w:rFonts w:hint="eastAsia"/>
        </w:rPr>
        <w:t>规范性引用文件</w:t>
      </w:r>
      <w:r>
        <w:tab/>
      </w:r>
      <w:r>
        <w:fldChar w:fldCharType="begin"/>
      </w:r>
      <w:r>
        <w:instrText xml:space="preserve"> PAGEREF _Toc11628 \h </w:instrText>
      </w:r>
      <w:r>
        <w:fldChar w:fldCharType="separate"/>
      </w:r>
      <w:r>
        <w:t>5</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_Toc1588 </w:instrText>
      </w:r>
      <w:r>
        <w:fldChar w:fldCharType="separate"/>
      </w:r>
      <w:r>
        <w:rPr>
          <w:rFonts w:hint="eastAsia" w:ascii="黑体" w:hAnsi="Times New Roman" w:eastAsia="黑体"/>
          <w:i w:val="0"/>
          <w:szCs w:val="21"/>
        </w:rPr>
        <w:t xml:space="preserve">3 </w:t>
      </w:r>
      <w:r>
        <w:rPr>
          <w:rFonts w:hint="eastAsia"/>
        </w:rPr>
        <w:t>术语和定义</w:t>
      </w:r>
      <w:r>
        <w:tab/>
      </w:r>
      <w:r>
        <w:fldChar w:fldCharType="begin"/>
      </w:r>
      <w:r>
        <w:instrText xml:space="preserve"> PAGEREF _Toc1588 \h </w:instrText>
      </w:r>
      <w:r>
        <w:fldChar w:fldCharType="separate"/>
      </w:r>
      <w:r>
        <w:t>5</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_Toc25237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3.1 </w:t>
      </w:r>
      <w:r>
        <w:tab/>
      </w:r>
      <w:r>
        <w:fldChar w:fldCharType="begin"/>
      </w:r>
      <w:r>
        <w:instrText xml:space="preserve"> PAGEREF _Toc25237 \h </w:instrText>
      </w:r>
      <w:r>
        <w:fldChar w:fldCharType="separate"/>
      </w:r>
      <w:r>
        <w:t>5</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_Toc15671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3.2 </w:t>
      </w:r>
      <w:r>
        <w:tab/>
      </w:r>
      <w:r>
        <w:fldChar w:fldCharType="begin"/>
      </w:r>
      <w:r>
        <w:instrText xml:space="preserve"> PAGEREF _Toc15671 \h </w:instrText>
      </w:r>
      <w:r>
        <w:fldChar w:fldCharType="separate"/>
      </w:r>
      <w:r>
        <w:t>5</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_Toc12844 </w:instrText>
      </w:r>
      <w:r>
        <w:fldChar w:fldCharType="separate"/>
      </w:r>
      <w:r>
        <w:rPr>
          <w:rFonts w:hint="eastAsia" w:ascii="黑体" w:hAnsi="Times New Roman" w:eastAsia="黑体"/>
          <w:i w:val="0"/>
          <w:szCs w:val="21"/>
        </w:rPr>
        <w:t xml:space="preserve">4 </w:t>
      </w:r>
      <w:r>
        <w:rPr>
          <w:rFonts w:hint="eastAsia"/>
        </w:rPr>
        <w:t>缩略语</w:t>
      </w:r>
      <w:r>
        <w:tab/>
      </w:r>
      <w:r>
        <w:fldChar w:fldCharType="begin"/>
      </w:r>
      <w:r>
        <w:instrText xml:space="preserve"> PAGEREF _Toc12844 \h </w:instrText>
      </w:r>
      <w:r>
        <w:fldChar w:fldCharType="separate"/>
      </w:r>
      <w:r>
        <w:t>5</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_Toc2096 </w:instrText>
      </w:r>
      <w:r>
        <w:fldChar w:fldCharType="separate"/>
      </w:r>
      <w:r>
        <w:rPr>
          <w:rFonts w:hint="eastAsia" w:ascii="黑体" w:hAnsi="Times New Roman" w:eastAsia="黑体"/>
          <w:i w:val="0"/>
          <w:szCs w:val="21"/>
        </w:rPr>
        <w:t xml:space="preserve">5 </w:t>
      </w:r>
      <w:r>
        <w:rPr>
          <w:rFonts w:hint="eastAsia"/>
        </w:rPr>
        <w:t>原则</w:t>
      </w:r>
      <w:r>
        <w:tab/>
      </w:r>
      <w:r>
        <w:fldChar w:fldCharType="begin"/>
      </w:r>
      <w:r>
        <w:instrText xml:space="preserve"> PAGEREF _Toc2096 \h </w:instrText>
      </w:r>
      <w:r>
        <w:fldChar w:fldCharType="separate"/>
      </w:r>
      <w:r>
        <w:t>6</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_Toc23855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5.1 </w:t>
      </w:r>
      <w:r>
        <w:rPr>
          <w:rFonts w:hint="eastAsia"/>
        </w:rPr>
        <w:t>安全性</w:t>
      </w:r>
      <w:r>
        <w:tab/>
      </w:r>
      <w:r>
        <w:fldChar w:fldCharType="begin"/>
      </w:r>
      <w:r>
        <w:instrText xml:space="preserve"> PAGEREF _Toc23855 \h </w:instrText>
      </w:r>
      <w:r>
        <w:fldChar w:fldCharType="separate"/>
      </w:r>
      <w:r>
        <w:t>6</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_Toc14336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5.2 </w:t>
      </w:r>
      <w:r>
        <w:rPr>
          <w:rFonts w:hint="eastAsia"/>
        </w:rPr>
        <w:t>规范性</w:t>
      </w:r>
      <w:r>
        <w:tab/>
      </w:r>
      <w:r>
        <w:fldChar w:fldCharType="begin"/>
      </w:r>
      <w:r>
        <w:instrText xml:space="preserve"> PAGEREF _Toc14336 \h </w:instrText>
      </w:r>
      <w:r>
        <w:fldChar w:fldCharType="separate"/>
      </w:r>
      <w:r>
        <w:t>6</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_Toc15695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5.3 </w:t>
      </w:r>
      <w:r>
        <w:rPr>
          <w:rFonts w:hint="eastAsia"/>
        </w:rPr>
        <w:t>实用性</w:t>
      </w:r>
      <w:r>
        <w:tab/>
      </w:r>
      <w:r>
        <w:fldChar w:fldCharType="begin"/>
      </w:r>
      <w:r>
        <w:instrText xml:space="preserve"> PAGEREF _Toc15695 \h </w:instrText>
      </w:r>
      <w:r>
        <w:fldChar w:fldCharType="separate"/>
      </w:r>
      <w:r>
        <w:t>6</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_Toc17035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5.4 </w:t>
      </w:r>
      <w:r>
        <w:rPr>
          <w:rFonts w:hint="eastAsia"/>
        </w:rPr>
        <w:t>开放性</w:t>
      </w:r>
      <w:r>
        <w:tab/>
      </w:r>
      <w:r>
        <w:fldChar w:fldCharType="begin"/>
      </w:r>
      <w:r>
        <w:instrText xml:space="preserve"> PAGEREF _Toc17035 \h </w:instrText>
      </w:r>
      <w:r>
        <w:fldChar w:fldCharType="separate"/>
      </w:r>
      <w:r>
        <w:t>6</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_Toc12304 </w:instrText>
      </w:r>
      <w:r>
        <w:fldChar w:fldCharType="separate"/>
      </w:r>
      <w:r>
        <w:rPr>
          <w:rFonts w:hint="eastAsia" w:ascii="黑体" w:hAnsi="Times New Roman" w:eastAsia="黑体"/>
          <w:i w:val="0"/>
          <w:szCs w:val="21"/>
        </w:rPr>
        <w:t xml:space="preserve">6 </w:t>
      </w:r>
      <w:r>
        <w:rPr>
          <w:rFonts w:hint="eastAsia"/>
        </w:rPr>
        <w:t>总体架构</w:t>
      </w:r>
      <w:r>
        <w:tab/>
      </w:r>
      <w:r>
        <w:fldChar w:fldCharType="begin"/>
      </w:r>
      <w:r>
        <w:instrText xml:space="preserve"> PAGEREF _Toc12304 \h </w:instrText>
      </w:r>
      <w:r>
        <w:fldChar w:fldCharType="separate"/>
      </w:r>
      <w:r>
        <w:t>6</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_Toc31171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6.1 </w:t>
      </w:r>
      <w:r>
        <w:rPr>
          <w:rFonts w:hint="eastAsia"/>
        </w:rPr>
        <w:t>系统构成各部分功能说明</w:t>
      </w:r>
      <w:r>
        <w:tab/>
      </w:r>
      <w:r>
        <w:fldChar w:fldCharType="begin"/>
      </w:r>
      <w:r>
        <w:instrText xml:space="preserve"> PAGEREF _Toc31171 \h </w:instrText>
      </w:r>
      <w:r>
        <w:fldChar w:fldCharType="separate"/>
      </w:r>
      <w:r>
        <w:t>6</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_Toc2066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6.2 </w:t>
      </w:r>
      <w:r>
        <w:rPr>
          <w:rFonts w:hint="eastAsia"/>
        </w:rPr>
        <w:t>系统规范</w:t>
      </w:r>
      <w:r>
        <w:tab/>
      </w:r>
      <w:r>
        <w:fldChar w:fldCharType="begin"/>
      </w:r>
      <w:r>
        <w:instrText xml:space="preserve"> PAGEREF _Toc2066 \h </w:instrText>
      </w:r>
      <w:r>
        <w:fldChar w:fldCharType="separate"/>
      </w:r>
      <w:r>
        <w:t>8</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_Toc29792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6.3 </w:t>
      </w:r>
      <w:r>
        <w:rPr>
          <w:rFonts w:hint="eastAsia"/>
        </w:rPr>
        <w:t>安全体系</w:t>
      </w:r>
      <w:r>
        <w:tab/>
      </w:r>
      <w:r>
        <w:fldChar w:fldCharType="begin"/>
      </w:r>
      <w:r>
        <w:instrText xml:space="preserve"> PAGEREF _Toc29792 \h </w:instrText>
      </w:r>
      <w:r>
        <w:fldChar w:fldCharType="separate"/>
      </w:r>
      <w:r>
        <w:t>9</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_Toc7545 </w:instrText>
      </w:r>
      <w:r>
        <w:fldChar w:fldCharType="separate"/>
      </w:r>
      <w:r>
        <w:rPr>
          <w:rFonts w:hint="eastAsia" w:ascii="黑体" w:hAnsi="Times New Roman" w:eastAsia="黑体"/>
          <w:i w:val="0"/>
          <w:szCs w:val="21"/>
        </w:rPr>
        <w:t xml:space="preserve">7 </w:t>
      </w:r>
      <w:r>
        <w:rPr>
          <w:rFonts w:hint="eastAsia"/>
        </w:rPr>
        <w:t>技术要求</w:t>
      </w:r>
      <w:r>
        <w:tab/>
      </w:r>
      <w:r>
        <w:fldChar w:fldCharType="begin"/>
      </w:r>
      <w:r>
        <w:instrText xml:space="preserve"> PAGEREF _Toc7545 \h </w:instrText>
      </w:r>
      <w:r>
        <w:fldChar w:fldCharType="separate"/>
      </w:r>
      <w:r>
        <w:t>9</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_Toc32016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7.1 </w:t>
      </w:r>
      <w:r>
        <w:rPr>
          <w:rFonts w:hint="eastAsia"/>
        </w:rPr>
        <w:t>推荐性技术</w:t>
      </w:r>
      <w:r>
        <w:tab/>
      </w:r>
      <w:r>
        <w:fldChar w:fldCharType="begin"/>
      </w:r>
      <w:r>
        <w:instrText xml:space="preserve"> PAGEREF _Toc32016 \h </w:instrText>
      </w:r>
      <w:r>
        <w:fldChar w:fldCharType="separate"/>
      </w:r>
      <w:r>
        <w:t>9</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_Toc7893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7.2 </w:t>
      </w:r>
      <w:r>
        <w:rPr>
          <w:rFonts w:hint="eastAsia"/>
        </w:rPr>
        <w:t>系统性能要求</w:t>
      </w:r>
      <w:r>
        <w:tab/>
      </w:r>
      <w:r>
        <w:fldChar w:fldCharType="begin"/>
      </w:r>
      <w:r>
        <w:instrText xml:space="preserve"> PAGEREF _Toc7893 \h </w:instrText>
      </w:r>
      <w:r>
        <w:fldChar w:fldCharType="separate"/>
      </w:r>
      <w:r>
        <w:t>9</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_Toc17501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7.3 </w:t>
      </w:r>
      <w:r>
        <w:rPr>
          <w:rFonts w:hint="eastAsia"/>
        </w:rPr>
        <w:t>系统判级准确率要求</w:t>
      </w:r>
      <w:r>
        <w:tab/>
      </w:r>
      <w:r>
        <w:fldChar w:fldCharType="begin"/>
      </w:r>
      <w:r>
        <w:instrText xml:space="preserve"> PAGEREF _Toc17501 \h </w:instrText>
      </w:r>
      <w:r>
        <w:fldChar w:fldCharType="separate"/>
      </w:r>
      <w:r>
        <w:t>10</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_Toc3569 </w:instrText>
      </w:r>
      <w:r>
        <w:fldChar w:fldCharType="separate"/>
      </w:r>
      <w:r>
        <w:rPr>
          <w:rFonts w:hint="eastAsia" w:ascii="黑体" w:hAnsi="Times New Roman" w:eastAsia="黑体"/>
          <w:i w:val="0"/>
          <w:szCs w:val="21"/>
        </w:rPr>
        <w:t xml:space="preserve">8 </w:t>
      </w:r>
      <w:r>
        <w:rPr>
          <w:rFonts w:hint="eastAsia"/>
        </w:rPr>
        <w:t>功能要求</w:t>
      </w:r>
      <w:r>
        <w:tab/>
      </w:r>
      <w:r>
        <w:fldChar w:fldCharType="begin"/>
      </w:r>
      <w:r>
        <w:instrText xml:space="preserve"> PAGEREF _Toc3569 \h </w:instrText>
      </w:r>
      <w:r>
        <w:fldChar w:fldCharType="separate"/>
      </w:r>
      <w:r>
        <w:t>10</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_Toc12963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8.1 </w:t>
      </w:r>
      <w:r>
        <w:rPr>
          <w:rFonts w:hint="eastAsia"/>
        </w:rPr>
        <w:t>废钢统一管理平台</w:t>
      </w:r>
      <w:r>
        <w:tab/>
      </w:r>
      <w:r>
        <w:fldChar w:fldCharType="begin"/>
      </w:r>
      <w:r>
        <w:instrText xml:space="preserve"> PAGEREF _Toc12963 \h </w:instrText>
      </w:r>
      <w:r>
        <w:fldChar w:fldCharType="separate"/>
      </w:r>
      <w:r>
        <w:t>10</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_Toc28785 </w:instrText>
      </w:r>
      <w:r>
        <w:fldChar w:fldCharType="separate"/>
      </w:r>
      <w:r>
        <w:rPr>
          <w:rFonts w:hint="eastAsia"/>
          <w:lang w:val="en-US" w:eastAsia="zh-CN"/>
        </w:rPr>
        <w:t xml:space="preserve">8.1.1 </w:t>
      </w:r>
      <w:r>
        <w:rPr>
          <w:rFonts w:hint="eastAsia"/>
        </w:rPr>
        <w:t>实时判级</w:t>
      </w:r>
      <w:r>
        <w:tab/>
      </w:r>
      <w:r>
        <w:fldChar w:fldCharType="begin"/>
      </w:r>
      <w:r>
        <w:instrText xml:space="preserve"> PAGEREF _Toc28785 \h </w:instrText>
      </w:r>
      <w:r>
        <w:fldChar w:fldCharType="separate"/>
      </w:r>
      <w:r>
        <w:t>10</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_Toc25286 </w:instrText>
      </w:r>
      <w:r>
        <w:fldChar w:fldCharType="separate"/>
      </w:r>
      <w:r>
        <w:rPr>
          <w:rFonts w:hint="eastAsia"/>
        </w:rPr>
        <w:t>8.1.2 历史判级追溯</w:t>
      </w:r>
      <w:r>
        <w:tab/>
      </w:r>
      <w:r>
        <w:fldChar w:fldCharType="begin"/>
      </w:r>
      <w:r>
        <w:instrText xml:space="preserve"> PAGEREF _Toc25286 \h </w:instrText>
      </w:r>
      <w:r>
        <w:fldChar w:fldCharType="separate"/>
      </w:r>
      <w:r>
        <w:t>10</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_Toc14903 </w:instrText>
      </w:r>
      <w:r>
        <w:fldChar w:fldCharType="separate"/>
      </w:r>
      <w:r>
        <w:rPr>
          <w:rFonts w:hint="eastAsia"/>
        </w:rPr>
        <w:t>8.1.3 判级报告自助查询</w:t>
      </w:r>
      <w:r>
        <w:tab/>
      </w:r>
      <w:r>
        <w:fldChar w:fldCharType="begin"/>
      </w:r>
      <w:r>
        <w:instrText xml:space="preserve"> PAGEREF _Toc14903 \h </w:instrText>
      </w:r>
      <w:r>
        <w:fldChar w:fldCharType="separate"/>
      </w:r>
      <w:r>
        <w:t>10</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_Toc21386 </w:instrText>
      </w:r>
      <w:r>
        <w:fldChar w:fldCharType="separate"/>
      </w:r>
      <w:r>
        <w:rPr>
          <w:rFonts w:hint="eastAsia"/>
        </w:rPr>
        <w:t>8.1.4 数据智能分析决策</w:t>
      </w:r>
      <w:r>
        <w:tab/>
      </w:r>
      <w:r>
        <w:fldChar w:fldCharType="begin"/>
      </w:r>
      <w:r>
        <w:instrText xml:space="preserve"> PAGEREF _Toc21386 \h </w:instrText>
      </w:r>
      <w:r>
        <w:fldChar w:fldCharType="separate"/>
      </w:r>
      <w:r>
        <w:t>11</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_Toc26573 </w:instrText>
      </w:r>
      <w:r>
        <w:fldChar w:fldCharType="separate"/>
      </w:r>
      <w:r>
        <w:rPr>
          <w:rFonts w:hint="eastAsia"/>
        </w:rPr>
        <w:t>8.1.5 供应商智能评级</w:t>
      </w:r>
      <w:r>
        <w:tab/>
      </w:r>
      <w:r>
        <w:fldChar w:fldCharType="begin"/>
      </w:r>
      <w:r>
        <w:instrText xml:space="preserve"> PAGEREF _Toc26573 \h </w:instrText>
      </w:r>
      <w:r>
        <w:fldChar w:fldCharType="separate"/>
      </w:r>
      <w:r>
        <w:t>11</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_Toc3260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8.2 </w:t>
      </w:r>
      <w:r>
        <w:rPr>
          <w:rFonts w:hint="eastAsia"/>
        </w:rPr>
        <w:t>自主研发的智能识别核心算法</w:t>
      </w:r>
      <w:r>
        <w:tab/>
      </w:r>
      <w:r>
        <w:fldChar w:fldCharType="begin"/>
      </w:r>
      <w:r>
        <w:instrText xml:space="preserve"> PAGEREF _Toc3260 \h </w:instrText>
      </w:r>
      <w:r>
        <w:fldChar w:fldCharType="separate"/>
      </w:r>
      <w:r>
        <w:t>11</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_Toc12666 </w:instrText>
      </w:r>
      <w:r>
        <w:fldChar w:fldCharType="separate"/>
      </w:r>
      <w:r>
        <w:rPr>
          <w:rFonts w:hint="eastAsia"/>
        </w:rPr>
        <w:t>8.2.1 废钢区域提取算法</w:t>
      </w:r>
      <w:r>
        <w:tab/>
      </w:r>
      <w:r>
        <w:fldChar w:fldCharType="begin"/>
      </w:r>
      <w:r>
        <w:instrText xml:space="preserve"> PAGEREF _Toc12666 \h </w:instrText>
      </w:r>
      <w:r>
        <w:fldChar w:fldCharType="separate"/>
      </w:r>
      <w:r>
        <w:t>11</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_Toc7819 </w:instrText>
      </w:r>
      <w:r>
        <w:fldChar w:fldCharType="separate"/>
      </w:r>
      <w:r>
        <w:rPr>
          <w:rFonts w:hint="eastAsia"/>
        </w:rPr>
        <w:t>8.2.2 天车吸盘(抓斗)追踪算法</w:t>
      </w:r>
      <w:r>
        <w:tab/>
      </w:r>
      <w:r>
        <w:fldChar w:fldCharType="begin"/>
      </w:r>
      <w:r>
        <w:instrText xml:space="preserve"> PAGEREF _Toc7819 \h </w:instrText>
      </w:r>
      <w:r>
        <w:fldChar w:fldCharType="separate"/>
      </w:r>
      <w:r>
        <w:t>11</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_Toc17324 </w:instrText>
      </w:r>
      <w:r>
        <w:fldChar w:fldCharType="separate"/>
      </w:r>
      <w:r>
        <w:rPr>
          <w:rFonts w:hint="eastAsia"/>
        </w:rPr>
        <w:t>8.2.3 废钢料型识别算法</w:t>
      </w:r>
      <w:r>
        <w:tab/>
      </w:r>
      <w:r>
        <w:fldChar w:fldCharType="begin"/>
      </w:r>
      <w:r>
        <w:instrText xml:space="preserve"> PAGEREF _Toc17324 \h </w:instrText>
      </w:r>
      <w:r>
        <w:fldChar w:fldCharType="separate"/>
      </w:r>
      <w:r>
        <w:t>11</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_Toc21696 </w:instrText>
      </w:r>
      <w:r>
        <w:fldChar w:fldCharType="separate"/>
      </w:r>
      <w:r>
        <w:rPr>
          <w:rFonts w:hint="eastAsia"/>
        </w:rPr>
        <w:t>8.2.4 废钢异物检测算法</w:t>
      </w:r>
      <w:r>
        <w:tab/>
      </w:r>
      <w:r>
        <w:fldChar w:fldCharType="begin"/>
      </w:r>
      <w:r>
        <w:instrText xml:space="preserve"> PAGEREF _Toc21696 \h </w:instrText>
      </w:r>
      <w:r>
        <w:fldChar w:fldCharType="separate"/>
      </w:r>
      <w:r>
        <w:t>11</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_Toc4044 </w:instrText>
      </w:r>
      <w:r>
        <w:fldChar w:fldCharType="separate"/>
      </w:r>
      <w:r>
        <w:rPr>
          <w:rFonts w:hint="eastAsia"/>
        </w:rPr>
        <w:t>8.2.5 废钢扣重计算算法</w:t>
      </w:r>
      <w:r>
        <w:tab/>
      </w:r>
      <w:r>
        <w:fldChar w:fldCharType="begin"/>
      </w:r>
      <w:r>
        <w:instrText xml:space="preserve"> PAGEREF _Toc4044 \h </w:instrText>
      </w:r>
      <w:r>
        <w:fldChar w:fldCharType="separate"/>
      </w:r>
      <w:r>
        <w:t>11</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_Toc1216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8.3 </w:t>
      </w:r>
      <w:r>
        <w:rPr>
          <w:rFonts w:hint="eastAsia"/>
        </w:rPr>
        <w:t>智能交互终端</w:t>
      </w:r>
      <w:r>
        <w:tab/>
      </w:r>
      <w:r>
        <w:fldChar w:fldCharType="begin"/>
      </w:r>
      <w:r>
        <w:instrText xml:space="preserve"> PAGEREF _Toc1216 \h </w:instrText>
      </w:r>
      <w:r>
        <w:fldChar w:fldCharType="separate"/>
      </w:r>
      <w:r>
        <w:t>11</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_Toc8393 </w:instrText>
      </w:r>
      <w:r>
        <w:fldChar w:fldCharType="separate"/>
      </w:r>
      <w:r>
        <w:rPr>
          <w:rFonts w:hint="eastAsia" w:ascii="黑体" w:hAnsi="Times New Roman" w:eastAsia="黑体"/>
          <w:i w:val="0"/>
          <w:szCs w:val="21"/>
        </w:rPr>
        <w:t xml:space="preserve">9 </w:t>
      </w:r>
      <w:r>
        <w:rPr>
          <w:rFonts w:hint="eastAsia"/>
        </w:rPr>
        <w:t>平台评价</w:t>
      </w:r>
      <w:r>
        <w:tab/>
      </w:r>
      <w:r>
        <w:fldChar w:fldCharType="begin"/>
      </w:r>
      <w:r>
        <w:instrText xml:space="preserve"> PAGEREF _Toc8393 \h </w:instrText>
      </w:r>
      <w:r>
        <w:fldChar w:fldCharType="separate"/>
      </w:r>
      <w:r>
        <w:t>12</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_Toc21619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9.1 </w:t>
      </w:r>
      <w:r>
        <w:rPr>
          <w:rFonts w:hint="eastAsia"/>
        </w:rPr>
        <w:t>平台可靠性</w:t>
      </w:r>
      <w:r>
        <w:tab/>
      </w:r>
      <w:r>
        <w:fldChar w:fldCharType="begin"/>
      </w:r>
      <w:r>
        <w:instrText xml:space="preserve"> PAGEREF _Toc21619 \h </w:instrText>
      </w:r>
      <w:r>
        <w:fldChar w:fldCharType="separate"/>
      </w:r>
      <w:r>
        <w:t>12</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_Toc30933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9.2 </w:t>
      </w:r>
      <w:r>
        <w:rPr>
          <w:rFonts w:hint="eastAsia"/>
        </w:rPr>
        <w:t>平台易用性</w:t>
      </w:r>
      <w:r>
        <w:tab/>
      </w:r>
      <w:r>
        <w:fldChar w:fldCharType="begin"/>
      </w:r>
      <w:r>
        <w:instrText xml:space="preserve"> PAGEREF _Toc30933 \h </w:instrText>
      </w:r>
      <w:r>
        <w:fldChar w:fldCharType="separate"/>
      </w:r>
      <w:r>
        <w:t>12</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_Toc2436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9.3 </w:t>
      </w:r>
      <w:r>
        <w:rPr>
          <w:rFonts w:hint="eastAsia"/>
        </w:rPr>
        <w:t>平台开放性</w:t>
      </w:r>
      <w:r>
        <w:tab/>
      </w:r>
      <w:r>
        <w:fldChar w:fldCharType="begin"/>
      </w:r>
      <w:r>
        <w:instrText xml:space="preserve"> PAGEREF _Toc2436 \h </w:instrText>
      </w:r>
      <w:r>
        <w:fldChar w:fldCharType="separate"/>
      </w:r>
      <w:r>
        <w:t>12</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_Toc27174 </w:instrText>
      </w:r>
      <w:r>
        <w:fldChar w:fldCharType="separate"/>
      </w:r>
      <w:r>
        <w:rPr>
          <w:rFonts w:hint="eastAsia" w:ascii="黑体" w:hAnsi="Times New Roman" w:eastAsia="黑体"/>
          <w:i w:val="0"/>
          <w:szCs w:val="21"/>
        </w:rPr>
        <w:t xml:space="preserve">10 </w:t>
      </w:r>
      <w:r>
        <w:rPr>
          <w:rFonts w:hint="eastAsia"/>
        </w:rPr>
        <w:t>运行与维护</w:t>
      </w:r>
      <w:r>
        <w:tab/>
      </w:r>
      <w:r>
        <w:fldChar w:fldCharType="begin"/>
      </w:r>
      <w:r>
        <w:instrText xml:space="preserve"> PAGEREF _Toc27174 \h </w:instrText>
      </w:r>
      <w:r>
        <w:fldChar w:fldCharType="separate"/>
      </w:r>
      <w:r>
        <w:t>12</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_Toc11167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10.1 </w:t>
      </w:r>
      <w:r>
        <w:rPr>
          <w:rFonts w:hint="eastAsia"/>
        </w:rPr>
        <w:t>试运行</w:t>
      </w:r>
      <w:r>
        <w:tab/>
      </w:r>
      <w:r>
        <w:fldChar w:fldCharType="begin"/>
      </w:r>
      <w:r>
        <w:instrText xml:space="preserve"> PAGEREF _Toc11167 \h </w:instrText>
      </w:r>
      <w:r>
        <w:fldChar w:fldCharType="separate"/>
      </w:r>
      <w:r>
        <w:t>12</w:t>
      </w:r>
      <w:r>
        <w:fldChar w:fldCharType="end"/>
      </w:r>
      <w:r>
        <w:rPr>
          <w:color w:val="000000" w:themeColor="text1"/>
          <w14:textFill>
            <w14:solidFill>
              <w14:schemeClr w14:val="tx1"/>
            </w14:solidFill>
          </w14:textFill>
        </w:rPr>
        <w:fldChar w:fldCharType="end"/>
      </w:r>
    </w:p>
    <w:p>
      <w:pPr>
        <w:pStyle w:val="29"/>
        <w:tabs>
          <w:tab w:val="right" w:leader="dot" w:pos="9354"/>
          <w:tab w:val="clear" w:pos="9241"/>
        </w:tabs>
      </w:pPr>
      <w:r>
        <w:rPr>
          <w:color w:val="000000" w:themeColor="text1"/>
          <w14:textFill>
            <w14:solidFill>
              <w14:schemeClr w14:val="tx1"/>
            </w14:solidFill>
          </w14:textFill>
        </w:rPr>
        <w:fldChar w:fldCharType="begin"/>
      </w:r>
      <w:r>
        <w:instrText xml:space="preserve"> HYPERLINK \l _Toc10948 </w:instrText>
      </w:r>
      <w: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10.2 </w:t>
      </w:r>
      <w:r>
        <w:rPr>
          <w:rFonts w:hint="eastAsia"/>
        </w:rPr>
        <w:t>运维服务</w:t>
      </w:r>
      <w:r>
        <w:tab/>
      </w:r>
      <w:r>
        <w:fldChar w:fldCharType="begin"/>
      </w:r>
      <w:r>
        <w:instrText xml:space="preserve"> PAGEREF _Toc10948 \h </w:instrText>
      </w:r>
      <w:r>
        <w:fldChar w:fldCharType="separate"/>
      </w:r>
      <w:r>
        <w:t>12</w:t>
      </w:r>
      <w:r>
        <w:fldChar w:fldCharType="end"/>
      </w:r>
      <w:r>
        <w:rPr>
          <w:color w:val="000000" w:themeColor="text1"/>
          <w14:textFill>
            <w14:solidFill>
              <w14:schemeClr w14:val="tx1"/>
            </w14:solidFill>
          </w14:textFill>
        </w:rPr>
        <w:fldChar w:fldCharType="end"/>
      </w:r>
    </w:p>
    <w:p>
      <w:pPr>
        <w:pStyle w:val="20"/>
        <w:tabs>
          <w:tab w:val="right" w:leader="dot" w:pos="9354"/>
          <w:tab w:val="clear" w:pos="9241"/>
        </w:tabs>
      </w:pPr>
      <w:r>
        <w:rPr>
          <w:color w:val="000000" w:themeColor="text1"/>
          <w14:textFill>
            <w14:solidFill>
              <w14:schemeClr w14:val="tx1"/>
            </w14:solidFill>
          </w14:textFill>
        </w:rPr>
        <w:fldChar w:fldCharType="begin"/>
      </w:r>
      <w:r>
        <w:instrText xml:space="preserve"> HYPERLINK \l _Toc22931 </w:instrText>
      </w:r>
      <w:r>
        <w:fldChar w:fldCharType="separate"/>
      </w:r>
      <w:r>
        <w:rPr>
          <w:rFonts w:hint="eastAsia" w:hAnsi="Times New Roman" w:cs="Times New Roman"/>
        </w:rPr>
        <w:t>参 考 文 献</w:t>
      </w:r>
      <w:r>
        <w:tab/>
      </w:r>
      <w:r>
        <w:fldChar w:fldCharType="begin"/>
      </w:r>
      <w:r>
        <w:instrText xml:space="preserve"> PAGEREF _Toc22931 \h </w:instrText>
      </w:r>
      <w:r>
        <w:fldChar w:fldCharType="separate"/>
      </w:r>
      <w:r>
        <w:t>14</w:t>
      </w:r>
      <w:r>
        <w:fldChar w:fldCharType="end"/>
      </w:r>
      <w:r>
        <w:rPr>
          <w:color w:val="000000" w:themeColor="text1"/>
          <w14:textFill>
            <w14:solidFill>
              <w14:schemeClr w14:val="tx1"/>
            </w14:solidFill>
          </w14:textFill>
        </w:rPr>
        <w:fldChar w:fldCharType="end"/>
      </w:r>
    </w:p>
    <w:p>
      <w:pPr>
        <w:pStyle w:val="20"/>
        <w:spacing w:before="78" w:after="78"/>
        <w:rPr>
          <w:rFonts w:ascii="黑体" w:hAnsi="黑体" w:eastAsia="黑体"/>
        </w:rPr>
      </w:pPr>
      <w:r>
        <w:rPr>
          <w:color w:val="000000" w:themeColor="text1"/>
          <w14:textFill>
            <w14:solidFill>
              <w14:schemeClr w14:val="tx1"/>
            </w14:solidFill>
          </w14:textFill>
        </w:rPr>
        <w:fldChar w:fldCharType="end"/>
      </w:r>
    </w:p>
    <w:p>
      <w:pPr>
        <w:pStyle w:val="113"/>
        <w:tabs>
          <w:tab w:val="center" w:pos="4677"/>
          <w:tab w:val="left" w:pos="8005"/>
        </w:tabs>
        <w:rPr>
          <w:color w:val="000000" w:themeColor="text1"/>
          <w14:textFill>
            <w14:solidFill>
              <w14:schemeClr w14:val="tx1"/>
            </w14:solidFill>
          </w14:textFill>
        </w:rPr>
      </w:pPr>
      <w:bookmarkStart w:id="11" w:name="_Toc475694823"/>
      <w:bookmarkStart w:id="12" w:name="_Toc75"/>
      <w:r>
        <w:rPr>
          <w:rFonts w:hint="eastAsia"/>
          <w:color w:val="000000" w:themeColor="text1"/>
          <w14:textFill>
            <w14:solidFill>
              <w14:schemeClr w14:val="tx1"/>
            </w14:solidFill>
          </w14:textFill>
        </w:rPr>
        <w:t>前</w:t>
      </w:r>
      <w:bookmarkStart w:id="13" w:name="BKQY"/>
      <w:r>
        <w:rPr>
          <w:rFonts w:hAnsi="黑体"/>
          <w:color w:val="000000" w:themeColor="text1"/>
          <w14:textFill>
            <w14:solidFill>
              <w14:schemeClr w14:val="tx1"/>
            </w14:solidFill>
          </w14:textFill>
        </w:rPr>
        <w:t>  </w:t>
      </w:r>
      <w:r>
        <w:rPr>
          <w:rFonts w:hint="eastAsia"/>
          <w:color w:val="000000" w:themeColor="text1"/>
          <w14:textFill>
            <w14:solidFill>
              <w14:schemeClr w14:val="tx1"/>
            </w14:solidFill>
          </w14:textFill>
        </w:rPr>
        <w:t>言</w:t>
      </w:r>
      <w:bookmarkEnd w:id="11"/>
      <w:bookmarkEnd w:id="12"/>
      <w:bookmarkEnd w:id="13"/>
    </w:p>
    <w:p>
      <w:pPr>
        <w:ind w:firstLine="420" w:firstLineChars="200"/>
        <w:rPr>
          <w:szCs w:val="21"/>
        </w:rPr>
      </w:pPr>
      <w:bookmarkStart w:id="14" w:name="_Toc475694824"/>
      <w:r>
        <w:rPr>
          <w:rFonts w:hint="eastAsia"/>
          <w:szCs w:val="21"/>
        </w:rPr>
        <w:t>本文件按照GB/T 1.1—2020《标准化工作导则  第1部分：标准化文件的结构和起草规则》的规定起草。</w:t>
      </w:r>
    </w:p>
    <w:p>
      <w:pPr>
        <w:ind w:firstLine="420" w:firstLineChars="200"/>
        <w:rPr>
          <w:szCs w:val="21"/>
        </w:rPr>
      </w:pPr>
      <w:r>
        <w:rPr>
          <w:szCs w:val="21"/>
        </w:rPr>
        <w:t>本文件的某些内容可能涉及专利，本文件的发布机构不承担识别这些专利的责任。</w:t>
      </w:r>
    </w:p>
    <w:p>
      <w:pPr>
        <w:ind w:firstLine="420" w:firstLineChars="200"/>
        <w:rPr>
          <w:szCs w:val="21"/>
        </w:rPr>
      </w:pPr>
      <w:r>
        <w:rPr>
          <w:szCs w:val="21"/>
        </w:rPr>
        <w:t>本文件由河钢数字技术股份有限公司提出。</w:t>
      </w:r>
    </w:p>
    <w:p>
      <w:pPr>
        <w:ind w:firstLine="420" w:firstLineChars="200"/>
        <w:rPr>
          <w:szCs w:val="21"/>
        </w:rPr>
      </w:pPr>
      <w:r>
        <w:rPr>
          <w:szCs w:val="21"/>
        </w:rPr>
        <w:t>本</w:t>
      </w:r>
      <w:r>
        <w:rPr>
          <w:rFonts w:hint="eastAsia"/>
          <w:szCs w:val="21"/>
        </w:rPr>
        <w:t>标准</w:t>
      </w:r>
      <w:r>
        <w:rPr>
          <w:szCs w:val="21"/>
        </w:rPr>
        <w:t>由</w:t>
      </w:r>
      <w:r>
        <w:rPr>
          <w:rFonts w:hint="eastAsia"/>
          <w:szCs w:val="21"/>
        </w:rPr>
        <w:t>中国金属学会提出并</w:t>
      </w:r>
      <w:r>
        <w:rPr>
          <w:szCs w:val="21"/>
        </w:rPr>
        <w:t>归口。</w:t>
      </w:r>
    </w:p>
    <w:p>
      <w:pPr>
        <w:ind w:firstLine="420" w:firstLineChars="200"/>
        <w:rPr>
          <w:szCs w:val="21"/>
        </w:rPr>
      </w:pPr>
      <w:r>
        <w:rPr>
          <w:szCs w:val="21"/>
        </w:rPr>
        <w:t>本</w:t>
      </w:r>
      <w:r>
        <w:rPr>
          <w:rFonts w:hint="eastAsia"/>
          <w:szCs w:val="21"/>
        </w:rPr>
        <w:t>标准</w:t>
      </w:r>
      <w:r>
        <w:rPr>
          <w:szCs w:val="21"/>
        </w:rPr>
        <w:t>起草单位：河钢数字技术股份有限公司</w:t>
      </w:r>
      <w:r>
        <w:rPr>
          <w:rFonts w:hint="eastAsia"/>
          <w:szCs w:val="21"/>
        </w:rPr>
        <w:t>、河钢雄安数字科技有限公司、中冶赛迪上海工程技术有限公司、湖南镭目科技有限公司、唐山惠唐物联科技有限公司、邯郸钢铁集团有限责任公司、舞阳钢铁有限责任公司、河钢集团衡水板业有限公司、唐山正丰钢铁有限公司、河北津西钢铁集团股份有限公司、唐山东海钢铁集团有限公司</w:t>
      </w:r>
    </w:p>
    <w:p>
      <w:pPr>
        <w:ind w:firstLine="420" w:firstLineChars="200"/>
        <w:rPr>
          <w:szCs w:val="21"/>
        </w:rPr>
      </w:pPr>
      <w:r>
        <w:rPr>
          <w:szCs w:val="21"/>
        </w:rPr>
        <w:t>本</w:t>
      </w:r>
      <w:r>
        <w:rPr>
          <w:rFonts w:hint="eastAsia"/>
          <w:szCs w:val="21"/>
        </w:rPr>
        <w:t>标准</w:t>
      </w:r>
      <w:r>
        <w:rPr>
          <w:szCs w:val="21"/>
        </w:rPr>
        <w:t>的起草人：</w:t>
      </w:r>
      <w:r>
        <w:rPr>
          <w:rFonts w:hint="eastAsia"/>
          <w:szCs w:val="21"/>
        </w:rPr>
        <w:t>李毅仁、申培、郝亮、李玉涛、李宏鹏、冯兴、陈云朋、韩文波、李骁、胡元祥、田陆、靳三峰、董进强、李翊凡、贾树理、史洪举、杨雪松、孙晓旭、周嘉洛、田祖光、范佳、苗志伟、唐学锋、张有顺</w:t>
      </w:r>
    </w:p>
    <w:p>
      <w:pPr>
        <w:ind w:firstLine="420" w:firstLineChars="200"/>
        <w:rPr>
          <w:szCs w:val="21"/>
        </w:rPr>
      </w:pPr>
      <w:r>
        <w:rPr>
          <w:rFonts w:hint="eastAsia"/>
          <w:szCs w:val="21"/>
        </w:rPr>
        <w:t>本标准为首次发布。</w:t>
      </w:r>
    </w:p>
    <w:p>
      <w:pPr>
        <w:pStyle w:val="113"/>
        <w:spacing w:before="360" w:after="360"/>
        <w:rPr>
          <w:color w:val="000000" w:themeColor="text1"/>
          <w14:textFill>
            <w14:solidFill>
              <w14:schemeClr w14:val="tx1"/>
            </w14:solidFill>
          </w14:textFill>
        </w:rPr>
      </w:pPr>
      <w:bookmarkStart w:id="15" w:name="_Toc17046"/>
      <w:r>
        <w:rPr>
          <w:rFonts w:hint="eastAsia"/>
          <w:color w:val="000000" w:themeColor="text1"/>
          <w14:textFill>
            <w14:solidFill>
              <w14:schemeClr w14:val="tx1"/>
            </w14:solidFill>
          </w14:textFill>
        </w:rPr>
        <w:t>引</w:t>
      </w:r>
      <w:r>
        <w:rPr>
          <w:rFonts w:hAnsi="黑体"/>
          <w:color w:val="000000" w:themeColor="text1"/>
          <w14:textFill>
            <w14:solidFill>
              <w14:schemeClr w14:val="tx1"/>
            </w14:solidFill>
          </w14:textFill>
        </w:rPr>
        <w:t>  </w:t>
      </w:r>
      <w:r>
        <w:rPr>
          <w:rFonts w:hint="eastAsia"/>
          <w:color w:val="000000" w:themeColor="text1"/>
          <w14:textFill>
            <w14:solidFill>
              <w14:schemeClr w14:val="tx1"/>
            </w14:solidFill>
          </w14:textFill>
        </w:rPr>
        <w:t>言</w:t>
      </w:r>
      <w:bookmarkEnd w:id="14"/>
      <w:bookmarkEnd w:id="15"/>
    </w:p>
    <w:p>
      <w:pPr>
        <w:ind w:firstLine="420" w:firstLineChars="200"/>
        <w:rPr>
          <w:rFonts w:cs="Times New Roman Regular"/>
          <w:color w:val="000000"/>
          <w:szCs w:val="21"/>
        </w:rPr>
      </w:pPr>
      <w:r>
        <w:rPr>
          <w:rFonts w:hint="eastAsia" w:cs="Times New Roman Regular"/>
          <w:color w:val="000000"/>
          <w:szCs w:val="21"/>
        </w:rPr>
        <w:t>随着国家双碳战略的进一步深化，国家环保要求的进一步趋向严格管控，同时，钢铁冶炼原材料铁矿石价格的不断攀升，长流程炼钢在工艺、成本、管理方面面对的挑战越来越大。废钢作为唯一可以代替铁矿石炼钢的绿色环保、可多次循环利用的再生铁素资源，将在后续钢铁冶炼中占据更重要的作用和地位，更加广泛的应用于钢铁冶炼。</w:t>
      </w:r>
    </w:p>
    <w:p>
      <w:pPr>
        <w:ind w:firstLine="420" w:firstLineChars="200"/>
        <w:rPr>
          <w:rFonts w:cs="Times New Roman Regular"/>
          <w:color w:val="000000"/>
          <w:szCs w:val="21"/>
        </w:rPr>
      </w:pPr>
      <w:r>
        <w:rPr>
          <w:rFonts w:hint="eastAsia" w:cs="Times New Roman Regular"/>
          <w:color w:val="000000"/>
          <w:szCs w:val="21"/>
        </w:rPr>
        <w:t>由于废钢使用量大，多料型掺杂混装，且时常发生废钢掺假等现象，为保证产品质量、提升钢铁产量，避免爆炸、钢水喷溅等事故的发生，需要对购买的废钢进行验质。传统废钢验质受人为主观因素影响较大，缺乏统一的废钢分类定级标准，无法形成量化的评价结论及很好的数据分析，不易让供应商信服。同时废钢验质作业环境较为恶劣，验质人员每次需要攀高四五米到大货车车顶，对车内废钢进行近距离观察，劳动强度大，作业风险高，效率低下。</w:t>
      </w:r>
    </w:p>
    <w:p>
      <w:pPr>
        <w:ind w:firstLine="420" w:firstLineChars="200"/>
        <w:rPr>
          <w:rFonts w:cs="Times New Roman Regular"/>
          <w:color w:val="000000"/>
          <w:szCs w:val="21"/>
        </w:rPr>
      </w:pPr>
      <w:r>
        <w:rPr>
          <w:rFonts w:hint="eastAsia" w:cs="Times New Roman Regular"/>
          <w:color w:val="000000"/>
          <w:szCs w:val="21"/>
        </w:rPr>
        <w:t>结合钢铁企业现状，利用人工智能技术，建设贴合钢铁企业实际，实现废钢验质从人工验质到无人验质重大突破的智能废钢验质系统，对提升钢铁企业核心技术竞争力，推进钢铁行业废钢智能化整体水平，打造钢铁行业统一废钢标准，将有重大的战略意义。</w:t>
      </w:r>
    </w:p>
    <w:p>
      <w:pPr>
        <w:ind w:firstLine="420" w:firstLineChars="200"/>
        <w:rPr>
          <w:rFonts w:cs="Times New Roman Regular"/>
          <w:color w:val="000000"/>
          <w:szCs w:val="21"/>
        </w:rPr>
      </w:pPr>
      <w:r>
        <w:rPr>
          <w:rFonts w:hint="eastAsia" w:cs="Times New Roman Regular"/>
          <w:color w:val="000000"/>
          <w:szCs w:val="21"/>
        </w:rPr>
        <w:t>智能废钢验质系统建设是一项涵盖层级多、技术难度大、涉及范围广的复杂系统工程。为全面和系统地理解智能废钢验质系统地性能功用和运行模式，同时指导相关平台的研发和应用，本标准结合钢铁行业废钢管理运行模式的具体特征及要求，规范了钢铁行业智能废钢验质系统的总体原则和体系架构。本标准的制定为促进钢铁行业智能废钢验质系统的建设提供技术、功能、体系参考性指南：智能废钢验质系统建设方可参考本标准进行相关功能开发；智能废钢验质系统支持服务机构可根据本标准中所列相关规范搭建基础信息网络和安全保障系统，支撑废钢管理业务，为废钢管理自动化提供支撑；废钢智能验质系统使用方可以遵循规范，充分利用系统，实现从废钢手工验质到自动化验质的转变，推进废钢验质智能化水平。</w:t>
      </w:r>
    </w:p>
    <w:p>
      <w:pPr>
        <w:ind w:firstLine="420" w:firstLineChars="200"/>
        <w:rPr>
          <w:rFonts w:cs="Times New Roman Regular"/>
          <w:color w:val="000000"/>
          <w:szCs w:val="21"/>
        </w:rPr>
      </w:pPr>
      <w:r>
        <w:rPr>
          <w:rFonts w:hint="eastAsia" w:cs="Times New Roman Regular"/>
          <w:color w:val="000000"/>
          <w:szCs w:val="21"/>
        </w:rPr>
        <w:t>对标准中的具体事项，法律法规另有规定的，需遵照其规定执行。</w:t>
      </w:r>
    </w:p>
    <w:p>
      <w:pPr>
        <w:pStyle w:val="51"/>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钢铁行业智能废钢验质系统总体要求</w:t>
      </w:r>
    </w:p>
    <w:p>
      <w:pPr>
        <w:pStyle w:val="46"/>
        <w:bidi w:val="0"/>
      </w:pPr>
      <w:bookmarkStart w:id="16" w:name="_Toc23073"/>
      <w:bookmarkStart w:id="17" w:name="_Toc475694825"/>
      <w:r>
        <w:rPr>
          <w:rFonts w:hint="eastAsia"/>
        </w:rPr>
        <w:t>范围</w:t>
      </w:r>
      <w:bookmarkEnd w:id="16"/>
      <w:bookmarkEnd w:id="17"/>
    </w:p>
    <w:p>
      <w:pPr>
        <w:pStyle w:val="24"/>
        <w:spacing w:before="156" w:after="156"/>
        <w:rPr>
          <w:color w:val="000000"/>
          <w:szCs w:val="21"/>
        </w:rPr>
      </w:pPr>
      <w:r>
        <w:rPr>
          <w:rFonts w:hint="eastAsia" w:hAnsi="宋体"/>
          <w:color w:val="000000"/>
        </w:rPr>
        <w:t>本标准规定了钢铁行业智能废钢验质系统总体原则、体系架构及功能要求，给出了钢铁企业废钢智能验质系统管理侧和司机终端侧功能、性能和信息安全要求，同时给出了系统侧与第三方的服务平台对接的技术要求，并规范了智能废钢验质系统应用部署、运行维护的工作任务与内容。</w:t>
      </w:r>
    </w:p>
    <w:p>
      <w:pPr>
        <w:pStyle w:val="24"/>
        <w:spacing w:before="156" w:after="156"/>
        <w:rPr>
          <w:color w:val="000000"/>
        </w:rPr>
      </w:pPr>
      <w:r>
        <w:rPr>
          <w:rFonts w:hint="eastAsia" w:hAnsi="宋体"/>
          <w:color w:val="000000"/>
        </w:rPr>
        <w:t>本标准适用于钢铁行业智能废钢验质系统设计、研发、应用、服务过程。</w:t>
      </w:r>
    </w:p>
    <w:p>
      <w:pPr>
        <w:pStyle w:val="46"/>
        <w:bidi w:val="0"/>
      </w:pPr>
      <w:bookmarkStart w:id="18" w:name="_Toc11628"/>
      <w:bookmarkStart w:id="19" w:name="_Toc475694826"/>
      <w:r>
        <w:rPr>
          <w:rFonts w:hint="eastAsia"/>
        </w:rPr>
        <w:t>规范性引用文件</w:t>
      </w:r>
      <w:bookmarkEnd w:id="18"/>
      <w:bookmarkEnd w:id="19"/>
    </w:p>
    <w:p>
      <w:pPr>
        <w:pStyle w:val="24"/>
        <w:spacing w:before="156" w:after="156"/>
        <w:rPr>
          <w:color w:val="000000"/>
          <w:szCs w:val="21"/>
        </w:rPr>
      </w:pPr>
      <w:r>
        <w:rPr>
          <w:rFonts w:hint="eastAsia" w:hAnsi="宋体"/>
          <w:color w:val="000000"/>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4"/>
        <w:spacing w:before="156" w:after="156"/>
        <w:rPr>
          <w:rFonts w:hAnsi="宋体" w:cs="Times New Roman Regular"/>
          <w:color w:val="000000"/>
        </w:rPr>
      </w:pPr>
      <w:r>
        <w:rPr>
          <w:rFonts w:ascii="Times New Roman Regular" w:hAnsi="Times New Roman Regular" w:cs="Times New Roman Regular"/>
          <w:color w:val="000000"/>
        </w:rPr>
        <w:t xml:space="preserve">GB/T 22239 </w:t>
      </w:r>
      <w:r>
        <w:rPr>
          <w:rFonts w:hint="eastAsia" w:ascii="Times New Roman Regular" w:hAnsi="Times New Roman Regular" w:cs="Times New Roman Regular"/>
          <w:color w:val="000000"/>
        </w:rPr>
        <w:t xml:space="preserve">      </w:t>
      </w:r>
      <w:r>
        <w:rPr>
          <w:rFonts w:hint="eastAsia" w:hAnsi="宋体" w:cs="Times New Roman Regular"/>
          <w:color w:val="000000"/>
        </w:rPr>
        <w:t>信息安全技术</w:t>
      </w:r>
      <w:r>
        <w:rPr>
          <w:rFonts w:ascii="Times New Roman Regular" w:hAnsi="Times New Roman Regular" w:cs="Times New Roman Regular"/>
          <w:color w:val="000000"/>
        </w:rPr>
        <w:t xml:space="preserve"> </w:t>
      </w:r>
      <w:r>
        <w:rPr>
          <w:rFonts w:hint="eastAsia" w:hAnsi="宋体" w:cs="Times New Roman Regular"/>
          <w:color w:val="000000"/>
        </w:rPr>
        <w:t>网络安全等级保护基本要求</w:t>
      </w:r>
    </w:p>
    <w:p>
      <w:pPr>
        <w:pStyle w:val="24"/>
        <w:spacing w:before="156" w:after="156"/>
        <w:rPr>
          <w:rFonts w:ascii="Times New Roman Regular" w:hAnsi="Times New Roman Regular" w:cs="Times New Roman Regular"/>
          <w:color w:val="000000"/>
        </w:rPr>
      </w:pPr>
      <w:r>
        <w:rPr>
          <w:rFonts w:ascii="Times New Roman Regular" w:hAnsi="Times New Roman Regular" w:cs="Times New Roman Regular"/>
          <w:color w:val="000000"/>
        </w:rPr>
        <w:t xml:space="preserve">GB/T 25470 </w:t>
      </w:r>
      <w:r>
        <w:rPr>
          <w:rFonts w:hint="eastAsia" w:ascii="Times New Roman Regular" w:hAnsi="Times New Roman Regular" w:cs="Times New Roman Regular"/>
          <w:color w:val="000000"/>
        </w:rPr>
        <w:t xml:space="preserve">      </w:t>
      </w:r>
      <w:r>
        <w:rPr>
          <w:rFonts w:hint="eastAsia" w:hAnsi="宋体" w:cs="Times New Roman Regular"/>
          <w:color w:val="000000"/>
        </w:rPr>
        <w:t>制造业信息化共性技术资源服务平台功能规范</w:t>
      </w:r>
    </w:p>
    <w:p>
      <w:pPr>
        <w:pStyle w:val="24"/>
        <w:spacing w:before="156" w:after="156"/>
        <w:rPr>
          <w:rFonts w:ascii="Times New Roman"/>
          <w:color w:val="000000"/>
        </w:rPr>
      </w:pPr>
      <w:r>
        <w:rPr>
          <w:rFonts w:hint="eastAsia" w:ascii="Times New Roman"/>
          <w:color w:val="000000"/>
        </w:rPr>
        <w:t>GB/T 4223-2017   废钢铁</w:t>
      </w:r>
    </w:p>
    <w:p>
      <w:pPr>
        <w:pStyle w:val="46"/>
        <w:bidi w:val="0"/>
      </w:pPr>
      <w:bookmarkStart w:id="20" w:name="_Toc1588"/>
      <w:bookmarkStart w:id="21" w:name="_Toc475694827"/>
      <w:r>
        <w:rPr>
          <w:rFonts w:hint="eastAsia"/>
        </w:rPr>
        <w:t>术语和定义</w:t>
      </w:r>
      <w:bookmarkEnd w:id="20"/>
      <w:bookmarkEnd w:id="21"/>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GB/T 28001、</w:t>
      </w:r>
      <w:r>
        <w:rPr>
          <w:rFonts w:ascii="Times New Roman"/>
          <w:color w:val="000000" w:themeColor="text1"/>
          <w14:textFill>
            <w14:solidFill>
              <w14:schemeClr w14:val="tx1"/>
            </w14:solidFill>
          </w14:textFill>
        </w:rPr>
        <w:t>GB/T 36626</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GB/T 39403</w:t>
      </w:r>
      <w:r>
        <w:rPr>
          <w:rFonts w:hint="eastAsia" w:ascii="Times New Roman"/>
          <w:color w:val="000000" w:themeColor="text1"/>
          <w14:textFill>
            <w14:solidFill>
              <w14:schemeClr w14:val="tx1"/>
            </w14:solidFill>
          </w14:textFill>
        </w:rPr>
        <w:t>、BS-OHSAS 18001界定的以及下列术语和定义适用于本文件。</w:t>
      </w:r>
    </w:p>
    <w:p>
      <w:pPr>
        <w:pStyle w:val="43"/>
        <w:bidi w:val="0"/>
      </w:pPr>
      <w:bookmarkStart w:id="22" w:name="_Toc25237"/>
      <w:bookmarkEnd w:id="22"/>
    </w:p>
    <w:p>
      <w:pPr>
        <w:pStyle w:val="24"/>
        <w:spacing w:before="156" w:after="156"/>
        <w:rPr>
          <w:rFonts w:ascii="Times New Roman Regular" w:hAnsi="Times New Roman Regular" w:eastAsia="黑体" w:cs="Times New Roman Regular"/>
          <w:color w:val="000000"/>
          <w:szCs w:val="21"/>
        </w:rPr>
      </w:pPr>
      <w:r>
        <w:rPr>
          <w:rFonts w:hint="eastAsia" w:ascii="黑体" w:hAnsi="黑体" w:eastAsia="黑体" w:cs="Times New Roman Regular"/>
          <w:color w:val="000000"/>
        </w:rPr>
        <w:t>废钢验质</w:t>
      </w:r>
      <w:r>
        <w:rPr>
          <w:rFonts w:ascii="Times New Roman Regular" w:hAnsi="Times New Roman Regular" w:eastAsia="黑体" w:cs="Times New Roman Regular"/>
          <w:color w:val="000000"/>
        </w:rPr>
        <w:t xml:space="preserve">  </w:t>
      </w:r>
      <w:r>
        <w:rPr>
          <w:rFonts w:hint="eastAsia" w:ascii="Times New Roman Regular" w:hAnsi="Times New Roman Regular" w:eastAsia="黑体" w:cs="Times New Roman Regular"/>
          <w:color w:val="000000"/>
        </w:rPr>
        <w:t>Scrap quality inspection</w:t>
      </w:r>
    </w:p>
    <w:p>
      <w:pPr>
        <w:pStyle w:val="24"/>
        <w:spacing w:before="156" w:after="156"/>
        <w:rPr>
          <w:rFonts w:ascii="Times New Roman"/>
          <w:color w:val="000000"/>
        </w:rPr>
      </w:pPr>
      <w:r>
        <w:rPr>
          <w:rFonts w:hint="eastAsia" w:hAnsi="宋体"/>
          <w:color w:val="000000"/>
        </w:rPr>
        <w:t>钢铁企业废钢收购过程中，需要对废钢进行等级判定、质量验证。一般按照国家标准</w:t>
      </w:r>
      <w:r>
        <w:rPr>
          <w:rFonts w:hint="eastAsia" w:ascii="Times New Roman"/>
          <w:color w:val="000000"/>
        </w:rPr>
        <w:t>GB 4223-2010 废钢铁中对于废钢分类及质量的定义，也有企业具有自己单独的废钢铁判级分类标准及定义。</w:t>
      </w:r>
    </w:p>
    <w:p>
      <w:pPr>
        <w:pStyle w:val="43"/>
        <w:bidi w:val="0"/>
        <w:rPr>
          <w:rFonts w:ascii="黑体" w:hAnsi="黑体" w:eastAsia="黑体"/>
          <w:color w:val="000000" w:themeColor="text1"/>
          <w14:textFill>
            <w14:solidFill>
              <w14:schemeClr w14:val="tx1"/>
            </w14:solidFill>
          </w14:textFill>
        </w:rPr>
      </w:pPr>
      <w:bookmarkStart w:id="23" w:name="_Toc15671"/>
      <w:bookmarkEnd w:id="23"/>
    </w:p>
    <w:p>
      <w:pPr>
        <w:pStyle w:val="24"/>
        <w:spacing w:before="156" w:after="156"/>
        <w:ind w:firstLineChars="0"/>
        <w:rPr>
          <w:rFonts w:ascii="Times New Roman" w:eastAsia="黑体"/>
          <w:b/>
          <w:bCs/>
          <w:color w:val="000000" w:themeColor="text1"/>
          <w14:textFill>
            <w14:solidFill>
              <w14:schemeClr w14:val="tx1"/>
            </w14:solidFill>
          </w14:textFill>
        </w:rPr>
      </w:pPr>
      <w:r>
        <w:rPr>
          <w:rFonts w:hint="eastAsia" w:ascii="黑体" w:hAnsi="黑体" w:eastAsia="黑体"/>
          <w:color w:val="000000"/>
        </w:rPr>
        <w:t>接口</w:t>
      </w:r>
      <w:r>
        <w:rPr>
          <w:rFonts w:hint="eastAsia" w:ascii="Times New Roman"/>
          <w:color w:val="000000"/>
        </w:rPr>
        <w:t xml:space="preserve"> </w:t>
      </w:r>
      <w:r>
        <w:rPr>
          <w:rFonts w:ascii="Times New Roman"/>
          <w:color w:val="000000"/>
        </w:rPr>
        <w:t xml:space="preserve"> </w:t>
      </w:r>
      <w:r>
        <w:rPr>
          <w:rFonts w:ascii="Times New Roman"/>
          <w:b/>
          <w:bCs/>
          <w:color w:val="000000"/>
        </w:rPr>
        <w:t>interface</w:t>
      </w:r>
    </w:p>
    <w:p>
      <w:pPr>
        <w:pStyle w:val="24"/>
        <w:spacing w:before="156" w:after="156"/>
        <w:rPr>
          <w:rFonts w:ascii="Times New Roman"/>
          <w:color w:val="000000"/>
        </w:rPr>
      </w:pPr>
      <w:r>
        <w:rPr>
          <w:rFonts w:hint="eastAsia" w:ascii="Times New Roman"/>
          <w:color w:val="000000"/>
        </w:rPr>
        <w:t>两个功能单元之间的共享边界，该边界由两个功能单元的功能特性、物理连接特性、信号交换特性及其他适当特性定义。</w:t>
      </w:r>
    </w:p>
    <w:p>
      <w:pPr>
        <w:pStyle w:val="46"/>
        <w:bidi w:val="0"/>
      </w:pPr>
      <w:bookmarkStart w:id="24" w:name="_Toc12844"/>
      <w:r>
        <w:rPr>
          <w:rFonts w:hint="eastAsia"/>
        </w:rPr>
        <w:t>缩略语</w:t>
      </w:r>
      <w:bookmarkEnd w:id="24"/>
    </w:p>
    <w:p>
      <w:pPr>
        <w:pStyle w:val="24"/>
        <w:spacing w:before="156" w:after="156"/>
      </w:pPr>
      <w:r>
        <w:rPr>
          <w:rFonts w:hint="eastAsia"/>
        </w:rPr>
        <w:t>下列缩略语适用于本标准。</w:t>
      </w:r>
    </w:p>
    <w:tbl>
      <w:tblPr>
        <w:tblStyle w:val="34"/>
        <w:tblW w:w="0" w:type="auto"/>
        <w:tblInd w:w="3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79"/>
        <w:gridCol w:w="71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1379" w:type="dxa"/>
          </w:tcPr>
          <w:p>
            <w:pPr>
              <w:pStyle w:val="24"/>
              <w:spacing w:before="156" w:after="156"/>
              <w:ind w:firstLine="0" w:firstLineChars="0"/>
              <w:rPr>
                <w:rFonts w:ascii="Times New Roman"/>
                <w:szCs w:val="18"/>
              </w:rPr>
            </w:pPr>
            <w:r>
              <w:rPr>
                <w:rFonts w:ascii="Times New Roman"/>
                <w:szCs w:val="18"/>
              </w:rPr>
              <w:t>API</w:t>
            </w:r>
          </w:p>
        </w:tc>
        <w:tc>
          <w:tcPr>
            <w:tcW w:w="7143" w:type="dxa"/>
          </w:tcPr>
          <w:p>
            <w:pPr>
              <w:pStyle w:val="24"/>
              <w:spacing w:before="156" w:after="156"/>
              <w:ind w:firstLine="0" w:firstLineChars="0"/>
              <w:rPr>
                <w:rFonts w:ascii="Times New Roman"/>
                <w:szCs w:val="18"/>
              </w:rPr>
            </w:pPr>
            <w:r>
              <w:rPr>
                <w:rFonts w:hint="eastAsia" w:ascii="Times New Roman"/>
                <w:szCs w:val="18"/>
              </w:rPr>
              <w:t xml:space="preserve">应用程序编口 </w:t>
            </w:r>
            <w:r>
              <w:rPr>
                <w:rFonts w:ascii="Times New Roman"/>
                <w:szCs w:val="18"/>
              </w:rPr>
              <w:t xml:space="preserve"> Application Program Interface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1379" w:type="dxa"/>
          </w:tcPr>
          <w:p>
            <w:pPr>
              <w:pStyle w:val="24"/>
              <w:spacing w:before="156" w:after="156"/>
              <w:ind w:firstLine="0" w:firstLineChars="0"/>
              <w:rPr>
                <w:rFonts w:ascii="Times New Roman"/>
                <w:szCs w:val="18"/>
              </w:rPr>
            </w:pPr>
            <w:r>
              <w:rPr>
                <w:rFonts w:hint="eastAsia" w:ascii="Times New Roman"/>
                <w:szCs w:val="18"/>
              </w:rPr>
              <w:t>APP</w:t>
            </w:r>
          </w:p>
        </w:tc>
        <w:tc>
          <w:tcPr>
            <w:tcW w:w="7143" w:type="dxa"/>
          </w:tcPr>
          <w:p>
            <w:pPr>
              <w:pStyle w:val="24"/>
              <w:spacing w:before="156" w:after="156"/>
              <w:ind w:firstLine="0" w:firstLineChars="0"/>
              <w:rPr>
                <w:rFonts w:ascii="Times New Roman"/>
                <w:szCs w:val="18"/>
              </w:rPr>
            </w:pPr>
            <w:r>
              <w:rPr>
                <w:rFonts w:hint="eastAsia" w:ascii="Times New Roman"/>
                <w:szCs w:val="18"/>
              </w:rPr>
              <w:t xml:space="preserve">应用程序 </w:t>
            </w:r>
            <w:r>
              <w:rPr>
                <w:rFonts w:ascii="Times New Roman"/>
                <w:szCs w:val="18"/>
              </w:rPr>
              <w:t xml:space="preserve"> </w:t>
            </w:r>
            <w:r>
              <w:rPr>
                <w:rFonts w:hint="eastAsia" w:ascii="Times New Roman"/>
                <w:szCs w:val="18"/>
              </w:rPr>
              <w:t>Application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1379" w:type="dxa"/>
          </w:tcPr>
          <w:p>
            <w:pPr>
              <w:pStyle w:val="24"/>
              <w:spacing w:before="156" w:after="156"/>
              <w:ind w:firstLine="0" w:firstLineChars="0"/>
              <w:rPr>
                <w:rFonts w:ascii="Times New Roman"/>
                <w:szCs w:val="18"/>
              </w:rPr>
            </w:pPr>
            <w:r>
              <w:rPr>
                <w:rFonts w:hint="eastAsia" w:ascii="Times New Roman"/>
                <w:szCs w:val="18"/>
              </w:rPr>
              <w:t>PC</w:t>
            </w:r>
          </w:p>
        </w:tc>
        <w:tc>
          <w:tcPr>
            <w:tcW w:w="7143" w:type="dxa"/>
          </w:tcPr>
          <w:p>
            <w:pPr>
              <w:pStyle w:val="24"/>
              <w:spacing w:before="156" w:after="156"/>
              <w:ind w:firstLine="0" w:firstLineChars="0"/>
              <w:rPr>
                <w:rFonts w:ascii="Times New Roman"/>
                <w:szCs w:val="18"/>
              </w:rPr>
            </w:pPr>
            <w:r>
              <w:rPr>
                <w:rFonts w:hint="eastAsia" w:ascii="Times New Roman"/>
                <w:szCs w:val="18"/>
              </w:rPr>
              <w:t xml:space="preserve">个人电脑 </w:t>
            </w:r>
            <w:r>
              <w:rPr>
                <w:rFonts w:ascii="Times New Roman"/>
                <w:szCs w:val="18"/>
              </w:rPr>
              <w:t xml:space="preserve"> </w:t>
            </w:r>
            <w:r>
              <w:rPr>
                <w:rFonts w:hint="eastAsia" w:ascii="Times New Roman"/>
                <w:szCs w:val="18"/>
              </w:rPr>
              <w:t>Personal</w:t>
            </w:r>
            <w:r>
              <w:rPr>
                <w:rFonts w:ascii="Times New Roman"/>
                <w:szCs w:val="18"/>
              </w:rPr>
              <w:t xml:space="preserve"> </w:t>
            </w:r>
            <w:r>
              <w:rPr>
                <w:rFonts w:hint="eastAsia" w:ascii="Times New Roman"/>
                <w:szCs w:val="18"/>
              </w:rPr>
              <w:t>Computer</w:t>
            </w:r>
          </w:p>
        </w:tc>
      </w:tr>
    </w:tbl>
    <w:p>
      <w:pPr>
        <w:pStyle w:val="46"/>
        <w:bidi w:val="0"/>
      </w:pPr>
      <w:bookmarkStart w:id="25" w:name="_Toc2096"/>
      <w:r>
        <w:rPr>
          <w:rFonts w:hint="eastAsia"/>
        </w:rPr>
        <w:t>原则</w:t>
      </w:r>
      <w:bookmarkEnd w:id="25"/>
    </w:p>
    <w:p>
      <w:pPr>
        <w:pStyle w:val="43"/>
        <w:bidi w:val="0"/>
      </w:pPr>
      <w:bookmarkStart w:id="26" w:name="_Toc23855"/>
      <w:r>
        <w:rPr>
          <w:rFonts w:hint="eastAsia"/>
        </w:rPr>
        <w:t>安全性</w:t>
      </w:r>
      <w:bookmarkEnd w:id="26"/>
    </w:p>
    <w:p>
      <w:pPr>
        <w:pStyle w:val="24"/>
        <w:spacing w:before="156" w:after="156"/>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平台应符合GB/T22239规定的网络安全等级共性化保护要求，具备与所面临的安全风险相匹配的安全能力，并采取足够的管理措施和技术手段，提供服务过程应具备必要的安全控制措施（如加密、安全认证；数据包的分割和组装、断点续传等），保护信息化平台抵御或应对常见的攻击、威胁，保证信息的保密性、完整性和可用性。</w:t>
      </w:r>
    </w:p>
    <w:p>
      <w:pPr>
        <w:pStyle w:val="43"/>
        <w:bidi w:val="0"/>
      </w:pPr>
      <w:bookmarkStart w:id="27" w:name="_Toc14336"/>
      <w:r>
        <w:rPr>
          <w:rFonts w:hint="eastAsia"/>
        </w:rPr>
        <w:t>规范性</w:t>
      </w:r>
      <w:bookmarkEnd w:id="27"/>
    </w:p>
    <w:p>
      <w:pPr>
        <w:pStyle w:val="24"/>
        <w:spacing w:before="156" w:after="156"/>
        <w:rPr>
          <w:color w:val="000000" w:themeColor="text1"/>
          <w14:textFill>
            <w14:solidFill>
              <w14:schemeClr w14:val="tx1"/>
            </w14:solidFill>
          </w14:textFill>
        </w:rPr>
      </w:pPr>
      <w:r>
        <w:rPr>
          <w:color w:val="000000" w:themeColor="text1"/>
          <w14:textFill>
            <w14:solidFill>
              <w14:schemeClr w14:val="tx1"/>
            </w14:solidFill>
          </w14:textFill>
        </w:rPr>
        <w:t>数据结构和数据本身的设置符合严格的技术规范，通过全面的汇总分类，划分各模块数据进行单独保存，并制定系统编码规则、系统数据标准格式、保存标准规范等多种规则和规范，保证数据使用的安全、可靠、可扩展</w:t>
      </w:r>
      <w:r>
        <w:rPr>
          <w:rFonts w:hint="eastAsia"/>
          <w:color w:val="000000" w:themeColor="text1"/>
          <w14:textFill>
            <w14:solidFill>
              <w14:schemeClr w14:val="tx1"/>
            </w14:solidFill>
          </w14:textFill>
        </w:rPr>
        <w:t>。</w:t>
      </w:r>
    </w:p>
    <w:p>
      <w:pPr>
        <w:pStyle w:val="43"/>
        <w:bidi w:val="0"/>
      </w:pPr>
      <w:bookmarkStart w:id="28" w:name="_Toc82184988"/>
      <w:bookmarkEnd w:id="28"/>
      <w:bookmarkStart w:id="29" w:name="_Toc15695"/>
      <w:r>
        <w:rPr>
          <w:rFonts w:hint="eastAsia"/>
        </w:rPr>
        <w:t>实用性</w:t>
      </w:r>
      <w:bookmarkEnd w:id="29"/>
    </w:p>
    <w:p>
      <w:pPr>
        <w:pStyle w:val="24"/>
        <w:spacing w:before="156" w:after="156"/>
        <w:rPr>
          <w:rFonts w:ascii="Times New Roman"/>
          <w:color w:val="000000" w:themeColor="text1"/>
          <w14:textFill>
            <w14:solidFill>
              <w14:schemeClr w14:val="tx1"/>
            </w14:solidFill>
          </w14:textFill>
        </w:rPr>
      </w:pPr>
      <w:r>
        <w:rPr>
          <w:color w:val="000000" w:themeColor="text1"/>
          <w14:textFill>
            <w14:solidFill>
              <w14:schemeClr w14:val="tx1"/>
            </w14:solidFill>
          </w14:textFill>
        </w:rPr>
        <w:t>应具备多终端适配能力，系统或部件随实际业务需求变化可配置（例如显示界面、菜单、工具栏等可调整）。采用灵活的互动式的功能设计和界面设计，风格一致、布局合理、操作简便，具有联机帮助功能，可对用户操作进行实时引导。</w:t>
      </w:r>
    </w:p>
    <w:p>
      <w:pPr>
        <w:pStyle w:val="43"/>
        <w:bidi w:val="0"/>
      </w:pPr>
      <w:bookmarkStart w:id="30" w:name="_Toc17035"/>
      <w:r>
        <w:rPr>
          <w:rFonts w:hint="eastAsia"/>
        </w:rPr>
        <w:t>开放性</w:t>
      </w:r>
      <w:bookmarkEnd w:id="30"/>
    </w:p>
    <w:p>
      <w:pPr>
        <w:pStyle w:val="24"/>
        <w:spacing w:before="156" w:after="156"/>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平台应符合GB/T25470规定的信息化平台可移植性原则，按照分层和模块化进行安全生产信息平台设计，可以正常运行在包括Windows系列、Unix系列以及Linux系列在内的众多操作系统平台上，具备系统间数据共享与数据交换能力，以接口、文件、数据库等服务类型实现安全生产不同服务流程间信息和信息产品的交流与共用，为新业务模块的增加提供扩展功能。</w:t>
      </w:r>
    </w:p>
    <w:p>
      <w:pPr>
        <w:pStyle w:val="46"/>
        <w:bidi w:val="0"/>
      </w:pPr>
      <w:bookmarkStart w:id="31" w:name="_Toc12304"/>
      <w:r>
        <w:rPr>
          <w:rFonts w:hint="eastAsia"/>
        </w:rPr>
        <w:t>总体架构</w:t>
      </w:r>
      <w:bookmarkEnd w:id="31"/>
    </w:p>
    <w:p>
      <w:pPr>
        <w:pStyle w:val="43"/>
        <w:bidi w:val="0"/>
      </w:pPr>
      <w:bookmarkStart w:id="32" w:name="_Toc31171"/>
      <w:r>
        <w:rPr>
          <w:rFonts w:hint="eastAsia"/>
        </w:rPr>
        <w:t>系统构成各部分功能说明</w:t>
      </w:r>
      <w:bookmarkEnd w:id="32"/>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钢铁行业智能废钢验质系统是一套基于人工智能技术实现全流程、自动化、智能废钢判级的评估系统。系统利用机器视觉对废钢车辆卸料过程实时感知、逐层采样，采用人工智能技术（AI），通过AI算法在卸货过程中进行单层判级和整车判级，智能识别出不达标废钢、杂质和异物，最终通过AI算法计算出整车扣重的预估值，对危险物、异物及时做出预警。</w:t>
      </w:r>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系统主要包含硬件智能终端、软件PC端平台、微信小程序、算法服务等四部分组成。整体系统采用分层架构，平台设备硬件、平台服务和算法服务高度解耦，均支持单独部署及运行，具备支持多用户、高并发的能力；支持快速开发，迅速响应的要求；满足平台功能高扩展性，能够给当前常用技术予以支撑。系统整体架构包含网络信息化基础设备层、数据层、服务层、应用层。本系统主要规范内容集中在服务层、应用层，包含基于机器视觉的图像处理技术、智能人机交互技术、废钢智能算法、废钢远程检测技术。</w:t>
      </w:r>
    </w:p>
    <w:p>
      <w:pPr>
        <w:pStyle w:val="24"/>
        <w:spacing w:before="156" w:after="156"/>
        <w:ind w:firstLine="0"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drawing>
          <wp:inline distT="0" distB="0" distL="114300" distR="114300">
            <wp:extent cx="5933440" cy="3061970"/>
            <wp:effectExtent l="0" t="0" r="10160" b="1270"/>
            <wp:docPr id="1" name="图片 1" descr="16472378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47237871(1)"/>
                    <pic:cNvPicPr>
                      <a:picLocks noChangeAspect="1"/>
                    </pic:cNvPicPr>
                  </pic:nvPicPr>
                  <pic:blipFill>
                    <a:blip r:embed="rId8"/>
                    <a:stretch>
                      <a:fillRect/>
                    </a:stretch>
                  </pic:blipFill>
                  <pic:spPr>
                    <a:xfrm>
                      <a:off x="0" y="0"/>
                      <a:ext cx="5933440" cy="3061970"/>
                    </a:xfrm>
                    <a:prstGeom prst="rect">
                      <a:avLst/>
                    </a:prstGeom>
                  </pic:spPr>
                </pic:pic>
              </a:graphicData>
            </a:graphic>
          </wp:inline>
        </w:drawing>
      </w:r>
    </w:p>
    <w:p>
      <w:pPr>
        <w:pStyle w:val="24"/>
        <w:spacing w:before="156" w:after="156"/>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图1 系统架构</w:t>
      </w:r>
    </w:p>
    <w:p>
      <w:pPr>
        <w:pStyle w:val="47"/>
        <w:bidi w:val="0"/>
      </w:pPr>
      <w:r>
        <w:rPr>
          <w:rFonts w:hint="eastAsia"/>
        </w:rPr>
        <w:t>设备</w:t>
      </w:r>
      <w:r>
        <w:t>层</w:t>
      </w:r>
    </w:p>
    <w:p>
      <w:pPr>
        <w:pStyle w:val="24"/>
        <w:spacing w:before="156" w:after="156"/>
        <w:ind w:firstLine="478" w:firstLineChars="228"/>
        <w:rPr>
          <w:color w:val="000000"/>
          <w:szCs w:val="21"/>
        </w:rPr>
      </w:pPr>
      <w:r>
        <w:rPr>
          <w:rFonts w:hint="eastAsia" w:hAnsi="宋体"/>
          <w:color w:val="000000"/>
        </w:rPr>
        <w:t>保障智能废钢验质系统正常运行所必须的硬件设备和基础环境，主要包含：</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（1）办公网络：基于通信协议实现智能废钢验质系统软、硬件及其网络共享，实现。具体包括网络拓扑结构、传输媒介、使用的节点数、数据吞吐量等；</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（2）工业交换机：指在设备与网络连接过程中必要的工业交换机，实现设备与网络的统一管理。</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（3）触控一体机：满足司机与智能废钢验质系统的交互，需具备刷IC卡或身份证等功能，同时支持指纹录入，实现系统数据修改的安全管理要求。</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（4）摄像头：智能废钢验质系统重要硬件设备，实现现场车辆停靠数据、废钢吸盘抓取数据等视频图像数据的采集；</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（5）大屏显示器：智能废钢验质系统大屏展示必要的硬件设备。</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在建设过程中，可根据实际情况具体添减硬件设备及调整基础环境。</w:t>
      </w:r>
    </w:p>
    <w:p>
      <w:pPr>
        <w:pStyle w:val="47"/>
        <w:bidi w:val="0"/>
      </w:pPr>
      <w:r>
        <w:rPr>
          <w:rFonts w:hint="eastAsia"/>
        </w:rPr>
        <w:t>数据层</w:t>
      </w:r>
    </w:p>
    <w:p>
      <w:pPr>
        <w:pStyle w:val="24"/>
        <w:spacing w:before="156" w:after="156"/>
        <w:ind w:firstLine="478" w:firstLineChars="228"/>
        <w:rPr>
          <w:color w:val="000000" w:themeColor="text1"/>
          <w14:textFill>
            <w14:solidFill>
              <w14:schemeClr w14:val="tx1"/>
            </w14:solidFill>
          </w14:textFill>
        </w:rPr>
      </w:pPr>
      <w:r>
        <w:rPr>
          <w:rFonts w:hint="eastAsia"/>
          <w:color w:val="000000" w:themeColor="text1"/>
          <w14:textFill>
            <w14:solidFill>
              <w14:schemeClr w14:val="tx1"/>
            </w14:solidFill>
          </w14:textFill>
        </w:rPr>
        <w:t>保障智能废钢验质系统的正常运行，需支持厂区内现有系统信息数据连通，相关应用所需数据的采集及存储。支持结构化和非结构化数据，主要用于系统数据存储和数据安全保障：</w:t>
      </w:r>
    </w:p>
    <w:p>
      <w:pPr>
        <w:pStyle w:val="147"/>
        <w:ind w:firstLine="478" w:firstLineChars="228"/>
        <w:rPr>
          <w:rFonts w:ascii="Times New Roman"/>
          <w:color w:val="000000" w:themeColor="text1"/>
          <w:szCs w:val="16"/>
          <w14:textFill>
            <w14:solidFill>
              <w14:schemeClr w14:val="tx1"/>
            </w14:solidFill>
          </w14:textFill>
        </w:rPr>
      </w:pPr>
      <w:r>
        <w:rPr>
          <w:rFonts w:hint="eastAsia"/>
          <w:color w:val="000000" w:themeColor="text1"/>
          <w:sz w:val="21"/>
          <w:szCs w:val="18"/>
          <w14:textFill>
            <w14:solidFill>
              <w14:schemeClr w14:val="tx1"/>
            </w14:solidFill>
          </w14:textFill>
        </w:rPr>
        <w:t>（1）厂区内现有信息：主要包含厂区计量系统、物流系统、叫号系统、生产系统等系统数据的对接，抽取及数据应用。</w:t>
      </w:r>
    </w:p>
    <w:p>
      <w:pPr>
        <w:pStyle w:val="147"/>
        <w:ind w:firstLine="478" w:firstLineChars="228"/>
        <w:rPr>
          <w:rFonts w:ascii="Times New Roman"/>
          <w:color w:val="000000" w:themeColor="text1"/>
          <w:szCs w:val="16"/>
          <w14:textFill>
            <w14:solidFill>
              <w14:schemeClr w14:val="tx1"/>
            </w14:solidFill>
          </w14:textFill>
        </w:rPr>
      </w:pPr>
      <w:r>
        <w:rPr>
          <w:rFonts w:hint="eastAsia"/>
          <w:color w:val="000000" w:themeColor="text1"/>
          <w:sz w:val="21"/>
          <w:szCs w:val="18"/>
          <w14:textFill>
            <w14:solidFill>
              <w14:schemeClr w14:val="tx1"/>
            </w14:solidFill>
          </w14:textFill>
        </w:rPr>
        <w:t>（2）图片数据：主要是针对摄像头采集的视频数据进行抽帧，算法优化后可用于废钢验质的图片。</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（3）视频信息：主要为通过摄像头采集的实时的视频数据。</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（4）身份验证信息：主要为司机个人身份信息，如身份证号、账号等信息</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（5）IC卡信息：主要为部分钢铁企业应用的计量卡，实现计量卡中的车辆信息、称重信息的数据采集及存储。</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建设过程中，充分考虑</w:t>
      </w:r>
      <w:r>
        <w:rPr>
          <w:rFonts w:hint="eastAsia"/>
          <w:color w:val="000000" w:themeColor="text1"/>
          <w14:textFill>
            <w14:solidFill>
              <w14:schemeClr w14:val="tx1"/>
            </w14:solidFill>
          </w14:textFill>
        </w:rPr>
        <w:t>合理的灾备框架，实现数据的</w:t>
      </w:r>
      <w:r>
        <w:rPr>
          <w:rFonts w:hint="eastAsia"/>
        </w:rPr>
        <w:t>实时异地容灾功能，具备跨数据中心备份、迁移、查询等能</w:t>
      </w:r>
      <w:r>
        <w:rPr>
          <w:rFonts w:hint="eastAsia"/>
          <w:color w:val="000000" w:themeColor="text1"/>
          <w14:textFill>
            <w14:solidFill>
              <w14:schemeClr w14:val="tx1"/>
            </w14:solidFill>
          </w14:textFill>
        </w:rPr>
        <w:t>力，提高数据的安全性。</w:t>
      </w:r>
    </w:p>
    <w:p>
      <w:pPr>
        <w:pStyle w:val="47"/>
        <w:bidi w:val="0"/>
      </w:pPr>
      <w:r>
        <w:rPr>
          <w:rFonts w:hint="eastAsia"/>
        </w:rPr>
        <w:t>服务层</w:t>
      </w:r>
    </w:p>
    <w:p>
      <w:pPr>
        <w:pStyle w:val="24"/>
        <w:spacing w:before="156" w:after="156"/>
        <w:rPr>
          <w:color w:val="000000" w:themeColor="text1"/>
          <w14:textFill>
            <w14:solidFill>
              <w14:schemeClr w14:val="tx1"/>
            </w14:solidFill>
          </w14:textFill>
        </w:rPr>
      </w:pPr>
      <w:r>
        <w:rPr>
          <w:color w:val="000000" w:themeColor="text1"/>
          <w14:textFill>
            <w14:solidFill>
              <w14:schemeClr w14:val="tx1"/>
            </w14:solidFill>
          </w14:textFill>
        </w:rPr>
        <w:t>服务层</w:t>
      </w:r>
      <w:r>
        <w:rPr>
          <w:rFonts w:hint="eastAsia"/>
          <w:color w:val="000000" w:themeColor="text1"/>
          <w14:textFill>
            <w14:solidFill>
              <w14:schemeClr w14:val="tx1"/>
            </w14:solidFill>
          </w14:textFill>
        </w:rPr>
        <w:t>是废钢智能验质系统的核心层。主要包含智能算法能力，图像处理能力，终端交互和系统交互能力。通过服务层，向上提供整套的应用支撑能力。</w:t>
      </w:r>
    </w:p>
    <w:p>
      <w:pPr>
        <w:pStyle w:val="2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智能算法：服务层提供基于人工智能技术的算法模型，包含废钢区域提取算法、废钢抓手/吸盘跟踪算法、废钢料型识别算法、废钢异物检测算法、扣重模型算法；同时提供算法训练及算法部署服务，支持从图片获取、图片标注、模型训练、系统接入、模型调整、问题排查等一整套算法服务能力。</w:t>
      </w:r>
    </w:p>
    <w:p>
      <w:pPr>
        <w:pStyle w:val="2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图像处理技术：服务层提供整套图像采集、汇聚、处理流程。包含废钢车辆的全车覆盖、图像的高清拍摄、图像的稳定在线、视频的统一汇聚、视频存储处理、图像抽帧、图像增强及降噪等全套图像处理技术。</w:t>
      </w:r>
    </w:p>
    <w:p>
      <w:pPr>
        <w:pStyle w:val="2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终端交互服务：服务层提供废钢终端设备统一服务能力。包含在智能终端上实现一车多点卸货服务、智能报告预览、卸货异议提交等服务。</w:t>
      </w:r>
    </w:p>
    <w:p>
      <w:pPr>
        <w:pStyle w:val="2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系统交互：服务层提供标准的对外接口服务。支持与钢铁企业计量系统、产销系统、物流系统等系统数据对接及信息交互。</w:t>
      </w:r>
    </w:p>
    <w:p>
      <w:pPr>
        <w:pStyle w:val="47"/>
        <w:bidi w:val="0"/>
      </w:pPr>
      <w:r>
        <w:rPr>
          <w:rFonts w:hint="eastAsia"/>
        </w:rPr>
        <w:t>应用层</w:t>
      </w:r>
    </w:p>
    <w:p>
      <w:pPr>
        <w:pStyle w:val="2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应用层主要是与客户应用的交互，支持PC侧系统平台及移动端微信小程序、智能终端等三部分。</w:t>
      </w:r>
    </w:p>
    <w:p>
      <w:pPr>
        <w:pStyle w:val="2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PC侧系统平台功能模块主要包括实时判级、历史数据追溯、判级数据改判、手工判级、智能报表、供应商评级、视频监控等功能模块。</w:t>
      </w:r>
    </w:p>
    <w:p>
      <w:pPr>
        <w:pStyle w:val="2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微信小程序功能模块主要包含实时验质信息查询、历史判级信息查询、数据分析等功能模块。</w:t>
      </w:r>
    </w:p>
    <w:p>
      <w:pPr>
        <w:pStyle w:val="2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智能终端侧功能模块主要包括刷卡管理、判级信息查询等功能模块</w:t>
      </w:r>
    </w:p>
    <w:p>
      <w:pPr>
        <w:pStyle w:val="43"/>
        <w:bidi w:val="0"/>
      </w:pPr>
      <w:bookmarkStart w:id="33" w:name="_Toc82184994"/>
      <w:bookmarkEnd w:id="33"/>
      <w:bookmarkStart w:id="34" w:name="_Toc2066"/>
      <w:r>
        <w:rPr>
          <w:rFonts w:hint="eastAsia"/>
        </w:rPr>
        <w:t>系统规范</w:t>
      </w:r>
      <w:bookmarkEnd w:id="34"/>
    </w:p>
    <w:p>
      <w:pPr>
        <w:pStyle w:val="2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系统具有标准的规范体系，包含系统平台在开发过程中的服务规范、开发规范、接口规范、数据规范、流程规范等，保证系统的稳定性、开放性、延展性、实用性。</w:t>
      </w:r>
    </w:p>
    <w:p>
      <w:pPr>
        <w:pStyle w:val="43"/>
        <w:bidi w:val="0"/>
      </w:pPr>
      <w:bookmarkStart w:id="35" w:name="_Toc82184996"/>
      <w:bookmarkEnd w:id="35"/>
      <w:bookmarkStart w:id="36" w:name="_Toc29792"/>
      <w:r>
        <w:rPr>
          <w:rFonts w:hint="eastAsia"/>
        </w:rPr>
        <w:t>安全体系</w:t>
      </w:r>
      <w:bookmarkEnd w:id="36"/>
    </w:p>
    <w:p>
      <w:pPr>
        <w:pStyle w:val="24"/>
        <w:spacing w:before="156" w:after="156"/>
        <w:ind w:firstLineChars="0"/>
        <w:rPr>
          <w:rFonts w:ascii="Times New Roman"/>
          <w:color w:val="000000" w:themeColor="text1"/>
          <w14:textFill>
            <w14:solidFill>
              <w14:schemeClr w14:val="tx1"/>
            </w14:solidFill>
          </w14:textFill>
        </w:rPr>
      </w:pPr>
      <w:r>
        <w:rPr>
          <w:rFonts w:hint="eastAsia"/>
          <w:color w:val="000000" w:themeColor="text1"/>
          <w14:textFill>
            <w14:solidFill>
              <w14:schemeClr w14:val="tx1"/>
            </w14:solidFill>
          </w14:textFill>
        </w:rPr>
        <w:t>系统具有标准的安全</w:t>
      </w:r>
      <w:r>
        <w:rPr>
          <w:color w:val="000000" w:themeColor="text1"/>
          <w14:textFill>
            <w14:solidFill>
              <w14:schemeClr w14:val="tx1"/>
            </w14:solidFill>
          </w14:textFill>
        </w:rPr>
        <w:t>体系，</w:t>
      </w:r>
      <w:r>
        <w:rPr>
          <w:rFonts w:hint="eastAsia"/>
          <w:color w:val="000000" w:themeColor="text1"/>
          <w14:textFill>
            <w14:solidFill>
              <w14:schemeClr w14:val="tx1"/>
            </w14:solidFill>
          </w14:textFill>
        </w:rPr>
        <w:t>即</w:t>
      </w:r>
      <w:r>
        <w:rPr>
          <w:color w:val="000000" w:themeColor="text1"/>
          <w14:textFill>
            <w14:solidFill>
              <w14:schemeClr w14:val="tx1"/>
            </w14:solidFill>
          </w14:textFill>
        </w:rPr>
        <w:t>硬件</w:t>
      </w:r>
      <w:r>
        <w:rPr>
          <w:rFonts w:hint="eastAsia"/>
          <w:color w:val="000000" w:themeColor="text1"/>
          <w14:textFill>
            <w14:solidFill>
              <w14:schemeClr w14:val="tx1"/>
            </w14:solidFill>
          </w14:textFill>
        </w:rPr>
        <w:t>设备</w:t>
      </w:r>
      <w:r>
        <w:rPr>
          <w:color w:val="000000" w:themeColor="text1"/>
          <w14:textFill>
            <w14:solidFill>
              <w14:schemeClr w14:val="tx1"/>
            </w14:solidFill>
          </w14:textFill>
        </w:rPr>
        <w:t>、软件</w:t>
      </w:r>
      <w:r>
        <w:rPr>
          <w:rFonts w:hint="eastAsia"/>
          <w:color w:val="000000" w:themeColor="text1"/>
          <w14:textFill>
            <w14:solidFill>
              <w14:schemeClr w14:val="tx1"/>
            </w14:solidFill>
          </w14:textFill>
        </w:rPr>
        <w:t>平台</w:t>
      </w:r>
      <w:r>
        <w:rPr>
          <w:color w:val="000000" w:themeColor="text1"/>
          <w14:textFill>
            <w14:solidFill>
              <w14:schemeClr w14:val="tx1"/>
            </w14:solidFill>
          </w14:textFill>
        </w:rPr>
        <w:t>和</w:t>
      </w:r>
      <w:r>
        <w:rPr>
          <w:rFonts w:hint="eastAsia"/>
          <w:color w:val="000000" w:themeColor="text1"/>
          <w14:textFill>
            <w14:solidFill>
              <w14:schemeClr w14:val="tx1"/>
            </w14:solidFill>
          </w14:textFill>
        </w:rPr>
        <w:t>移动端应用</w:t>
      </w:r>
      <w:r>
        <w:rPr>
          <w:color w:val="000000" w:themeColor="text1"/>
          <w14:textFill>
            <w14:solidFill>
              <w14:schemeClr w14:val="tx1"/>
            </w14:solidFill>
          </w14:textFill>
        </w:rPr>
        <w:t>的安全保护，</w:t>
      </w:r>
      <w:r>
        <w:rPr>
          <w:rFonts w:hint="eastAsia"/>
          <w:color w:val="000000" w:themeColor="text1"/>
          <w14:textFill>
            <w14:solidFill>
              <w14:schemeClr w14:val="tx1"/>
            </w14:solidFill>
          </w14:textFill>
        </w:rPr>
        <w:t>主要包含</w:t>
      </w:r>
      <w:r>
        <w:rPr>
          <w:color w:val="000000" w:themeColor="text1"/>
          <w14:textFill>
            <w14:solidFill>
              <w14:schemeClr w14:val="tx1"/>
            </w14:solidFill>
          </w14:textFill>
        </w:rPr>
        <w:t>应用安全、服务安全、接口安全、数据安全、网络安全、平台安全、用户安全七个方面来保证大数据平台的安全性。</w:t>
      </w:r>
    </w:p>
    <w:p>
      <w:pPr>
        <w:pStyle w:val="46"/>
        <w:bidi w:val="0"/>
      </w:pPr>
      <w:bookmarkStart w:id="37" w:name="_Toc7545"/>
      <w:r>
        <w:rPr>
          <w:rFonts w:hint="eastAsia"/>
        </w:rPr>
        <w:t>技术要求</w:t>
      </w:r>
      <w:bookmarkEnd w:id="37"/>
    </w:p>
    <w:p>
      <w:pPr>
        <w:pStyle w:val="43"/>
        <w:bidi w:val="0"/>
      </w:pPr>
      <w:bookmarkStart w:id="38" w:name="_Toc32016"/>
      <w:r>
        <w:rPr>
          <w:rFonts w:hint="eastAsia"/>
        </w:rPr>
        <w:t>推荐性技术</w:t>
      </w:r>
      <w:bookmarkEnd w:id="38"/>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1）</w:t>
      </w:r>
      <w:r>
        <w:rPr>
          <w:rFonts w:ascii="Times New Roman"/>
          <w:color w:val="000000" w:themeColor="text1"/>
          <w14:textFill>
            <w14:solidFill>
              <w14:schemeClr w14:val="tx1"/>
            </w14:solidFill>
          </w14:textFill>
        </w:rPr>
        <w:t>平台推荐采用微服务技术架构，推荐应用SpringCloud技术体系进行平台开发，数据库推荐采用MySql数据库作为数据存放。平台侧功能模块应划分成多个小型服务组别，模块间服务具备协调性，可提供整体系统价值</w:t>
      </w:r>
      <w:r>
        <w:rPr>
          <w:rFonts w:hint="eastAsia" w:ascii="Times New Roman"/>
          <w:color w:val="000000" w:themeColor="text1"/>
          <w14:textFill>
            <w14:solidFill>
              <w14:schemeClr w14:val="tx1"/>
            </w14:solidFill>
          </w14:textFill>
        </w:rPr>
        <w:t>。</w:t>
      </w:r>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2）</w:t>
      </w:r>
      <w:r>
        <w:rPr>
          <w:rFonts w:ascii="Times New Roman"/>
          <w:color w:val="000000" w:themeColor="text1"/>
          <w14:textFill>
            <w14:solidFill>
              <w14:schemeClr w14:val="tx1"/>
            </w14:solidFill>
          </w14:textFill>
        </w:rPr>
        <w:t>平台中涉及的每个服务具备独立运行能力，服务间采用轻量级的通信机制互相协作，宜采用基于HTTP协议的RESTfulAPI</w:t>
      </w:r>
      <w:r>
        <w:rPr>
          <w:rFonts w:hint="eastAsia" w:ascii="Times New Roman"/>
          <w:color w:val="000000" w:themeColor="text1"/>
          <w14:textFill>
            <w14:solidFill>
              <w14:schemeClr w14:val="tx1"/>
            </w14:solidFill>
          </w14:textFill>
        </w:rPr>
        <w:t>。</w:t>
      </w:r>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3）</w:t>
      </w:r>
      <w:r>
        <w:rPr>
          <w:rFonts w:ascii="Times New Roman"/>
          <w:color w:val="000000" w:themeColor="text1"/>
          <w14:textFill>
            <w14:solidFill>
              <w14:schemeClr w14:val="tx1"/>
            </w14:solidFill>
          </w14:textFill>
        </w:rPr>
        <w:t>平台侧每个服务应围绕具体业务进行构建，并可在生产环境和类生产环境中独立部署。</w:t>
      </w:r>
    </w:p>
    <w:p>
      <w:pPr>
        <w:pStyle w:val="43"/>
        <w:bidi w:val="0"/>
      </w:pPr>
      <w:bookmarkStart w:id="39" w:name="_Toc7893"/>
      <w:r>
        <w:rPr>
          <w:rFonts w:hint="eastAsia"/>
        </w:rPr>
        <w:t>系统性能要求</w:t>
      </w:r>
      <w:bookmarkEnd w:id="39"/>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系统建设充分从系统结构、技术措施、设备性能、系统管理等方面确保系统运行的可靠性和稳定性。</w:t>
      </w:r>
      <w:r>
        <w:rPr>
          <w:rFonts w:ascii="Times New Roman" w:eastAsiaTheme="minorEastAsia"/>
          <w:color w:val="000000" w:themeColor="text1"/>
          <w14:textFill>
            <w14:solidFill>
              <w14:schemeClr w14:val="tx1"/>
            </w14:solidFill>
          </w14:textFill>
        </w:rPr>
        <w:t>性能指标包括但不限于：</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1）数据流转准确率100%，包含各系统间接口数据流转，算法与平台间数据流转等</w:t>
      </w:r>
      <w:r>
        <w:rPr>
          <w:rFonts w:ascii="Times New Roman" w:eastAsiaTheme="minorEastAsia"/>
          <w:color w:val="000000" w:themeColor="text1"/>
          <w14:textFill>
            <w14:solidFill>
              <w14:schemeClr w14:val="tx1"/>
            </w14:solidFill>
          </w14:textFill>
        </w:rPr>
        <w:t>；</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2）</w:t>
      </w:r>
      <w:r>
        <w:rPr>
          <w:rFonts w:ascii="Times New Roman" w:eastAsiaTheme="minorEastAsia"/>
          <w:color w:val="000000" w:themeColor="text1"/>
          <w14:textFill>
            <w14:solidFill>
              <w14:schemeClr w14:val="tx1"/>
            </w14:solidFill>
          </w14:textFill>
        </w:rPr>
        <w:t>具备在5000小时及以上时间内连续无故障的运行能力；</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3）</w:t>
      </w:r>
      <w:r>
        <w:rPr>
          <w:rFonts w:ascii="Times New Roman" w:eastAsiaTheme="minorEastAsia"/>
          <w:color w:val="000000" w:themeColor="text1"/>
          <w14:textFill>
            <w14:solidFill>
              <w14:schemeClr w14:val="tx1"/>
            </w14:solidFill>
          </w14:textFill>
        </w:rPr>
        <w:t>设计容量下，每笔请求平均响应时间＜3秒，画面操作、告警显示≤3秒，复杂业务查询≤10秒</w:t>
      </w:r>
      <w:r>
        <w:rPr>
          <w:rFonts w:hint="eastAsia" w:ascii="Times New Roman" w:eastAsiaTheme="minorEastAsia"/>
          <w:color w:val="000000" w:themeColor="text1"/>
          <w14:textFill>
            <w14:solidFill>
              <w14:schemeClr w14:val="tx1"/>
            </w14:solidFill>
          </w14:textFill>
        </w:rPr>
        <w:t>,每次算法执行计算时间不超过10秒</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4）</w:t>
      </w:r>
      <w:r>
        <w:rPr>
          <w:rFonts w:ascii="Times New Roman" w:eastAsiaTheme="minorEastAsia"/>
          <w:color w:val="000000" w:themeColor="text1"/>
          <w14:textFill>
            <w14:solidFill>
              <w14:schemeClr w14:val="tx1"/>
            </w14:solidFill>
          </w14:textFill>
        </w:rPr>
        <w:t>数据流转准确率100%。</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5）监控画面数据刷新周期：实时；</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6）软件画面切换时间：≤1s； </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7）软件一般查询界面：≤2s；</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8）废钢判级及扣杂推断时间：≤10s；</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9）吸盘算法识别时间：≤1s；</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10）危险物、超长尺寸识别时间：≤5s；</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11）车辆有效区域识别时间：≤5s；</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12）图片存储时间：≥6个月；</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13）视频存储时间：≥3个月；</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14）刷卡识别时间：≤1s；</w:t>
      </w:r>
    </w:p>
    <w:p>
      <w:pPr>
        <w:pStyle w:val="24"/>
        <w:spacing w:before="156" w:after="156"/>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15）一年数据查询：≤30s；</w:t>
      </w:r>
    </w:p>
    <w:p>
      <w:pPr>
        <w:pStyle w:val="43"/>
        <w:bidi w:val="0"/>
      </w:pPr>
      <w:bookmarkStart w:id="40" w:name="_Toc17501"/>
      <w:r>
        <w:rPr>
          <w:rFonts w:hint="eastAsia"/>
        </w:rPr>
        <w:t>系统判级准确率要求</w:t>
      </w:r>
      <w:bookmarkEnd w:id="40"/>
    </w:p>
    <w:p>
      <w:pPr>
        <w:pStyle w:val="24"/>
        <w:spacing w:before="156" w:after="156"/>
        <w:ind w:firstLine="0" w:firstLineChars="0"/>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 xml:space="preserve">    判级过程中，需结合业务情况，保障算法判级的准确率。算法的准确率指标应包括但不限于以下要求：</w:t>
      </w:r>
    </w:p>
    <w:p>
      <w:pPr>
        <w:pStyle w:val="24"/>
        <w:spacing w:before="156" w:after="156"/>
        <w:ind w:firstLineChars="0"/>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1）</w:t>
      </w:r>
      <w:r>
        <w:rPr>
          <w:rFonts w:ascii="Times New Roman" w:eastAsiaTheme="minorEastAsia"/>
          <w:color w:val="000000" w:themeColor="text1"/>
          <w14:textFill>
            <w14:solidFill>
              <w14:schemeClr w14:val="tx1"/>
            </w14:solidFill>
          </w14:textFill>
        </w:rPr>
        <w:t>废钢指定区域拍照准确率100%，</w:t>
      </w:r>
      <w:r>
        <w:rPr>
          <w:rFonts w:hint="eastAsia" w:ascii="Times New Roman" w:eastAsiaTheme="minorEastAsia"/>
          <w:color w:val="000000" w:themeColor="text1"/>
          <w14:textFill>
            <w14:solidFill>
              <w14:schemeClr w14:val="tx1"/>
            </w14:solidFill>
          </w14:textFill>
        </w:rPr>
        <w:t>系统可以根据</w:t>
      </w:r>
      <w:r>
        <w:rPr>
          <w:rFonts w:ascii="Times New Roman" w:eastAsiaTheme="minorEastAsia"/>
          <w:color w:val="000000" w:themeColor="text1"/>
          <w14:textFill>
            <w14:solidFill>
              <w14:schemeClr w14:val="tx1"/>
            </w14:solidFill>
          </w14:textFill>
        </w:rPr>
        <w:t>吸盘</w:t>
      </w:r>
      <w:r>
        <w:rPr>
          <w:rFonts w:hint="eastAsia" w:ascii="Times New Roman" w:eastAsiaTheme="minorEastAsia"/>
          <w:color w:val="000000" w:themeColor="text1"/>
          <w14:textFill>
            <w14:solidFill>
              <w14:schemeClr w14:val="tx1"/>
            </w14:solidFill>
          </w14:textFill>
        </w:rPr>
        <w:t>或抓手</w:t>
      </w:r>
      <w:r>
        <w:rPr>
          <w:rFonts w:ascii="Times New Roman" w:eastAsiaTheme="minorEastAsia"/>
          <w:color w:val="000000" w:themeColor="text1"/>
          <w14:textFill>
            <w14:solidFill>
              <w14:schemeClr w14:val="tx1"/>
            </w14:solidFill>
          </w14:textFill>
        </w:rPr>
        <w:t>的卸料位置，来放大拍照。</w:t>
      </w:r>
    </w:p>
    <w:p>
      <w:pPr>
        <w:pStyle w:val="24"/>
        <w:spacing w:before="156" w:after="156"/>
        <w:ind w:firstLineChars="0"/>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2）要求车辆在制定区域进行停靠，卸货。在该</w:t>
      </w:r>
      <w:r>
        <w:rPr>
          <w:rFonts w:ascii="Times New Roman" w:eastAsiaTheme="minorEastAsia"/>
          <w:color w:val="000000" w:themeColor="text1"/>
          <w14:textFill>
            <w14:solidFill>
              <w14:schemeClr w14:val="tx1"/>
            </w14:solidFill>
          </w14:textFill>
        </w:rPr>
        <w:t>规定范围内，整车废钢拍照面积覆盖率达到100%</w:t>
      </w:r>
    </w:p>
    <w:p>
      <w:pPr>
        <w:pStyle w:val="24"/>
        <w:spacing w:before="156" w:after="156"/>
        <w:jc w:val="left"/>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3）单一料型的</w:t>
      </w:r>
      <w:r>
        <w:rPr>
          <w:rFonts w:ascii="Times New Roman" w:eastAsiaTheme="minorEastAsia"/>
          <w:color w:val="000000" w:themeColor="text1"/>
          <w14:textFill>
            <w14:solidFill>
              <w14:schemeClr w14:val="tx1"/>
            </w14:solidFill>
          </w14:textFill>
        </w:rPr>
        <w:t>废钢</w:t>
      </w:r>
      <w:r>
        <w:rPr>
          <w:rFonts w:hint="eastAsia" w:ascii="Times New Roman" w:eastAsiaTheme="minorEastAsia"/>
          <w:color w:val="000000" w:themeColor="text1"/>
          <w14:textFill>
            <w14:solidFill>
              <w14:schemeClr w14:val="tx1"/>
            </w14:solidFill>
          </w14:textFill>
        </w:rPr>
        <w:t>判级识别准确率达到</w:t>
      </w:r>
      <w:r>
        <w:rPr>
          <w:rFonts w:ascii="Times New Roman" w:eastAsiaTheme="minorEastAsia"/>
          <w:color w:val="000000" w:themeColor="text1"/>
          <w14:textFill>
            <w14:solidFill>
              <w14:schemeClr w14:val="tx1"/>
            </w14:solidFill>
          </w14:textFill>
        </w:rPr>
        <w:t>90%，</w:t>
      </w:r>
      <w:r>
        <w:rPr>
          <w:rFonts w:hint="eastAsia" w:ascii="Times New Roman" w:eastAsiaTheme="minorEastAsia"/>
          <w:color w:val="000000" w:themeColor="text1"/>
          <w14:textFill>
            <w14:solidFill>
              <w14:schemeClr w14:val="tx1"/>
            </w14:solidFill>
          </w14:textFill>
        </w:rPr>
        <w:t>系统可通过算法自动</w:t>
      </w:r>
      <w:r>
        <w:rPr>
          <w:rFonts w:ascii="Times New Roman" w:eastAsiaTheme="minorEastAsia"/>
          <w:color w:val="000000" w:themeColor="text1"/>
          <w14:textFill>
            <w14:solidFill>
              <w14:schemeClr w14:val="tx1"/>
            </w14:solidFill>
          </w14:textFill>
        </w:rPr>
        <w:t>区</w:t>
      </w:r>
      <w:r>
        <w:rPr>
          <w:rFonts w:hint="eastAsia" w:ascii="Times New Roman" w:eastAsiaTheme="minorEastAsia"/>
          <w:color w:val="000000" w:themeColor="text1"/>
          <w14:textFill>
            <w14:solidFill>
              <w14:schemeClr w14:val="tx1"/>
            </w14:solidFill>
          </w14:textFill>
        </w:rPr>
        <w:t>分</w:t>
      </w:r>
      <w:r>
        <w:rPr>
          <w:rFonts w:ascii="Times New Roman" w:eastAsiaTheme="minorEastAsia"/>
          <w:color w:val="000000" w:themeColor="text1"/>
          <w14:textFill>
            <w14:solidFill>
              <w14:schemeClr w14:val="tx1"/>
            </w14:solidFill>
          </w14:textFill>
        </w:rPr>
        <w:t>0mm,2mm,4mm,6mm,</w:t>
      </w:r>
    </w:p>
    <w:p>
      <w:pPr>
        <w:pStyle w:val="24"/>
        <w:spacing w:before="156" w:after="156"/>
        <w:ind w:firstLine="0" w:firstLineChars="0"/>
        <w:jc w:val="left"/>
        <w:rPr>
          <w:rFonts w:ascii="Times New Roman" w:eastAsiaTheme="minorEastAsia"/>
          <w:color w:val="000000" w:themeColor="text1"/>
          <w14:textFill>
            <w14:solidFill>
              <w14:schemeClr w14:val="tx1"/>
            </w14:solidFill>
          </w14:textFill>
        </w:rPr>
      </w:pPr>
      <w:r>
        <w:rPr>
          <w:rFonts w:ascii="Times New Roman" w:eastAsiaTheme="minorEastAsia"/>
          <w:color w:val="000000" w:themeColor="text1"/>
          <w14:textFill>
            <w14:solidFill>
              <w14:schemeClr w14:val="tx1"/>
            </w14:solidFill>
          </w14:textFill>
        </w:rPr>
        <w:t>8mm,10mm以及20mm以上厚度的料型。</w:t>
      </w:r>
    </w:p>
    <w:p>
      <w:pPr>
        <w:pStyle w:val="24"/>
        <w:spacing w:before="156" w:after="156"/>
        <w:ind w:firstLineChars="0"/>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4）</w:t>
      </w:r>
      <w:r>
        <w:rPr>
          <w:rFonts w:ascii="Times New Roman" w:eastAsiaTheme="minorEastAsia"/>
          <w:color w:val="000000" w:themeColor="text1"/>
          <w14:textFill>
            <w14:solidFill>
              <w14:schemeClr w14:val="tx1"/>
            </w14:solidFill>
          </w14:textFill>
        </w:rPr>
        <w:t>碎料、土渣</w:t>
      </w:r>
      <w:r>
        <w:rPr>
          <w:rFonts w:hint="eastAsia" w:ascii="Times New Roman" w:eastAsiaTheme="minorEastAsia"/>
          <w:color w:val="000000" w:themeColor="text1"/>
          <w14:textFill>
            <w14:solidFill>
              <w14:schemeClr w14:val="tx1"/>
            </w14:solidFill>
          </w14:textFill>
        </w:rPr>
        <w:t>等异物判级</w:t>
      </w:r>
      <w:r>
        <w:rPr>
          <w:rFonts w:ascii="Times New Roman" w:eastAsiaTheme="minorEastAsia"/>
          <w:color w:val="000000" w:themeColor="text1"/>
          <w14:textFill>
            <w14:solidFill>
              <w14:schemeClr w14:val="tx1"/>
            </w14:solidFill>
          </w14:textFill>
        </w:rPr>
        <w:t>准确率</w:t>
      </w:r>
      <w:r>
        <w:rPr>
          <w:rFonts w:hint="eastAsia" w:ascii="Times New Roman" w:eastAsiaTheme="minorEastAsia"/>
          <w:color w:val="000000" w:themeColor="text1"/>
          <w14:textFill>
            <w14:solidFill>
              <w14:schemeClr w14:val="tx1"/>
            </w14:solidFill>
          </w14:textFill>
        </w:rPr>
        <w:t>达到</w:t>
      </w:r>
      <w:r>
        <w:rPr>
          <w:rFonts w:ascii="Times New Roman" w:eastAsiaTheme="minorEastAsia"/>
          <w:color w:val="000000" w:themeColor="text1"/>
          <w14:textFill>
            <w14:solidFill>
              <w14:schemeClr w14:val="tx1"/>
            </w14:solidFill>
          </w14:textFill>
        </w:rPr>
        <w:t>90%，</w:t>
      </w:r>
      <w:r>
        <w:rPr>
          <w:rFonts w:hint="eastAsia" w:ascii="Times New Roman" w:eastAsiaTheme="minorEastAsia"/>
          <w:color w:val="000000" w:themeColor="text1"/>
          <w14:textFill>
            <w14:solidFill>
              <w14:schemeClr w14:val="tx1"/>
            </w14:solidFill>
          </w14:textFill>
        </w:rPr>
        <w:t>同时支持框定出</w:t>
      </w:r>
      <w:r>
        <w:rPr>
          <w:rFonts w:ascii="Times New Roman" w:eastAsiaTheme="minorEastAsia"/>
          <w:color w:val="000000" w:themeColor="text1"/>
          <w14:textFill>
            <w14:solidFill>
              <w14:schemeClr w14:val="tx1"/>
            </w14:solidFill>
          </w14:textFill>
        </w:rPr>
        <w:t>油污、碎料位置，分析扣杂</w:t>
      </w:r>
      <w:r>
        <w:rPr>
          <w:rFonts w:hint="eastAsia" w:ascii="Times New Roman" w:eastAsiaTheme="minorEastAsia"/>
          <w:color w:val="000000" w:themeColor="text1"/>
          <w14:textFill>
            <w14:solidFill>
              <w14:schemeClr w14:val="tx1"/>
            </w14:solidFill>
          </w14:textFill>
        </w:rPr>
        <w:t>重量</w:t>
      </w:r>
      <w:r>
        <w:rPr>
          <w:rFonts w:ascii="Times New Roman" w:eastAsiaTheme="minorEastAsia"/>
          <w:color w:val="000000" w:themeColor="text1"/>
          <w14:textFill>
            <w14:solidFill>
              <w14:schemeClr w14:val="tx1"/>
            </w14:solidFill>
          </w14:textFill>
        </w:rPr>
        <w:t>。</w:t>
      </w:r>
    </w:p>
    <w:p>
      <w:pPr>
        <w:pStyle w:val="24"/>
        <w:spacing w:before="156" w:after="156"/>
        <w:ind w:firstLineChars="0"/>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5）</w:t>
      </w:r>
      <w:r>
        <w:rPr>
          <w:rFonts w:ascii="Times New Roman" w:eastAsiaTheme="minorEastAsia"/>
          <w:color w:val="000000" w:themeColor="text1"/>
          <w14:textFill>
            <w14:solidFill>
              <w14:schemeClr w14:val="tx1"/>
            </w14:solidFill>
          </w14:textFill>
        </w:rPr>
        <w:t>整车废钢评级准确率95%以上，扣重偏差值200kg以内准确率达90%以上。</w:t>
      </w:r>
    </w:p>
    <w:p>
      <w:pPr>
        <w:pStyle w:val="24"/>
        <w:spacing w:before="156" w:after="156"/>
        <w:ind w:firstLineChars="0"/>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6）</w:t>
      </w:r>
      <w:r>
        <w:rPr>
          <w:rFonts w:ascii="Times New Roman" w:eastAsiaTheme="minorEastAsia"/>
          <w:color w:val="000000" w:themeColor="text1"/>
          <w14:textFill>
            <w14:solidFill>
              <w14:schemeClr w14:val="tx1"/>
            </w14:solidFill>
          </w14:textFill>
        </w:rPr>
        <w:t>整车的密闭容器、危险品的识别率达到人工识别水平，识别准确率≥95%。</w:t>
      </w:r>
    </w:p>
    <w:p>
      <w:pPr>
        <w:pStyle w:val="24"/>
        <w:spacing w:before="156" w:after="156"/>
        <w:ind w:firstLineChars="0"/>
        <w:rPr>
          <w:rFonts w:ascii="Times New Roman" w:eastAsiaTheme="minorEastAsia"/>
          <w:color w:val="000000" w:themeColor="text1"/>
          <w14:textFill>
            <w14:solidFill>
              <w14:schemeClr w14:val="tx1"/>
            </w14:solidFill>
          </w14:textFill>
        </w:rPr>
      </w:pPr>
      <w:r>
        <w:rPr>
          <w:rFonts w:hint="eastAsia" w:ascii="Times New Roman" w:eastAsiaTheme="minorEastAsia"/>
          <w:color w:val="000000" w:themeColor="text1"/>
          <w14:textFill>
            <w14:solidFill>
              <w14:schemeClr w14:val="tx1"/>
            </w14:solidFill>
          </w14:textFill>
        </w:rPr>
        <w:t>上述准确率均为与人工判级准确率相比较，以人工标注准确率为依据。</w:t>
      </w:r>
    </w:p>
    <w:p>
      <w:pPr>
        <w:pStyle w:val="46"/>
        <w:bidi w:val="0"/>
      </w:pPr>
      <w:bookmarkStart w:id="41" w:name="_Toc3569"/>
      <w:r>
        <w:rPr>
          <w:rFonts w:hint="eastAsia"/>
        </w:rPr>
        <w:t>功能要求</w:t>
      </w:r>
      <w:bookmarkEnd w:id="41"/>
    </w:p>
    <w:p>
      <w:pPr>
        <w:pStyle w:val="24"/>
        <w:spacing w:before="156" w:after="156"/>
      </w:pPr>
      <w:r>
        <w:rPr>
          <w:rFonts w:hint="eastAsia"/>
        </w:rPr>
        <w:t>智能废钢验质系统应由以下三部分构成：废钢统一管理平台、自主研发的智能识别核心算法、智能交互终端。</w:t>
      </w:r>
    </w:p>
    <w:p>
      <w:pPr>
        <w:pStyle w:val="43"/>
        <w:bidi w:val="0"/>
      </w:pPr>
      <w:bookmarkStart w:id="42" w:name="_Toc12963"/>
      <w:r>
        <w:rPr>
          <w:rFonts w:hint="eastAsia"/>
        </w:rPr>
        <w:t>废钢统一管理平台</w:t>
      </w:r>
      <w:bookmarkEnd w:id="42"/>
    </w:p>
    <w:p>
      <w:pPr>
        <w:pStyle w:val="24"/>
        <w:spacing w:before="156" w:after="156"/>
        <w:ind w:firstLine="478" w:firstLineChars="228"/>
        <w:rPr>
          <w:rFonts w:ascii="Times New Roman"/>
          <w:color w:val="000000" w:themeColor="text1"/>
          <w14:textFill>
            <w14:solidFill>
              <w14:schemeClr w14:val="tx1"/>
            </w14:solidFill>
          </w14:textFill>
        </w:rPr>
      </w:pPr>
      <w:r>
        <w:rPr>
          <w:rFonts w:hint="eastAsia"/>
        </w:rPr>
        <w:t>废钢统一管理平台基于微服务架构，实现废钢过程实时判级、历史判级追溯、判级报告自主查询，数据智能分析决策，供应商智能评级等功能模块</w:t>
      </w:r>
      <w:r>
        <w:rPr>
          <w:rFonts w:ascii="Times New Roman"/>
          <w:color w:val="000000" w:themeColor="text1"/>
          <w14:textFill>
            <w14:solidFill>
              <w14:schemeClr w14:val="tx1"/>
            </w14:solidFill>
          </w14:textFill>
        </w:rPr>
        <w:t>。</w:t>
      </w:r>
    </w:p>
    <w:p>
      <w:pPr>
        <w:pStyle w:val="43"/>
        <w:numPr>
          <w:ilvl w:val="1"/>
          <w:numId w:val="0"/>
        </w:numPr>
        <w:spacing w:before="156" w:after="156"/>
        <w:outlineLvl w:val="3"/>
        <w:rPr>
          <w:color w:val="000000" w:themeColor="text1"/>
          <w14:textFill>
            <w14:solidFill>
              <w14:schemeClr w14:val="tx1"/>
            </w14:solidFill>
          </w14:textFill>
        </w:rPr>
      </w:pPr>
      <w:bookmarkStart w:id="43" w:name="_Toc28785"/>
      <w:r>
        <w:rPr>
          <w:rStyle w:val="148"/>
          <w:rFonts w:hint="eastAsia"/>
          <w:lang w:val="en-US" w:eastAsia="zh-CN"/>
        </w:rPr>
        <w:t xml:space="preserve">8.1.1 </w:t>
      </w:r>
      <w:r>
        <w:rPr>
          <w:rFonts w:hint="eastAsia"/>
          <w:color w:val="000000" w:themeColor="text1"/>
          <w14:textFill>
            <w14:solidFill>
              <w14:schemeClr w14:val="tx1"/>
            </w14:solidFill>
          </w14:textFill>
        </w:rPr>
        <w:t>实时判级</w:t>
      </w:r>
      <w:bookmarkEnd w:id="43"/>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实时判级页面展示的是炼钢厂某一卸货点的实时判级信息，可切换判级点位查看所需要的信息。页面展示当前判级车辆的物料信息，实时的判级视频，实时料型占比，实时扣重、危险品、密闭容器信息，实时的图片以及图片的料型信息，实时的算法分析过程。</w:t>
      </w:r>
    </w:p>
    <w:p>
      <w:pPr>
        <w:pStyle w:val="43"/>
        <w:numPr>
          <w:ilvl w:val="1"/>
          <w:numId w:val="0"/>
        </w:numPr>
        <w:spacing w:before="156" w:after="156"/>
        <w:outlineLvl w:val="3"/>
        <w:rPr>
          <w:color w:val="000000" w:themeColor="text1"/>
          <w14:textFill>
            <w14:solidFill>
              <w14:schemeClr w14:val="tx1"/>
            </w14:solidFill>
          </w14:textFill>
        </w:rPr>
      </w:pPr>
      <w:bookmarkStart w:id="44" w:name="_Toc25286"/>
      <w:r>
        <w:rPr>
          <w:rStyle w:val="148"/>
          <w:rFonts w:hint="eastAsia"/>
        </w:rPr>
        <w:t xml:space="preserve">8.1.2 </w:t>
      </w:r>
      <w:r>
        <w:rPr>
          <w:rFonts w:hint="eastAsia"/>
          <w:color w:val="000000" w:themeColor="text1"/>
          <w14:textFill>
            <w14:solidFill>
              <w14:schemeClr w14:val="tx1"/>
            </w14:solidFill>
          </w14:textFill>
        </w:rPr>
        <w:t>历史判级追溯</w:t>
      </w:r>
      <w:bookmarkEnd w:id="44"/>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历史判级追溯页面展示历史的自动判级记录，内容包括判级详情与报表导出。详细信息应包含业务流水号、车牌号、物料名称、毛重、净重、整车扣重、危险品数量、密闭容器数量；判级信息应展示图片分析结果列表，具体内容有图片编号、不同厚度料型的层级体积占比，危险品数量、密闭容器数量、碎料体积占比、渣土体积占比、算法分析后的图片，算法分析后的图片。分析后的照片中如果存在危险品、密闭容器任意一项，则该行标红；点击任一图片可查看对应的判级照。</w:t>
      </w:r>
    </w:p>
    <w:p>
      <w:pPr>
        <w:pStyle w:val="43"/>
        <w:numPr>
          <w:ilvl w:val="1"/>
          <w:numId w:val="0"/>
        </w:numPr>
        <w:spacing w:before="156" w:after="156"/>
        <w:outlineLvl w:val="3"/>
        <w:rPr>
          <w:color w:val="000000" w:themeColor="text1"/>
          <w14:textFill>
            <w14:solidFill>
              <w14:schemeClr w14:val="tx1"/>
            </w14:solidFill>
          </w14:textFill>
        </w:rPr>
      </w:pPr>
      <w:bookmarkStart w:id="45" w:name="_Toc14903"/>
      <w:r>
        <w:rPr>
          <w:rStyle w:val="148"/>
          <w:rFonts w:hint="eastAsia"/>
        </w:rPr>
        <w:t>8.1.3</w:t>
      </w:r>
      <w:r>
        <w:rPr>
          <w:rFonts w:hint="eastAsia"/>
          <w:color w:val="000000" w:themeColor="text1"/>
          <w14:textFill>
            <w14:solidFill>
              <w14:schemeClr w14:val="tx1"/>
            </w14:solidFill>
          </w14:textFill>
        </w:rPr>
        <w:t xml:space="preserve"> 判级报告自助查询</w:t>
      </w:r>
      <w:bookmarkEnd w:id="45"/>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支持判级报告的自助查询、预览、打印等功能。判级报告查询信息应包含业务流水号、车牌号、物料名称、入场时间、卸货点位、毛重、皮重、净重、判级时长、整车流行占比、杂质信息、危险品信息、整车扣重信息等。</w:t>
      </w:r>
    </w:p>
    <w:p>
      <w:pPr>
        <w:pStyle w:val="43"/>
        <w:numPr>
          <w:ilvl w:val="1"/>
          <w:numId w:val="0"/>
        </w:numPr>
        <w:spacing w:before="156" w:after="156"/>
        <w:outlineLvl w:val="3"/>
        <w:rPr>
          <w:color w:val="000000" w:themeColor="text1"/>
          <w14:textFill>
            <w14:solidFill>
              <w14:schemeClr w14:val="tx1"/>
            </w14:solidFill>
          </w14:textFill>
        </w:rPr>
      </w:pPr>
      <w:bookmarkStart w:id="46" w:name="_Toc21386"/>
      <w:r>
        <w:rPr>
          <w:rStyle w:val="148"/>
          <w:rFonts w:hint="eastAsia"/>
        </w:rPr>
        <w:t>8.1.4</w:t>
      </w:r>
      <w:r>
        <w:rPr>
          <w:rFonts w:hint="eastAsia"/>
          <w:color w:val="000000" w:themeColor="text1"/>
          <w14:textFill>
            <w14:solidFill>
              <w14:schemeClr w14:val="tx1"/>
            </w14:solidFill>
          </w14:textFill>
        </w:rPr>
        <w:t xml:space="preserve"> </w:t>
      </w:r>
      <w:r>
        <w:rPr>
          <w:rFonts w:hint="eastAsia"/>
        </w:rPr>
        <w:t>数据智能分析决策</w:t>
      </w:r>
      <w:bookmarkEnd w:id="46"/>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支持废钢当天入库量、入库车数、车次信息、卸货信息等数据查询，支持安州、按月、按季度、按年、按供应商搜索查询废钢的车次、料型、重量等相关信息，实现智能化分析，为决策提供依据。</w:t>
      </w:r>
    </w:p>
    <w:p>
      <w:pPr>
        <w:pStyle w:val="43"/>
        <w:numPr>
          <w:ilvl w:val="1"/>
          <w:numId w:val="0"/>
        </w:numPr>
        <w:spacing w:before="156" w:after="156"/>
        <w:outlineLvl w:val="3"/>
        <w:rPr>
          <w:color w:val="000000" w:themeColor="text1"/>
          <w14:textFill>
            <w14:solidFill>
              <w14:schemeClr w14:val="tx1"/>
            </w14:solidFill>
          </w14:textFill>
        </w:rPr>
      </w:pPr>
      <w:bookmarkStart w:id="47" w:name="_Toc26573"/>
      <w:r>
        <w:rPr>
          <w:rStyle w:val="148"/>
          <w:rFonts w:hint="eastAsia"/>
        </w:rPr>
        <w:t>8.1.5</w:t>
      </w:r>
      <w:r>
        <w:rPr>
          <w:rFonts w:hint="eastAsia"/>
          <w:color w:val="000000" w:themeColor="text1"/>
          <w14:textFill>
            <w14:solidFill>
              <w14:schemeClr w14:val="tx1"/>
            </w14:solidFill>
          </w14:textFill>
        </w:rPr>
        <w:t xml:space="preserve"> 供应商智能评级</w:t>
      </w:r>
      <w:bookmarkEnd w:id="47"/>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根据供应商送货情况及卸货数据，依据判级是否降级、危险品及密闭容器的出现次数等信息实现供应商的优、良、合格、差等等级的自动评级，辅助领导决策。</w:t>
      </w:r>
    </w:p>
    <w:p>
      <w:pPr>
        <w:pStyle w:val="43"/>
        <w:bidi w:val="0"/>
      </w:pPr>
      <w:bookmarkStart w:id="48" w:name="_Toc3260"/>
      <w:r>
        <w:rPr>
          <w:rFonts w:hint="eastAsia"/>
        </w:rPr>
        <w:t>自主研发的智能识别核心算法</w:t>
      </w:r>
      <w:bookmarkEnd w:id="48"/>
    </w:p>
    <w:p>
      <w:pPr>
        <w:pStyle w:val="24"/>
        <w:spacing w:before="156" w:after="156"/>
        <w:ind w:firstLine="478" w:firstLineChars="228"/>
        <w:rPr>
          <w:rFonts w:ascii="Times New Roman"/>
          <w:color w:val="000000" w:themeColor="text1"/>
          <w14:textFill>
            <w14:solidFill>
              <w14:schemeClr w14:val="tx1"/>
            </w14:solidFill>
          </w14:textFill>
        </w:rPr>
      </w:pPr>
      <w:r>
        <w:rPr>
          <w:rFonts w:hint="eastAsia"/>
        </w:rPr>
        <w:t>自主研发智能识别核心算法：采用深度学习技术，应用Mask R-CNN、YOLO-v5、DeepLab-v3+、EfficientDet、ANN，五大算法模型，主要分为废钢区域提取、天车吸盘(抓斗)追踪、废钢料型识别、异物检测、扣重计算等五个主要算法，实现废钢智能化识别</w:t>
      </w:r>
      <w:r>
        <w:rPr>
          <w:rFonts w:ascii="Times New Roman"/>
          <w:color w:val="000000" w:themeColor="text1"/>
          <w14:textFill>
            <w14:solidFill>
              <w14:schemeClr w14:val="tx1"/>
            </w14:solidFill>
          </w14:textFill>
        </w:rPr>
        <w:t>。</w:t>
      </w:r>
    </w:p>
    <w:p>
      <w:pPr>
        <w:pStyle w:val="43"/>
        <w:numPr>
          <w:ilvl w:val="1"/>
          <w:numId w:val="0"/>
        </w:numPr>
        <w:spacing w:before="156" w:after="156"/>
        <w:outlineLvl w:val="3"/>
        <w:rPr>
          <w:color w:val="000000" w:themeColor="text1"/>
          <w14:textFill>
            <w14:solidFill>
              <w14:schemeClr w14:val="tx1"/>
            </w14:solidFill>
          </w14:textFill>
        </w:rPr>
      </w:pPr>
      <w:bookmarkStart w:id="49" w:name="_Toc12666"/>
      <w:r>
        <w:rPr>
          <w:rStyle w:val="148"/>
          <w:rFonts w:hint="eastAsia"/>
        </w:rPr>
        <w:t>8.2.1</w:t>
      </w:r>
      <w:r>
        <w:rPr>
          <w:rFonts w:hint="eastAsia"/>
          <w:color w:val="000000" w:themeColor="text1"/>
          <w14:textFill>
            <w14:solidFill>
              <w14:schemeClr w14:val="tx1"/>
            </w14:solidFill>
          </w14:textFill>
        </w:rPr>
        <w:t xml:space="preserve"> 废钢区域提取算法</w:t>
      </w:r>
      <w:bookmarkEnd w:id="49"/>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支持实现自动识别车辆位置；并对车厢进行像素级识别提取，判断提取图像的质量，确保车厢图片清晰；自动识别车辆中是否装卸料，识别车中料位状况。</w:t>
      </w:r>
    </w:p>
    <w:p>
      <w:pPr>
        <w:pStyle w:val="43"/>
        <w:numPr>
          <w:ilvl w:val="1"/>
          <w:numId w:val="0"/>
        </w:numPr>
        <w:spacing w:before="156" w:after="156"/>
        <w:outlineLvl w:val="3"/>
        <w:rPr>
          <w:color w:val="000000" w:themeColor="text1"/>
          <w14:textFill>
            <w14:solidFill>
              <w14:schemeClr w14:val="tx1"/>
            </w14:solidFill>
          </w14:textFill>
        </w:rPr>
      </w:pPr>
      <w:bookmarkStart w:id="50" w:name="_Toc7819"/>
      <w:r>
        <w:rPr>
          <w:rStyle w:val="148"/>
          <w:rFonts w:hint="eastAsia"/>
        </w:rPr>
        <w:t>8.2.2</w:t>
      </w:r>
      <w:r>
        <w:rPr>
          <w:rFonts w:hint="eastAsia"/>
          <w:color w:val="000000" w:themeColor="text1"/>
          <w14:textFill>
            <w14:solidFill>
              <w14:schemeClr w14:val="tx1"/>
            </w14:solidFill>
          </w14:textFill>
        </w:rPr>
        <w:t xml:space="preserve"> </w:t>
      </w:r>
      <w:r>
        <w:rPr>
          <w:rFonts w:hint="eastAsia"/>
        </w:rPr>
        <w:t>天车吸盘(抓斗)追踪算法</w:t>
      </w:r>
      <w:bookmarkEnd w:id="50"/>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支持通过算法精准追踪抓斗和吸盘位置实现自动定位，同时实现拍照过程自动过滤抓斗或吸盘，减少由于抓斗或吸盘导致的对废钢种类识别的误判。</w:t>
      </w:r>
    </w:p>
    <w:p>
      <w:pPr>
        <w:pStyle w:val="43"/>
        <w:numPr>
          <w:ilvl w:val="1"/>
          <w:numId w:val="0"/>
        </w:numPr>
        <w:spacing w:before="156" w:after="156"/>
        <w:outlineLvl w:val="3"/>
        <w:rPr>
          <w:color w:val="000000" w:themeColor="text1"/>
          <w14:textFill>
            <w14:solidFill>
              <w14:schemeClr w14:val="tx1"/>
            </w14:solidFill>
          </w14:textFill>
        </w:rPr>
      </w:pPr>
      <w:bookmarkStart w:id="51" w:name="_Toc17324"/>
      <w:r>
        <w:rPr>
          <w:rStyle w:val="148"/>
          <w:rFonts w:hint="eastAsia"/>
        </w:rPr>
        <w:t>8.2.3</w:t>
      </w:r>
      <w:r>
        <w:rPr>
          <w:rFonts w:hint="eastAsia"/>
          <w:color w:val="000000" w:themeColor="text1"/>
          <w14:textFill>
            <w14:solidFill>
              <w14:schemeClr w14:val="tx1"/>
            </w14:solidFill>
          </w14:textFill>
        </w:rPr>
        <w:t xml:space="preserve"> </w:t>
      </w:r>
      <w:r>
        <w:rPr>
          <w:rFonts w:hint="eastAsia"/>
        </w:rPr>
        <w:t>废钢料型识别算法</w:t>
      </w:r>
      <w:bookmarkEnd w:id="51"/>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算法支持准确识别出废钢混料中不同类型废钢的数量、厚度、面积等特征信息,预测计算出混料不同类型料型占比，实现科学预测。</w:t>
      </w:r>
    </w:p>
    <w:p>
      <w:pPr>
        <w:pStyle w:val="43"/>
        <w:numPr>
          <w:ilvl w:val="1"/>
          <w:numId w:val="0"/>
        </w:numPr>
        <w:spacing w:before="156" w:after="156"/>
        <w:outlineLvl w:val="3"/>
        <w:rPr>
          <w:color w:val="000000" w:themeColor="text1"/>
          <w14:textFill>
            <w14:solidFill>
              <w14:schemeClr w14:val="tx1"/>
            </w14:solidFill>
          </w14:textFill>
        </w:rPr>
      </w:pPr>
      <w:bookmarkStart w:id="52" w:name="_Toc21696"/>
      <w:r>
        <w:rPr>
          <w:rStyle w:val="148"/>
          <w:rFonts w:hint="eastAsia"/>
        </w:rPr>
        <w:t>8.2.4</w:t>
      </w:r>
      <w:r>
        <w:rPr>
          <w:rFonts w:hint="eastAsia"/>
          <w:color w:val="000000" w:themeColor="text1"/>
          <w14:textFill>
            <w14:solidFill>
              <w14:schemeClr w14:val="tx1"/>
            </w14:solidFill>
          </w14:textFill>
        </w:rPr>
        <w:t xml:space="preserve"> 废钢异物检测算法</w:t>
      </w:r>
      <w:bookmarkEnd w:id="52"/>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算法支持准确识别密闭油缸、气缸、油桶、灭火器等密闭容器和超长件，并实现自动报警；支持自动识别碎渣、碎土、碎屑、橡胶等异物信息，并实现扣杂扣重的自动预测及扣吨。</w:t>
      </w:r>
    </w:p>
    <w:p>
      <w:pPr>
        <w:pStyle w:val="43"/>
        <w:numPr>
          <w:ilvl w:val="1"/>
          <w:numId w:val="0"/>
        </w:numPr>
        <w:spacing w:before="156" w:after="156"/>
        <w:outlineLvl w:val="3"/>
        <w:rPr>
          <w:color w:val="000000" w:themeColor="text1"/>
          <w14:textFill>
            <w14:solidFill>
              <w14:schemeClr w14:val="tx1"/>
            </w14:solidFill>
          </w14:textFill>
        </w:rPr>
      </w:pPr>
      <w:bookmarkStart w:id="53" w:name="_Toc4044"/>
      <w:r>
        <w:rPr>
          <w:rStyle w:val="148"/>
          <w:rFonts w:hint="eastAsia"/>
        </w:rPr>
        <w:t>8.2.5</w:t>
      </w:r>
      <w:r>
        <w:rPr>
          <w:rFonts w:hint="eastAsia"/>
          <w:color w:val="000000" w:themeColor="text1"/>
          <w14:textFill>
            <w14:solidFill>
              <w14:schemeClr w14:val="tx1"/>
            </w14:solidFill>
          </w14:textFill>
        </w:rPr>
        <w:t xml:space="preserve"> 废钢</w:t>
      </w:r>
      <w:r>
        <w:rPr>
          <w:rFonts w:hint="eastAsia"/>
        </w:rPr>
        <w:t>扣重计算算法</w:t>
      </w:r>
      <w:bookmarkEnd w:id="53"/>
    </w:p>
    <w:p>
      <w:pPr>
        <w:pStyle w:val="24"/>
        <w:spacing w:before="156" w:after="15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算法支持通过大量的历史数据的学习及废钢料型识别、废钢异物检测等算法输出的预测结果，利用自学习特性实现对整车等级判定和扣重预测。</w:t>
      </w:r>
    </w:p>
    <w:p>
      <w:pPr>
        <w:pStyle w:val="43"/>
        <w:bidi w:val="0"/>
      </w:pPr>
      <w:bookmarkStart w:id="54" w:name="_Toc1216"/>
      <w:r>
        <w:rPr>
          <w:rFonts w:hint="eastAsia"/>
        </w:rPr>
        <w:t>智能交互终端</w:t>
      </w:r>
      <w:bookmarkEnd w:id="54"/>
    </w:p>
    <w:p>
      <w:pPr>
        <w:pStyle w:val="24"/>
        <w:spacing w:before="156" w:after="156"/>
        <w:ind w:firstLine="478" w:firstLineChars="228"/>
        <w:rPr>
          <w:rFonts w:ascii="Times New Roman"/>
          <w:color w:val="000000" w:themeColor="text1"/>
          <w14:textFill>
            <w14:solidFill>
              <w14:schemeClr w14:val="tx1"/>
            </w14:solidFill>
          </w14:textFill>
        </w:rPr>
      </w:pPr>
      <w:r>
        <w:rPr>
          <w:rFonts w:hint="eastAsia"/>
        </w:rPr>
        <w:tab/>
      </w:r>
      <w:r>
        <w:rPr>
          <w:rFonts w:hint="eastAsia"/>
        </w:rPr>
        <w:t>系统应支持智能交互终端，通过移动端实现司机自主刷卡、车辆信息自主采集、判级结果自主显示、异议情况实时反馈等功能，更好的提升了系统与司机间的交互，提升系统易用性</w:t>
      </w:r>
      <w:r>
        <w:rPr>
          <w:rFonts w:ascii="Times New Roman"/>
          <w:color w:val="000000" w:themeColor="text1"/>
          <w14:textFill>
            <w14:solidFill>
              <w14:schemeClr w14:val="tx1"/>
            </w14:solidFill>
          </w14:textFill>
        </w:rPr>
        <w:t>。</w:t>
      </w:r>
    </w:p>
    <w:p>
      <w:pPr>
        <w:pStyle w:val="46"/>
        <w:bidi w:val="0"/>
      </w:pPr>
      <w:bookmarkStart w:id="55" w:name="_Toc8393"/>
      <w:r>
        <w:rPr>
          <w:rFonts w:hint="eastAsia"/>
        </w:rPr>
        <w:t>平台评价</w:t>
      </w:r>
      <w:bookmarkEnd w:id="55"/>
    </w:p>
    <w:p>
      <w:pPr>
        <w:pStyle w:val="24"/>
        <w:spacing w:before="156" w:after="156"/>
      </w:pPr>
      <w:r>
        <w:t>平台应具备实用，可靠，美观，易用，开放等特性，能够切实帮助企业实现</w:t>
      </w:r>
      <w:r>
        <w:rPr>
          <w:rFonts w:hint="eastAsia"/>
        </w:rPr>
        <w:t>废钢质量自动化判定，实现了废钢验质从人工验质到无人验质的突破，有效消除了人工经验对于废钢验质不及时、标准不清晰、工作强度大等弊端，平台可以提高现场的生产作业效率。全面提升了废钢验质管理水平，实现标准可查、过程可溯、结果可量化的新型废钢验质模式</w:t>
      </w:r>
      <w:r>
        <w:t>，保障企业安全有序运行。</w:t>
      </w:r>
    </w:p>
    <w:p>
      <w:pPr>
        <w:pStyle w:val="43"/>
        <w:bidi w:val="0"/>
      </w:pPr>
      <w:bookmarkStart w:id="56" w:name="_Toc21619"/>
      <w:r>
        <w:rPr>
          <w:rFonts w:hint="eastAsia"/>
        </w:rPr>
        <w:t>平台可靠性</w:t>
      </w:r>
      <w:bookmarkEnd w:id="56"/>
    </w:p>
    <w:p>
      <w:pPr>
        <w:pStyle w:val="24"/>
        <w:spacing w:before="156" w:after="156"/>
        <w:rPr>
          <w:rFonts w:ascii="Times New Roman"/>
        </w:rPr>
      </w:pPr>
      <w:r>
        <w:rPr>
          <w:rFonts w:ascii="Times New Roman"/>
        </w:rPr>
        <w:t>系统正常完成数据调用、查询和统计功能，且各操作响应时间需达到要求。同时，应用系统速度和服务器应能够正常运行，服务器CPU和内存的工作负载稳定，不出现系统宕机或崩溃。</w:t>
      </w:r>
    </w:p>
    <w:p>
      <w:pPr>
        <w:pStyle w:val="43"/>
        <w:bidi w:val="0"/>
      </w:pPr>
      <w:bookmarkStart w:id="57" w:name="_Toc30933"/>
      <w:r>
        <w:rPr>
          <w:rFonts w:hint="eastAsia"/>
        </w:rPr>
        <w:t>平台易用性</w:t>
      </w:r>
      <w:bookmarkEnd w:id="57"/>
    </w:p>
    <w:p>
      <w:pPr>
        <w:pStyle w:val="24"/>
        <w:spacing w:before="156" w:after="156"/>
        <w:rPr>
          <w:rFonts w:ascii="Times New Roman"/>
        </w:rPr>
      </w:pPr>
      <w:r>
        <w:rPr>
          <w:rFonts w:ascii="Times New Roman"/>
        </w:rPr>
        <w:t>平台简单易用，页面更加简洁，可以被用户深度掌握和熟练操作</w:t>
      </w:r>
      <w:r>
        <w:rPr>
          <w:rFonts w:hint="eastAsia" w:ascii="Times New Roman"/>
        </w:rPr>
        <w:t>。</w:t>
      </w:r>
    </w:p>
    <w:p>
      <w:pPr>
        <w:pStyle w:val="43"/>
        <w:bidi w:val="0"/>
      </w:pPr>
      <w:bookmarkStart w:id="58" w:name="_Toc2436"/>
      <w:r>
        <w:rPr>
          <w:rFonts w:hint="eastAsia"/>
        </w:rPr>
        <w:t>平台开放性</w:t>
      </w:r>
      <w:bookmarkEnd w:id="58"/>
    </w:p>
    <w:p>
      <w:pPr>
        <w:pStyle w:val="24"/>
        <w:spacing w:before="156" w:after="156"/>
        <w:rPr>
          <w:rFonts w:ascii="Times New Roman"/>
        </w:rPr>
      </w:pPr>
      <w:r>
        <w:rPr>
          <w:rFonts w:ascii="Times New Roman"/>
        </w:rPr>
        <w:t>平台更具开放性、扩展性、包容性，平台可以支持API等多种形式实现与钢铁企业其他业务系统的对接及数据交换；平台可以根据企业的管理模式进行个性化定制，保障企业的管理模式与系统的高度融合；平台支持异构系统间的快速集成，实现快速的加入企业的软件系统生态，</w:t>
      </w:r>
    </w:p>
    <w:p>
      <w:pPr>
        <w:pStyle w:val="46"/>
        <w:bidi w:val="0"/>
      </w:pPr>
      <w:bookmarkStart w:id="59" w:name="_Toc82185026"/>
      <w:bookmarkEnd w:id="59"/>
      <w:bookmarkStart w:id="60" w:name="_Toc82185023"/>
      <w:bookmarkEnd w:id="60"/>
      <w:bookmarkStart w:id="61" w:name="_Toc82185034"/>
      <w:bookmarkEnd w:id="61"/>
      <w:bookmarkStart w:id="62" w:name="_Toc82185021"/>
      <w:bookmarkEnd w:id="62"/>
      <w:bookmarkStart w:id="63" w:name="_Toc82185036"/>
      <w:bookmarkEnd w:id="63"/>
      <w:bookmarkStart w:id="64" w:name="_Toc82185031"/>
      <w:bookmarkEnd w:id="64"/>
      <w:bookmarkStart w:id="65" w:name="_Toc82185024"/>
      <w:bookmarkEnd w:id="65"/>
      <w:bookmarkStart w:id="66" w:name="_Toc82185033"/>
      <w:bookmarkEnd w:id="66"/>
      <w:bookmarkStart w:id="67" w:name="_Toc82185020"/>
      <w:bookmarkEnd w:id="67"/>
      <w:bookmarkStart w:id="68" w:name="_Toc82185035"/>
      <w:bookmarkEnd w:id="68"/>
      <w:bookmarkStart w:id="69" w:name="_Toc82185028"/>
      <w:bookmarkEnd w:id="69"/>
      <w:bookmarkStart w:id="70" w:name="_Toc82185022"/>
      <w:bookmarkEnd w:id="70"/>
      <w:bookmarkStart w:id="71" w:name="_Toc82185027"/>
      <w:bookmarkEnd w:id="71"/>
      <w:bookmarkStart w:id="72" w:name="_Toc82185029"/>
      <w:bookmarkEnd w:id="72"/>
      <w:bookmarkStart w:id="73" w:name="_Toc82185032"/>
      <w:bookmarkEnd w:id="73"/>
      <w:bookmarkStart w:id="74" w:name="_Toc82185030"/>
      <w:bookmarkEnd w:id="74"/>
      <w:bookmarkStart w:id="75" w:name="_Toc82185019"/>
      <w:bookmarkEnd w:id="75"/>
      <w:bookmarkStart w:id="76" w:name="_Toc82185025"/>
      <w:bookmarkEnd w:id="76"/>
      <w:bookmarkStart w:id="77" w:name="_Toc27174"/>
      <w:r>
        <w:rPr>
          <w:rFonts w:hint="eastAsia"/>
        </w:rPr>
        <w:t>运行与维护</w:t>
      </w:r>
      <w:bookmarkEnd w:id="77"/>
    </w:p>
    <w:p>
      <w:pPr>
        <w:pStyle w:val="43"/>
        <w:bidi w:val="0"/>
      </w:pPr>
      <w:bookmarkStart w:id="78" w:name="_Toc11167"/>
      <w:r>
        <w:rPr>
          <w:rFonts w:hint="eastAsia"/>
        </w:rPr>
        <w:t>试运行</w:t>
      </w:r>
      <w:bookmarkEnd w:id="78"/>
      <w:r>
        <w:rPr>
          <w:rFonts w:hint="eastAsia"/>
        </w:rPr>
        <w:t xml:space="preserve"> </w:t>
      </w:r>
    </w:p>
    <w:p>
      <w:pPr>
        <w:pStyle w:val="24"/>
        <w:spacing w:before="156" w:after="156"/>
        <w:ind w:firstLine="478" w:firstLineChars="228"/>
      </w:pPr>
      <w:r>
        <w:t>钢铁行业</w:t>
      </w:r>
      <w:r>
        <w:rPr>
          <w:rFonts w:hint="eastAsia"/>
        </w:rPr>
        <w:t>智能废钢验质系统</w:t>
      </w:r>
      <w:r>
        <w:t>试运行达到设计要求并为建设方认可，具体目标包括：</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1、</w:t>
      </w:r>
      <w:r>
        <w:rPr>
          <w:rFonts w:ascii="Times New Roman"/>
          <w:color w:val="000000" w:themeColor="text1"/>
          <w14:textFill>
            <w14:solidFill>
              <w14:schemeClr w14:val="tx1"/>
            </w14:solidFill>
          </w14:textFill>
        </w:rPr>
        <w:t>通过对</w:t>
      </w:r>
      <w:r>
        <w:rPr>
          <w:rFonts w:hint="eastAsia" w:ascii="Times New Roman"/>
          <w:color w:val="000000" w:themeColor="text1"/>
          <w14:textFill>
            <w14:solidFill>
              <w14:schemeClr w14:val="tx1"/>
            </w14:solidFill>
          </w14:textFill>
        </w:rPr>
        <w:t>废钢</w:t>
      </w:r>
      <w:r>
        <w:rPr>
          <w:rFonts w:ascii="Times New Roman"/>
          <w:color w:val="000000" w:themeColor="text1"/>
          <w14:textFill>
            <w14:solidFill>
              <w14:schemeClr w14:val="tx1"/>
            </w14:solidFill>
          </w14:textFill>
        </w:rPr>
        <w:t>实际业务</w:t>
      </w:r>
      <w:r>
        <w:rPr>
          <w:rFonts w:hint="eastAsia" w:ascii="Times New Roman"/>
          <w:color w:val="000000" w:themeColor="text1"/>
          <w14:textFill>
            <w14:solidFill>
              <w14:schemeClr w14:val="tx1"/>
            </w14:solidFill>
          </w14:textFill>
        </w:rPr>
        <w:t>全过程</w:t>
      </w:r>
      <w:r>
        <w:rPr>
          <w:rFonts w:ascii="Times New Roman"/>
          <w:color w:val="000000" w:themeColor="text1"/>
          <w14:textFill>
            <w14:solidFill>
              <w14:schemeClr w14:val="tx1"/>
            </w14:solidFill>
          </w14:textFill>
        </w:rPr>
        <w:t>的模拟操作，检验平台设计和实现的功能能否满足用户方</w:t>
      </w:r>
      <w:r>
        <w:rPr>
          <w:rFonts w:hint="eastAsia" w:ascii="Times New Roman"/>
          <w:color w:val="000000" w:themeColor="text1"/>
          <w14:textFill>
            <w14:solidFill>
              <w14:schemeClr w14:val="tx1"/>
            </w14:solidFill>
          </w14:textFill>
        </w:rPr>
        <w:t>废钢自动验质</w:t>
      </w:r>
      <w:r>
        <w:rPr>
          <w:rFonts w:ascii="Times New Roman"/>
          <w:color w:val="000000" w:themeColor="text1"/>
          <w14:textFill>
            <w14:solidFill>
              <w14:schemeClr w14:val="tx1"/>
            </w14:solidFill>
          </w14:textFill>
        </w:rPr>
        <w:t>的实际业务需求，在实际业务环境下查找潜在技术缺陷和错误；</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2、</w:t>
      </w:r>
      <w:r>
        <w:rPr>
          <w:rFonts w:ascii="Times New Roman"/>
          <w:color w:val="000000" w:themeColor="text1"/>
          <w14:textFill>
            <w14:solidFill>
              <w14:schemeClr w14:val="tx1"/>
            </w14:solidFill>
          </w14:textFill>
        </w:rPr>
        <w:t>通过操作人员的实际工作体会，对系统的可行性进行前置评价；</w:t>
      </w:r>
    </w:p>
    <w:p>
      <w:pPr>
        <w:pStyle w:val="24"/>
        <w:spacing w:before="156" w:after="156"/>
        <w:ind w:firstLine="478" w:firstLineChars="228"/>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3、</w:t>
      </w:r>
      <w:r>
        <w:rPr>
          <w:rFonts w:ascii="Times New Roman"/>
          <w:color w:val="000000" w:themeColor="text1"/>
          <w14:textFill>
            <w14:solidFill>
              <w14:schemeClr w14:val="tx1"/>
            </w14:solidFill>
          </w14:textFill>
        </w:rPr>
        <w:t>提前在实际运行环境下检验系统处理业务峰值数据的稳定性</w:t>
      </w:r>
      <w:r>
        <w:rPr>
          <w:rFonts w:hint="eastAsia" w:ascii="Times New Roman"/>
          <w:color w:val="000000" w:themeColor="text1"/>
          <w14:textFill>
            <w14:solidFill>
              <w14:schemeClr w14:val="tx1"/>
            </w14:solidFill>
          </w14:textFill>
        </w:rPr>
        <w:t>，保障系统正式运行的安全、稳定</w:t>
      </w:r>
      <w:r>
        <w:rPr>
          <w:rFonts w:ascii="Times New Roman"/>
          <w:color w:val="000000" w:themeColor="text1"/>
          <w14:textFill>
            <w14:solidFill>
              <w14:schemeClr w14:val="tx1"/>
            </w14:solidFill>
          </w14:textFill>
        </w:rPr>
        <w:t>。</w:t>
      </w:r>
    </w:p>
    <w:p>
      <w:pPr>
        <w:pStyle w:val="43"/>
        <w:bidi w:val="0"/>
      </w:pPr>
      <w:bookmarkStart w:id="79" w:name="_Toc10948"/>
      <w:r>
        <w:rPr>
          <w:rFonts w:hint="eastAsia"/>
        </w:rPr>
        <w:t>运维服务</w:t>
      </w:r>
      <w:bookmarkEnd w:id="79"/>
    </w:p>
    <w:p>
      <w:pPr>
        <w:pStyle w:val="24"/>
        <w:spacing w:before="156" w:after="156"/>
        <w:rPr>
          <w:rFonts w:ascii="Times New Roman"/>
        </w:rPr>
      </w:pPr>
      <w:r>
        <w:rPr>
          <w:rFonts w:ascii="Times New Roman"/>
        </w:rPr>
        <w:t>为确保提供的运行维护服务符合质量要求、保障平台平稳运行，</w:t>
      </w:r>
      <w:r>
        <w:rPr>
          <w:rFonts w:hint="eastAsia" w:ascii="Times New Roman"/>
        </w:rPr>
        <w:t>智能废钢验质系统</w:t>
      </w:r>
      <w:r>
        <w:rPr>
          <w:rFonts w:ascii="Times New Roman"/>
        </w:rPr>
        <w:t>应基于GB/T 28827.1条目4、GB/T36626条目5.1的通用能力要求，具备提供服务的条件和能力</w:t>
      </w:r>
      <w:r>
        <w:rPr>
          <w:rFonts w:hint="eastAsia" w:ascii="Times New Roman"/>
        </w:rPr>
        <w:t>，</w:t>
      </w:r>
    </w:p>
    <w:p>
      <w:pPr>
        <w:pStyle w:val="24"/>
        <w:spacing w:before="156" w:after="156"/>
      </w:pPr>
      <w:r>
        <w:rPr>
          <w:rFonts w:hint="eastAsia"/>
        </w:rPr>
        <w:t>1、</w:t>
      </w:r>
      <w:r>
        <w:t>平台应支持应用程序维护。平台的业务发生变化，应支持根据具体业务进行应用程序的模块化维护和管理。</w:t>
      </w:r>
    </w:p>
    <w:p>
      <w:pPr>
        <w:pStyle w:val="24"/>
        <w:spacing w:before="156" w:after="156"/>
      </w:pPr>
      <w:r>
        <w:rPr>
          <w:rFonts w:hint="eastAsia"/>
        </w:rPr>
        <w:t>2、</w:t>
      </w:r>
      <w:r>
        <w:t>平台应支持数据维护。数据库是支撑业务运作的基础平台，数据的备份与恢复、数据的容灾机制等都是数据维护的工作内容，平台应具备数据存储、备份、恢复、应用、容灾等方面数据安全维护。</w:t>
      </w:r>
    </w:p>
    <w:p>
      <w:pPr>
        <w:pStyle w:val="24"/>
        <w:spacing w:before="156" w:after="156"/>
      </w:pPr>
      <w:r>
        <w:rPr>
          <w:rFonts w:hint="eastAsia"/>
        </w:rPr>
        <w:t>3、</w:t>
      </w:r>
      <w:r>
        <w:t>平台应支持代码维护。平台应支持根据实际业务情况，对于系统中的原有的代码进行一定程度的扩展、修改、删除工作，以保证平台具备最优的可靠性及先进性。</w:t>
      </w:r>
    </w:p>
    <w:p>
      <w:pPr>
        <w:pStyle w:val="24"/>
        <w:spacing w:before="156" w:after="156"/>
        <w:ind w:firstLine="0" w:firstLineChars="0"/>
        <w:jc w:val="center"/>
        <w:rPr>
          <w:rFonts w:ascii="黑体" w:hAnsi="黑体" w:eastAsia="黑体"/>
          <w:color w:val="000000" w:themeColor="text1"/>
          <w14:textFill>
            <w14:solidFill>
              <w14:schemeClr w14:val="tx1"/>
            </w14:solidFill>
          </w14:textFill>
        </w:rPr>
        <w:sectPr>
          <w:headerReference r:id="rId5" w:type="default"/>
          <w:footerReference r:id="rId6" w:type="default"/>
          <w:pgSz w:w="11906" w:h="16838"/>
          <w:pgMar w:top="1767" w:right="1134" w:bottom="1871" w:left="1418" w:header="1418" w:footer="1134" w:gutter="0"/>
          <w:pgNumType w:start="1"/>
          <w:cols w:space="425" w:num="1"/>
          <w:formProt w:val="0"/>
          <w:docGrid w:type="lines" w:linePitch="312" w:charSpace="0"/>
        </w:sectPr>
      </w:pPr>
    </w:p>
    <w:p>
      <w:pPr>
        <w:pStyle w:val="46"/>
        <w:numPr>
          <w:ilvl w:val="0"/>
          <w:numId w:val="0"/>
        </w:numPr>
        <w:bidi w:val="0"/>
        <w:ind w:leftChars="0"/>
        <w:jc w:val="center"/>
        <w:rPr>
          <w:rFonts w:hint="eastAsia" w:hAnsi="Times New Roman" w:cs="Times New Roman"/>
        </w:rPr>
      </w:pPr>
      <w:bookmarkStart w:id="80" w:name="_Toc22931"/>
      <w:r>
        <w:rPr>
          <w:rFonts w:hint="eastAsia" w:hAnsi="Times New Roman" w:cs="Times New Roman"/>
        </w:rPr>
        <w:t>参 考 文 献</w:t>
      </w:r>
      <w:bookmarkEnd w:id="80"/>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[1] </w:t>
      </w:r>
      <w:r>
        <w:rPr>
          <w:rFonts w:ascii="Times New Roman"/>
          <w:color w:val="000000" w:themeColor="text1"/>
          <w14:textFill>
            <w14:solidFill>
              <w14:schemeClr w14:val="tx1"/>
            </w14:solidFill>
          </w14:textFill>
        </w:rPr>
        <w:t>GB/T 25507—2010/ISO/PAS 16739:2006  工业基础类平台规范</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[2] </w:t>
      </w:r>
      <w:r>
        <w:rPr>
          <w:rFonts w:ascii="Times New Roman"/>
          <w:color w:val="000000" w:themeColor="text1"/>
          <w14:textFill>
            <w14:solidFill>
              <w14:schemeClr w14:val="tx1"/>
            </w14:solidFill>
          </w14:textFill>
        </w:rPr>
        <w:t>GB/T 32399</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2015  信息技术  云计算  参考架构</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[3] </w:t>
      </w:r>
      <w:r>
        <w:rPr>
          <w:rFonts w:ascii="Times New Roman"/>
          <w:color w:val="000000" w:themeColor="text1"/>
          <w14:textFill>
            <w14:solidFill>
              <w14:schemeClr w14:val="tx1"/>
            </w14:solidFill>
          </w14:textFill>
        </w:rPr>
        <w:t>GB/T 32854.4</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2020  自动化系统与集成  制造系统先进控制与优化软件集成</w:t>
      </w:r>
      <w:r>
        <w:rPr>
          <w:rFonts w:hint="eastAsia" w:ascii="Times New Roman"/>
          <w:color w:val="000000" w:themeColor="text1"/>
          <w14:textFill>
            <w14:solidFill>
              <w14:schemeClr w14:val="tx1"/>
            </w14:solidFill>
          </w14:textFill>
        </w:rPr>
        <w:t xml:space="preserve"> </w:t>
      </w:r>
      <w:r>
        <w:rPr>
          <w:rFonts w:ascii="Times New Roman"/>
          <w:color w:val="000000" w:themeColor="text1"/>
          <w14:textFill>
            <w14:solidFill>
              <w14:schemeClr w14:val="tx1"/>
            </w14:solidFill>
          </w14:textFill>
        </w:rPr>
        <w:t xml:space="preserve"> 第4部分：信息交互和使用</w:t>
      </w:r>
    </w:p>
    <w:p>
      <w:pPr>
        <w:pStyle w:val="24"/>
        <w:spacing w:before="156" w:after="156"/>
        <w:jc w:val="left"/>
        <w:rPr>
          <w:rFonts w:ascii="Times New Roman"/>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4] </w:t>
      </w:r>
      <w:r>
        <w:rPr>
          <w:rFonts w:ascii="Times New Roman"/>
          <w:color w:val="000000" w:themeColor="text1"/>
          <w14:textFill>
            <w14:solidFill>
              <w14:schemeClr w14:val="tx1"/>
            </w14:solidFill>
          </w14:textFill>
        </w:rPr>
        <w:t>GB/T 34046—2017  制造业信息化服务平台参考体系结构</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[5] </w:t>
      </w:r>
      <w:r>
        <w:rPr>
          <w:rFonts w:ascii="Times New Roman"/>
          <w:color w:val="000000" w:themeColor="text1"/>
          <w14:textFill>
            <w14:solidFill>
              <w14:schemeClr w14:val="tx1"/>
            </w14:solidFill>
          </w14:textFill>
        </w:rPr>
        <w:t>GB/T 36327—2018  信息技术  云计算  平台即服务（PaaS）应用程序管理要求</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[6] </w:t>
      </w:r>
      <w:r>
        <w:rPr>
          <w:rFonts w:ascii="Times New Roman"/>
          <w:color w:val="000000" w:themeColor="text1"/>
          <w14:textFill>
            <w14:solidFill>
              <w14:schemeClr w14:val="tx1"/>
            </w14:solidFill>
          </w14:textFill>
        </w:rPr>
        <w:t>GB/T 38672</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2020  信息技术  大数据</w:t>
      </w:r>
      <w:r>
        <w:rPr>
          <w:rFonts w:hint="eastAsia" w:ascii="Times New Roman"/>
          <w:color w:val="000000" w:themeColor="text1"/>
          <w14:textFill>
            <w14:solidFill>
              <w14:schemeClr w14:val="tx1"/>
            </w14:solidFill>
          </w14:textFill>
        </w:rPr>
        <w:t xml:space="preserve"> </w:t>
      </w:r>
      <w:r>
        <w:rPr>
          <w:rFonts w:ascii="Times New Roman"/>
          <w:color w:val="000000" w:themeColor="text1"/>
          <w14:textFill>
            <w14:solidFill>
              <w14:schemeClr w14:val="tx1"/>
            </w14:solidFill>
          </w14:textFill>
        </w:rPr>
        <w:t xml:space="preserve"> 接口基本要求</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[7] </w:t>
      </w:r>
      <w:r>
        <w:rPr>
          <w:rFonts w:ascii="Times New Roman"/>
          <w:color w:val="000000" w:themeColor="text1"/>
          <w14:textFill>
            <w14:solidFill>
              <w14:schemeClr w14:val="tx1"/>
            </w14:solidFill>
          </w14:textFill>
        </w:rPr>
        <w:t>GB/T 38666—2020  信息技术  大数据</w:t>
      </w:r>
      <w:r>
        <w:rPr>
          <w:rFonts w:hint="eastAsia" w:ascii="Times New Roman"/>
          <w:color w:val="000000" w:themeColor="text1"/>
          <w14:textFill>
            <w14:solidFill>
              <w14:schemeClr w14:val="tx1"/>
            </w14:solidFill>
          </w14:textFill>
        </w:rPr>
        <w:t xml:space="preserve"> </w:t>
      </w:r>
      <w:r>
        <w:rPr>
          <w:rFonts w:ascii="Times New Roman"/>
          <w:color w:val="000000" w:themeColor="text1"/>
          <w14:textFill>
            <w14:solidFill>
              <w14:schemeClr w14:val="tx1"/>
            </w14:solidFill>
          </w14:textFill>
        </w:rPr>
        <w:t xml:space="preserve"> 工业应用参考架构</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[8] </w:t>
      </w:r>
      <w:r>
        <w:rPr>
          <w:rFonts w:ascii="Times New Roman"/>
          <w:color w:val="000000" w:themeColor="text1"/>
          <w14:textFill>
            <w14:solidFill>
              <w14:schemeClr w14:val="tx1"/>
            </w14:solidFill>
          </w14:textFill>
        </w:rPr>
        <w:t>GB/T 39733—2020</w:t>
      </w:r>
      <w:r>
        <w:rPr>
          <w:rFonts w:hint="eastAsia" w:ascii="Times New Roman"/>
          <w:color w:val="000000" w:themeColor="text1"/>
          <w14:textFill>
            <w14:solidFill>
              <w14:schemeClr w14:val="tx1"/>
            </w14:solidFill>
          </w14:textFill>
        </w:rPr>
        <w:t xml:space="preserve"> </w:t>
      </w:r>
      <w:r>
        <w:rPr>
          <w:rFonts w:ascii="Times New Roman"/>
          <w:color w:val="000000" w:themeColor="text1"/>
          <w14:textFill>
            <w14:solidFill>
              <w14:schemeClr w14:val="tx1"/>
            </w14:solidFill>
          </w14:textFill>
        </w:rPr>
        <w:t xml:space="preserve"> 再生钢铁原料</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[9] </w:t>
      </w:r>
      <w:r>
        <w:rPr>
          <w:rFonts w:ascii="Times New Roman"/>
          <w:color w:val="000000" w:themeColor="text1"/>
          <w14:textFill>
            <w14:solidFill>
              <w14:schemeClr w14:val="tx1"/>
            </w14:solidFill>
          </w14:textFill>
        </w:rPr>
        <w:t>GB/T 39770</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2021  信息技术服务 服务安全要求</w:t>
      </w:r>
    </w:p>
    <w:p>
      <w:pPr>
        <w:pStyle w:val="24"/>
        <w:spacing w:before="156" w:after="156"/>
        <w:jc w:val="left"/>
        <w:rPr>
          <w:color w:val="000000" w:themeColor="text1"/>
          <w14:textFill>
            <w14:solidFill>
              <w14:schemeClr w14:val="tx1"/>
            </w14:solidFill>
          </w14:textFill>
        </w:rPr>
      </w:pPr>
      <w:r>
        <w:rPr>
          <w:color w:val="000000" w:themeColor="text1"/>
          <w14:textFill>
            <w14:solidFill>
              <w14:schemeClr w14:val="tx1"/>
            </w14:solidFill>
          </w14:textFill>
        </w:rPr>
        <w:t xml:space="preserve">[10] </w:t>
      </w:r>
      <w:r>
        <w:rPr>
          <w:rFonts w:ascii="Times New Roman"/>
          <w:color w:val="000000" w:themeColor="text1"/>
          <w14:textFill>
            <w14:solidFill>
              <w14:schemeClr w14:val="tx1"/>
            </w14:solidFill>
          </w14:textFill>
        </w:rPr>
        <w:t>GB/T 40203</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2021  信息技术  工业云服务</w:t>
      </w:r>
      <w:r>
        <w:rPr>
          <w:rFonts w:hint="eastAsia" w:ascii="Times New Roman"/>
          <w:color w:val="000000" w:themeColor="text1"/>
          <w14:textFill>
            <w14:solidFill>
              <w14:schemeClr w14:val="tx1"/>
            </w14:solidFill>
          </w14:textFill>
        </w:rPr>
        <w:t xml:space="preserve"> </w:t>
      </w:r>
      <w:r>
        <w:rPr>
          <w:rFonts w:ascii="Times New Roman"/>
          <w:color w:val="000000" w:themeColor="text1"/>
          <w14:textFill>
            <w14:solidFill>
              <w14:schemeClr w14:val="tx1"/>
            </w14:solidFill>
          </w14:textFill>
        </w:rPr>
        <w:t xml:space="preserve"> 服务协议指</w:t>
      </w:r>
      <w:r>
        <w:rPr>
          <w:rFonts w:hint="eastAsia" w:hAnsi="宋体" w:cs="宋体"/>
          <w:color w:val="000000" w:themeColor="text1"/>
          <w14:textFill>
            <w14:solidFill>
              <w14:schemeClr w14:val="tx1"/>
            </w14:solidFill>
          </w14:textFill>
        </w:rPr>
        <w:t>南</w:t>
      </w:r>
    </w:p>
    <w:p>
      <w:pPr>
        <w:pStyle w:val="24"/>
        <w:spacing w:before="156" w:after="156"/>
        <w:jc w:val="left"/>
        <w:rPr>
          <w:rFonts w:ascii="Times New Roman"/>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11] </w:t>
      </w:r>
      <w:r>
        <w:rPr>
          <w:rFonts w:ascii="Times New Roman"/>
          <w:color w:val="000000" w:themeColor="text1"/>
          <w14:textFill>
            <w14:solidFill>
              <w14:schemeClr w14:val="tx1"/>
            </w14:solidFill>
          </w14:textFill>
        </w:rPr>
        <w:t>GB/T 40659—2021  智能制造</w:t>
      </w:r>
      <w:r>
        <w:rPr>
          <w:rFonts w:hint="eastAsia" w:ascii="Times New Roman"/>
          <w:color w:val="000000" w:themeColor="text1"/>
          <w14:textFill>
            <w14:solidFill>
              <w14:schemeClr w14:val="tx1"/>
            </w14:solidFill>
          </w14:textFill>
        </w:rPr>
        <w:t xml:space="preserve"> </w:t>
      </w:r>
      <w:r>
        <w:rPr>
          <w:rFonts w:ascii="Times New Roman"/>
          <w:color w:val="000000" w:themeColor="text1"/>
          <w14:textFill>
            <w14:solidFill>
              <w14:schemeClr w14:val="tx1"/>
            </w14:solidFill>
          </w14:textFill>
        </w:rPr>
        <w:t xml:space="preserve"> 机器视觉在线检测系统  通用要求</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[12] </w:t>
      </w:r>
      <w:r>
        <w:rPr>
          <w:rFonts w:ascii="Times New Roman"/>
          <w:color w:val="000000" w:themeColor="text1"/>
          <w14:textFill>
            <w14:solidFill>
              <w14:schemeClr w14:val="tx1"/>
            </w14:solidFill>
          </w14:textFill>
        </w:rPr>
        <w:t>ISO 20242</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2:2010 Industrial Automation Systems and Integration — Service Interface for Testing Applications — Part 2: Resource Management Service Interface</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[13] </w:t>
      </w:r>
      <w:r>
        <w:rPr>
          <w:rFonts w:ascii="Times New Roman"/>
          <w:color w:val="000000" w:themeColor="text1"/>
          <w14:textFill>
            <w14:solidFill>
              <w14:schemeClr w14:val="tx1"/>
            </w14:solidFill>
          </w14:textFill>
        </w:rPr>
        <w:t>ISO/IEC CD 24392.2 Information Technology — Security Techniques — Security Reference Model for Industrial Internet Platform (IIP)</w:t>
      </w:r>
    </w:p>
    <w:p>
      <w:pPr>
        <w:pStyle w:val="24"/>
        <w:spacing w:before="156" w:after="156"/>
        <w:jc w:val="left"/>
        <w:rPr>
          <w:rFonts w:ascii="Times New Roman"/>
          <w:color w:val="000000" w:themeColor="text1"/>
          <w14:textFill>
            <w14:solidFill>
              <w14:schemeClr w14:val="tx1"/>
            </w14:solidFill>
          </w14:textFill>
        </w:rPr>
      </w:pPr>
      <w:r>
        <w:rPr>
          <w:color w:val="000000" w:themeColor="text1"/>
          <w14:textFill>
            <w14:solidFill>
              <w14:schemeClr w14:val="tx1"/>
            </w14:solidFill>
          </w14:textFill>
        </w:rPr>
        <w:t xml:space="preserve">[14] </w:t>
      </w:r>
      <w:r>
        <w:rPr>
          <w:rFonts w:ascii="Times New Roman"/>
          <w:color w:val="000000" w:themeColor="text1"/>
          <w14:textFill>
            <w14:solidFill>
              <w14:schemeClr w14:val="tx1"/>
            </w14:solidFill>
          </w14:textFill>
        </w:rPr>
        <w:t>IEC PAS 63178:2018 Smart manufacturing service platform - Service-oriented integration requirements of the manufacturing resource/capability</w:t>
      </w:r>
    </w:p>
    <w:p>
      <w:pPr>
        <w:pStyle w:val="24"/>
        <w:spacing w:before="156" w:after="156"/>
        <w:ind w:firstLine="0" w:firstLineChars="0"/>
        <w:rPr>
          <w:rFonts w:ascii="Times New Roman Regular" w:hAnsi="Times New Roman Regular" w:cs="Times New Roman Regular"/>
          <w:color w:val="000000"/>
        </w:rPr>
      </w:pPr>
    </w:p>
    <w:p>
      <w:pPr>
        <w:pStyle w:val="24"/>
        <w:spacing w:before="156" w:after="156"/>
        <w:ind w:firstLineChars="0"/>
        <w:rPr>
          <w:rFonts w:ascii="Times New Roman Regular" w:hAnsi="Times New Roman Regular" w:cs="Times New Roman Regular"/>
          <w:color w:val="000000"/>
        </w:rPr>
      </w:pPr>
    </w:p>
    <w:p>
      <w:pPr>
        <w:pStyle w:val="24"/>
        <w:spacing w:before="156" w:after="156"/>
        <w:ind w:firstLine="0" w:firstLineChars="0"/>
        <w:jc w:val="center"/>
      </w:pPr>
      <w:r>
        <mc:AlternateContent>
          <mc:Choice Requires="wps">
            <w:drawing>
              <wp:inline distT="0" distB="0" distL="114300" distR="114300">
                <wp:extent cx="2419350" cy="0"/>
                <wp:effectExtent l="0" t="0" r="0" b="0"/>
                <wp:docPr id="2" name="直接连接符 43"/>
                <wp:cNvGraphicFramePr/>
                <a:graphic xmlns:a="http://schemas.openxmlformats.org/drawingml/2006/main">
                  <a:graphicData uri="http://schemas.microsoft.com/office/word/2010/wordprocessingShape">
                    <wps:wsp>
                      <wps:cNvCnPr/>
                      <wps:spPr>
                        <a:xfrm>
                          <a:off x="0" y="0"/>
                          <a:ext cx="2419350" cy="0"/>
                        </a:xfrm>
                        <a:prstGeom prst="line">
                          <a:avLst/>
                        </a:prstGeom>
                        <a:ln w="9525" cap="flat" cmpd="sng">
                          <a:solidFill>
                            <a:srgbClr val="000000"/>
                          </a:solidFill>
                          <a:prstDash val="solid"/>
                          <a:headEnd type="none" w="med" len="med"/>
                          <a:tailEnd type="none" w="med" len="med"/>
                        </a:ln>
                      </wps:spPr>
                      <wps:bodyPr upright="1"/>
                    </wps:wsp>
                  </a:graphicData>
                </a:graphic>
              </wp:inline>
            </w:drawing>
          </mc:Choice>
          <mc:Fallback>
            <w:pict>
              <v:line id="直接连接符 43" o:spid="_x0000_s1026" o:spt="20" style="height:0pt;width:190.5pt;" filled="f" stroked="t" coordsize="21600,21600" o:gfxdata="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l5Yhf0AAAAAIBAAAPAAAAAAAAAAEAIAAAACIAAABkcnMvZG93bnJldi54bWxQSwECFAAUAAAA&#10;CACHTuJABskmUPYBAADlAwAADgAAAAAAAAABACAAAAAfAQAAZHJzL2Uyb0RvYy54bWxQSwUGAAAA&#10;AAYABgBZAQAAhwUAAAAA&#10;">
                <v:fill on="f" focussize="0,0"/>
                <v:stroke color="#000000" joinstyle="round"/>
                <v:imagedata o:title=""/>
                <o:lock v:ext="edit" aspectratio="f"/>
                <w10:wrap type="none"/>
                <w10:anchorlock/>
              </v:line>
            </w:pict>
          </mc:Fallback>
        </mc:AlternateContent>
      </w:r>
    </w:p>
    <w:sectPr>
      <w:pgSz w:w="11906" w:h="16838"/>
      <w:pgMar w:top="567" w:right="1134" w:bottom="1134" w:left="1418" w:header="1418" w:footer="1134"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 New Roman Regular">
    <w:altName w:val="Times New Roman"/>
    <w:panose1 w:val="00000000000000000000"/>
    <w:charset w:val="00"/>
    <w:family w:val="auto"/>
    <w:pitch w:val="default"/>
    <w:sig w:usb0="00000000" w:usb1="00000000"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745579"/>
      <w:docPartObj>
        <w:docPartGallery w:val="autotext"/>
      </w:docPartObj>
    </w:sdtPr>
    <w:sdtEndPr>
      <w:rPr>
        <w:rFonts w:ascii="等线" w:hAnsi="等线" w:eastAsia="等线"/>
      </w:rPr>
    </w:sdtEndPr>
    <w:sdtContent>
      <w:p>
        <w:pPr>
          <w:pStyle w:val="18"/>
          <w:jc w:val="left"/>
          <w:rPr>
            <w:rFonts w:ascii="等线" w:hAnsi="等线" w:eastAsia="等线"/>
          </w:rPr>
        </w:pPr>
        <w:r>
          <w:rPr>
            <w:rFonts w:ascii="等线" w:hAnsi="等线" w:eastAsia="等线"/>
          </w:rPr>
          <w:fldChar w:fldCharType="begin"/>
        </w:r>
        <w:r>
          <w:rPr>
            <w:rFonts w:ascii="等线" w:hAnsi="等线" w:eastAsia="等线"/>
          </w:rPr>
          <w:instrText xml:space="preserve"> PAGE   \* MERGEFORMAT </w:instrText>
        </w:r>
        <w:r>
          <w:rPr>
            <w:rFonts w:ascii="等线" w:hAnsi="等线" w:eastAsia="等线"/>
          </w:rPr>
          <w:fldChar w:fldCharType="separate"/>
        </w:r>
        <w:r>
          <w:rPr>
            <w:rFonts w:ascii="等线" w:hAnsi="等线" w:eastAsia="等线"/>
            <w:lang w:val="zh-CN"/>
          </w:rPr>
          <w:t>II</w:t>
        </w:r>
        <w:r>
          <w:rPr>
            <w:rFonts w:ascii="等线" w:hAnsi="等线" w:eastAsia="等线"/>
          </w:rPr>
          <w:fldChar w:fldCharType="end"/>
        </w:r>
      </w:p>
    </w:sdtContent>
  </w:sdt>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spacing w:after="120"/>
    </w:pPr>
    <w:r>
      <w:fldChar w:fldCharType="begin"/>
    </w:r>
    <w:r>
      <w:instrText xml:space="preserve"> PAGE  \* MERGEFORMAT </w:instrText>
    </w:r>
    <w:r>
      <w:fldChar w:fldCharType="separate"/>
    </w:r>
    <w:r>
      <w:t>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jc w:val="left"/>
    </w:pPr>
    <w:r>
      <w:rPr>
        <w:rFonts w:hint="eastAsia"/>
      </w:rPr>
      <w:t>T</w:t>
    </w:r>
    <w:r>
      <w:t>/</w:t>
    </w:r>
    <w:r>
      <w:rPr>
        <w:rFonts w:hint="eastAsia"/>
      </w:rPr>
      <w:t>CSM</w:t>
    </w:r>
    <w:r>
      <w:t xml:space="preserve">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2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2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6"/>
      <w:suff w:val="nothing"/>
      <w:lvlText w:val="%1　"/>
      <w:lvlJc w:val="left"/>
      <w:pPr>
        <w:ind w:left="1985" w:firstLine="0"/>
      </w:pPr>
      <w:rPr>
        <w:rFonts w:hint="eastAsia" w:ascii="黑体" w:hAnsi="Times New Roman" w:eastAsia="黑体"/>
        <w:b w:val="0"/>
        <w:i w:val="0"/>
        <w:sz w:val="21"/>
        <w:szCs w:val="21"/>
      </w:rPr>
    </w:lvl>
    <w:lvl w:ilvl="1" w:tentative="0">
      <w:start w:val="1"/>
      <w:numFmt w:val="decimal"/>
      <w:pStyle w:val="4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6"/>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65"/>
      <w:suff w:val="nothing"/>
      <w:lvlText w:val="%1注："/>
      <w:lvlJc w:val="left"/>
      <w:pPr>
        <w:ind w:left="363" w:hanging="363"/>
      </w:pPr>
      <w:rPr>
        <w:rFonts w:hint="eastAsia" w:ascii="黑体" w:hAnsi="Times New Roman" w:eastAsia="黑体"/>
        <w:b w:val="0"/>
        <w:i w:val="0"/>
        <w:sz w:val="18"/>
        <w:lang w:val="en-US"/>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99"/>
      <w:suff w:val="space"/>
      <w:lvlText w:val="%1"/>
      <w:lvlJc w:val="left"/>
      <w:pPr>
        <w:ind w:left="623" w:hanging="425"/>
      </w:pPr>
      <w:rPr>
        <w:rFonts w:hint="eastAsia"/>
      </w:rPr>
    </w:lvl>
    <w:lvl w:ilvl="1" w:tentative="0">
      <w:start w:val="1"/>
      <w:numFmt w:val="decimal"/>
      <w:pStyle w:val="10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49"/>
      <w:suff w:val="nothing"/>
      <w:lvlText w:val="%1——"/>
      <w:lvlJc w:val="left"/>
      <w:pPr>
        <w:ind w:left="833" w:hanging="408"/>
      </w:pPr>
      <w:rPr>
        <w:rFonts w:hint="default" w:ascii="Times New Roman" w:hAnsi="Times New Roman" w:cs="Times New Roman"/>
      </w:rPr>
    </w:lvl>
    <w:lvl w:ilvl="1" w:tentative="0">
      <w:start w:val="1"/>
      <w:numFmt w:val="bullet"/>
      <w:pStyle w:val="50"/>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6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5"/>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63"/>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87"/>
      <w:lvlText w:val="%1"/>
      <w:lvlJc w:val="left"/>
      <w:pPr>
        <w:tabs>
          <w:tab w:val="left" w:pos="0"/>
        </w:tabs>
        <w:ind w:left="0" w:hanging="425"/>
      </w:pPr>
      <w:rPr>
        <w:rFonts w:hint="eastAsia"/>
      </w:rPr>
    </w:lvl>
    <w:lvl w:ilvl="1" w:tentative="0">
      <w:start w:val="1"/>
      <w:numFmt w:val="decimal"/>
      <w:pStyle w:val="88"/>
      <w:suff w:val="nothing"/>
      <w:lvlText w:val="表%1.%2　"/>
      <w:lvlJc w:val="left"/>
      <w:pPr>
        <w:ind w:left="3402" w:hanging="567"/>
      </w:pPr>
      <w:rPr>
        <w:rFonts w:hint="eastAsia" w:ascii="黑体" w:hAnsi="黑体" w:eastAsia="黑体"/>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7"/>
      <w:suff w:val="nothing"/>
      <w:lvlText w:val="表%1　"/>
      <w:lvlJc w:val="left"/>
      <w:pPr>
        <w:ind w:left="312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5"/>
      <w:suff w:val="nothing"/>
      <w:lvlText w:val="附　录　%1"/>
      <w:lvlJc w:val="left"/>
      <w:pPr>
        <w:ind w:left="3544"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pStyle w:val="94"/>
      <w:suff w:val="nothing"/>
      <w:lvlText w:val="%1.%2.%3.%4.%5　"/>
      <w:lvlJc w:val="left"/>
      <w:pPr>
        <w:ind w:left="0" w:firstLine="0"/>
      </w:pPr>
      <w:rPr>
        <w:rFonts w:hint="eastAsia" w:ascii="黑体" w:hAnsi="Times New Roman" w:eastAsia="黑体"/>
        <w:b w:val="0"/>
        <w:i w:val="0"/>
        <w:sz w:val="21"/>
      </w:rPr>
    </w:lvl>
    <w:lvl w:ilvl="5" w:tentative="0">
      <w:start w:val="1"/>
      <w:numFmt w:val="decimal"/>
      <w:pStyle w:val="97"/>
      <w:suff w:val="nothing"/>
      <w:lvlText w:val="%1.%2.%3.%4.%5.%6　"/>
      <w:lvlJc w:val="left"/>
      <w:pPr>
        <w:ind w:left="0" w:firstLine="0"/>
      </w:pPr>
      <w:rPr>
        <w:rFonts w:hint="eastAsia" w:ascii="黑体" w:hAnsi="Times New Roman" w:eastAsia="黑体"/>
        <w:b w:val="0"/>
        <w:i w:val="0"/>
        <w:sz w:val="21"/>
      </w:rPr>
    </w:lvl>
    <w:lvl w:ilvl="6" w:tentative="0">
      <w:start w:val="1"/>
      <w:numFmt w:val="decimal"/>
      <w:pStyle w:val="10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宋体" w:eastAsia="宋体"/>
        <w:b w:val="0"/>
        <w:i w:val="0"/>
        <w:sz w:val="21"/>
      </w:rPr>
    </w:lvl>
    <w:lvl w:ilvl="1" w:tentative="0">
      <w:start w:val="1"/>
      <w:numFmt w:val="decimal"/>
      <w:pStyle w:val="9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6"/>
  </w:num>
  <w:num w:numId="3">
    <w:abstractNumId w:val="9"/>
  </w:num>
  <w:num w:numId="4">
    <w:abstractNumId w:val="2"/>
  </w:num>
  <w:num w:numId="5">
    <w:abstractNumId w:val="11"/>
  </w:num>
  <w:num w:numId="6">
    <w:abstractNumId w:val="17"/>
  </w:num>
  <w:num w:numId="7">
    <w:abstractNumId w:val="0"/>
  </w:num>
  <w:num w:numId="8">
    <w:abstractNumId w:val="12"/>
  </w:num>
  <w:num w:numId="9">
    <w:abstractNumId w:val="7"/>
  </w:num>
  <w:num w:numId="10">
    <w:abstractNumId w:val="5"/>
  </w:num>
  <w:num w:numId="11">
    <w:abstractNumId w:val="15"/>
  </w:num>
  <w:num w:numId="12">
    <w:abstractNumId w:val="13"/>
  </w:num>
  <w:num w:numId="13">
    <w:abstractNumId w:val="16"/>
  </w:num>
  <w:num w:numId="14">
    <w:abstractNumId w:val="8"/>
  </w:num>
  <w:num w:numId="15">
    <w:abstractNumId w:val="1"/>
  </w:num>
  <w:num w:numId="16">
    <w:abstractNumId w:val="4"/>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hMzJjZTk1MzVhMTRkNzExM2Q4NmMwNWJmZjZmODgifQ=="/>
  </w:docVars>
  <w:rsids>
    <w:rsidRoot w:val="00035925"/>
    <w:rsid w:val="00000244"/>
    <w:rsid w:val="000014A2"/>
    <w:rsid w:val="0000185F"/>
    <w:rsid w:val="0000586F"/>
    <w:rsid w:val="00006382"/>
    <w:rsid w:val="00007648"/>
    <w:rsid w:val="00010B04"/>
    <w:rsid w:val="00011BD4"/>
    <w:rsid w:val="00011CC3"/>
    <w:rsid w:val="00013D86"/>
    <w:rsid w:val="00013E02"/>
    <w:rsid w:val="0001676A"/>
    <w:rsid w:val="000168B9"/>
    <w:rsid w:val="00016FE2"/>
    <w:rsid w:val="000175E5"/>
    <w:rsid w:val="00017636"/>
    <w:rsid w:val="0002143C"/>
    <w:rsid w:val="00022C71"/>
    <w:rsid w:val="00023F1E"/>
    <w:rsid w:val="00024B9F"/>
    <w:rsid w:val="000250B1"/>
    <w:rsid w:val="00025A65"/>
    <w:rsid w:val="00026C31"/>
    <w:rsid w:val="00027280"/>
    <w:rsid w:val="00027D76"/>
    <w:rsid w:val="0003164F"/>
    <w:rsid w:val="00031BB7"/>
    <w:rsid w:val="000320A7"/>
    <w:rsid w:val="0003286D"/>
    <w:rsid w:val="00032ACB"/>
    <w:rsid w:val="000337A7"/>
    <w:rsid w:val="00034B03"/>
    <w:rsid w:val="00035925"/>
    <w:rsid w:val="00036370"/>
    <w:rsid w:val="00041B95"/>
    <w:rsid w:val="00042D95"/>
    <w:rsid w:val="00043662"/>
    <w:rsid w:val="000438EB"/>
    <w:rsid w:val="00045FC7"/>
    <w:rsid w:val="000468A8"/>
    <w:rsid w:val="000476A3"/>
    <w:rsid w:val="000476A7"/>
    <w:rsid w:val="00047FB4"/>
    <w:rsid w:val="0005279A"/>
    <w:rsid w:val="00053910"/>
    <w:rsid w:val="00054849"/>
    <w:rsid w:val="00055C07"/>
    <w:rsid w:val="0005713C"/>
    <w:rsid w:val="000633C0"/>
    <w:rsid w:val="000656E9"/>
    <w:rsid w:val="000657E8"/>
    <w:rsid w:val="00065EB6"/>
    <w:rsid w:val="00067CDF"/>
    <w:rsid w:val="00070AD6"/>
    <w:rsid w:val="00071459"/>
    <w:rsid w:val="00072758"/>
    <w:rsid w:val="00072ECE"/>
    <w:rsid w:val="00074FBE"/>
    <w:rsid w:val="00075416"/>
    <w:rsid w:val="000779CE"/>
    <w:rsid w:val="00081205"/>
    <w:rsid w:val="00083A09"/>
    <w:rsid w:val="00085053"/>
    <w:rsid w:val="00085AFF"/>
    <w:rsid w:val="000860C4"/>
    <w:rsid w:val="00086AA0"/>
    <w:rsid w:val="00086E5C"/>
    <w:rsid w:val="0009005E"/>
    <w:rsid w:val="00092857"/>
    <w:rsid w:val="00093858"/>
    <w:rsid w:val="00094736"/>
    <w:rsid w:val="000947A2"/>
    <w:rsid w:val="000951AC"/>
    <w:rsid w:val="00097AEE"/>
    <w:rsid w:val="000A0471"/>
    <w:rsid w:val="000A20A9"/>
    <w:rsid w:val="000A48B1"/>
    <w:rsid w:val="000A5116"/>
    <w:rsid w:val="000A6FA1"/>
    <w:rsid w:val="000B1505"/>
    <w:rsid w:val="000B1CD2"/>
    <w:rsid w:val="000B3143"/>
    <w:rsid w:val="000B544E"/>
    <w:rsid w:val="000B68B7"/>
    <w:rsid w:val="000B6AA6"/>
    <w:rsid w:val="000B79CA"/>
    <w:rsid w:val="000C23A5"/>
    <w:rsid w:val="000C34B6"/>
    <w:rsid w:val="000C6B05"/>
    <w:rsid w:val="000C6D91"/>
    <w:rsid w:val="000C6DD6"/>
    <w:rsid w:val="000C73D4"/>
    <w:rsid w:val="000C7575"/>
    <w:rsid w:val="000D0946"/>
    <w:rsid w:val="000D0FA9"/>
    <w:rsid w:val="000D2CF3"/>
    <w:rsid w:val="000D306D"/>
    <w:rsid w:val="000D3247"/>
    <w:rsid w:val="000D3D4C"/>
    <w:rsid w:val="000D4F51"/>
    <w:rsid w:val="000D6E84"/>
    <w:rsid w:val="000D718B"/>
    <w:rsid w:val="000E04D2"/>
    <w:rsid w:val="000E0951"/>
    <w:rsid w:val="000E0C46"/>
    <w:rsid w:val="000E4055"/>
    <w:rsid w:val="000E41DB"/>
    <w:rsid w:val="000E4D01"/>
    <w:rsid w:val="000E4FA8"/>
    <w:rsid w:val="000F030C"/>
    <w:rsid w:val="000F0CBA"/>
    <w:rsid w:val="000F129C"/>
    <w:rsid w:val="000F1837"/>
    <w:rsid w:val="000F1CA4"/>
    <w:rsid w:val="000F4D57"/>
    <w:rsid w:val="000F5184"/>
    <w:rsid w:val="000F7B24"/>
    <w:rsid w:val="0010040D"/>
    <w:rsid w:val="00105669"/>
    <w:rsid w:val="001056DE"/>
    <w:rsid w:val="00111DC1"/>
    <w:rsid w:val="0011224A"/>
    <w:rsid w:val="001124C0"/>
    <w:rsid w:val="00112794"/>
    <w:rsid w:val="00120B46"/>
    <w:rsid w:val="001268EC"/>
    <w:rsid w:val="00127777"/>
    <w:rsid w:val="0013046D"/>
    <w:rsid w:val="00130D62"/>
    <w:rsid w:val="0013175F"/>
    <w:rsid w:val="00132973"/>
    <w:rsid w:val="00132B9D"/>
    <w:rsid w:val="001379B4"/>
    <w:rsid w:val="00141FC6"/>
    <w:rsid w:val="00142DCB"/>
    <w:rsid w:val="00144CD4"/>
    <w:rsid w:val="00144D34"/>
    <w:rsid w:val="001451A5"/>
    <w:rsid w:val="00146EF9"/>
    <w:rsid w:val="001508EC"/>
    <w:rsid w:val="001512B4"/>
    <w:rsid w:val="001515C4"/>
    <w:rsid w:val="00151A41"/>
    <w:rsid w:val="001558D8"/>
    <w:rsid w:val="00155C6E"/>
    <w:rsid w:val="001575C2"/>
    <w:rsid w:val="00160C2D"/>
    <w:rsid w:val="00160DA6"/>
    <w:rsid w:val="00161B7F"/>
    <w:rsid w:val="001620A5"/>
    <w:rsid w:val="00162758"/>
    <w:rsid w:val="00162881"/>
    <w:rsid w:val="00163D0F"/>
    <w:rsid w:val="00163E80"/>
    <w:rsid w:val="00163FC5"/>
    <w:rsid w:val="00164DF2"/>
    <w:rsid w:val="00164E53"/>
    <w:rsid w:val="00164EE5"/>
    <w:rsid w:val="00165410"/>
    <w:rsid w:val="0016699D"/>
    <w:rsid w:val="0016774B"/>
    <w:rsid w:val="00174378"/>
    <w:rsid w:val="00175159"/>
    <w:rsid w:val="00175CCA"/>
    <w:rsid w:val="00176208"/>
    <w:rsid w:val="001803B9"/>
    <w:rsid w:val="00181F14"/>
    <w:rsid w:val="0018211B"/>
    <w:rsid w:val="001823A0"/>
    <w:rsid w:val="00183ED9"/>
    <w:rsid w:val="001840D3"/>
    <w:rsid w:val="001842E3"/>
    <w:rsid w:val="0018592F"/>
    <w:rsid w:val="001862BE"/>
    <w:rsid w:val="0018796F"/>
    <w:rsid w:val="001900F8"/>
    <w:rsid w:val="001903CE"/>
    <w:rsid w:val="00190EAD"/>
    <w:rsid w:val="00191258"/>
    <w:rsid w:val="001920C9"/>
    <w:rsid w:val="00192680"/>
    <w:rsid w:val="00193037"/>
    <w:rsid w:val="00193A2C"/>
    <w:rsid w:val="00193CB3"/>
    <w:rsid w:val="001973CF"/>
    <w:rsid w:val="001A1C40"/>
    <w:rsid w:val="001A288E"/>
    <w:rsid w:val="001A2AE3"/>
    <w:rsid w:val="001A3F58"/>
    <w:rsid w:val="001A5112"/>
    <w:rsid w:val="001A5296"/>
    <w:rsid w:val="001B033A"/>
    <w:rsid w:val="001B03ED"/>
    <w:rsid w:val="001B140D"/>
    <w:rsid w:val="001B2DDB"/>
    <w:rsid w:val="001B300C"/>
    <w:rsid w:val="001B3BA7"/>
    <w:rsid w:val="001B409B"/>
    <w:rsid w:val="001B4CF7"/>
    <w:rsid w:val="001B4F2F"/>
    <w:rsid w:val="001B5CFA"/>
    <w:rsid w:val="001B6DC2"/>
    <w:rsid w:val="001C149C"/>
    <w:rsid w:val="001C21AC"/>
    <w:rsid w:val="001C4026"/>
    <w:rsid w:val="001C4054"/>
    <w:rsid w:val="001C47BA"/>
    <w:rsid w:val="001C59EA"/>
    <w:rsid w:val="001C5E13"/>
    <w:rsid w:val="001C5E5A"/>
    <w:rsid w:val="001C5F84"/>
    <w:rsid w:val="001D2682"/>
    <w:rsid w:val="001D406C"/>
    <w:rsid w:val="001D41EE"/>
    <w:rsid w:val="001D465E"/>
    <w:rsid w:val="001D4AF3"/>
    <w:rsid w:val="001D569E"/>
    <w:rsid w:val="001D59B6"/>
    <w:rsid w:val="001D78E1"/>
    <w:rsid w:val="001E0380"/>
    <w:rsid w:val="001E0FF3"/>
    <w:rsid w:val="001E13B1"/>
    <w:rsid w:val="001E7872"/>
    <w:rsid w:val="001E7D78"/>
    <w:rsid w:val="001E7F61"/>
    <w:rsid w:val="001F0617"/>
    <w:rsid w:val="001F1217"/>
    <w:rsid w:val="001F1E6D"/>
    <w:rsid w:val="001F3A19"/>
    <w:rsid w:val="001F4564"/>
    <w:rsid w:val="001F67E1"/>
    <w:rsid w:val="001F755B"/>
    <w:rsid w:val="001F7E82"/>
    <w:rsid w:val="002005A9"/>
    <w:rsid w:val="00200CD5"/>
    <w:rsid w:val="00201B5A"/>
    <w:rsid w:val="00203F98"/>
    <w:rsid w:val="00204616"/>
    <w:rsid w:val="0020573D"/>
    <w:rsid w:val="0021082D"/>
    <w:rsid w:val="00210E80"/>
    <w:rsid w:val="00211C6A"/>
    <w:rsid w:val="00211CAF"/>
    <w:rsid w:val="00214010"/>
    <w:rsid w:val="00215FBE"/>
    <w:rsid w:val="00217E9F"/>
    <w:rsid w:val="00221162"/>
    <w:rsid w:val="002215E5"/>
    <w:rsid w:val="0022194C"/>
    <w:rsid w:val="00223678"/>
    <w:rsid w:val="00224C7A"/>
    <w:rsid w:val="00224CE6"/>
    <w:rsid w:val="002250D0"/>
    <w:rsid w:val="00227261"/>
    <w:rsid w:val="00227773"/>
    <w:rsid w:val="0023003E"/>
    <w:rsid w:val="00234467"/>
    <w:rsid w:val="0023453F"/>
    <w:rsid w:val="00237373"/>
    <w:rsid w:val="00237A99"/>
    <w:rsid w:val="00237D8D"/>
    <w:rsid w:val="00241DA2"/>
    <w:rsid w:val="00243E78"/>
    <w:rsid w:val="00243FBD"/>
    <w:rsid w:val="00243FF7"/>
    <w:rsid w:val="0024416F"/>
    <w:rsid w:val="00245241"/>
    <w:rsid w:val="00247284"/>
    <w:rsid w:val="0024729A"/>
    <w:rsid w:val="0024743D"/>
    <w:rsid w:val="00247FEE"/>
    <w:rsid w:val="00250A55"/>
    <w:rsid w:val="00250E7D"/>
    <w:rsid w:val="0025333F"/>
    <w:rsid w:val="00253662"/>
    <w:rsid w:val="002542DD"/>
    <w:rsid w:val="0025438B"/>
    <w:rsid w:val="002565D5"/>
    <w:rsid w:val="0026138E"/>
    <w:rsid w:val="002622C0"/>
    <w:rsid w:val="00262BF0"/>
    <w:rsid w:val="00262EF1"/>
    <w:rsid w:val="00263067"/>
    <w:rsid w:val="00263F5D"/>
    <w:rsid w:val="002666DE"/>
    <w:rsid w:val="00267B75"/>
    <w:rsid w:val="002708B9"/>
    <w:rsid w:val="00270BA4"/>
    <w:rsid w:val="00271BCC"/>
    <w:rsid w:val="00272904"/>
    <w:rsid w:val="00272B6B"/>
    <w:rsid w:val="00272CB7"/>
    <w:rsid w:val="00273151"/>
    <w:rsid w:val="00273ADA"/>
    <w:rsid w:val="002768AD"/>
    <w:rsid w:val="002778AE"/>
    <w:rsid w:val="00280B13"/>
    <w:rsid w:val="00281954"/>
    <w:rsid w:val="00281E0C"/>
    <w:rsid w:val="0028240D"/>
    <w:rsid w:val="0028269A"/>
    <w:rsid w:val="00283590"/>
    <w:rsid w:val="00286973"/>
    <w:rsid w:val="00292AD7"/>
    <w:rsid w:val="0029334F"/>
    <w:rsid w:val="002940DE"/>
    <w:rsid w:val="00294E70"/>
    <w:rsid w:val="00295B9A"/>
    <w:rsid w:val="002962A5"/>
    <w:rsid w:val="002A0638"/>
    <w:rsid w:val="002A1924"/>
    <w:rsid w:val="002A1C7E"/>
    <w:rsid w:val="002A1ECF"/>
    <w:rsid w:val="002A2626"/>
    <w:rsid w:val="002A2CD5"/>
    <w:rsid w:val="002A4E48"/>
    <w:rsid w:val="002A52EC"/>
    <w:rsid w:val="002A64FD"/>
    <w:rsid w:val="002A7420"/>
    <w:rsid w:val="002B0F12"/>
    <w:rsid w:val="002B0F5C"/>
    <w:rsid w:val="002B1308"/>
    <w:rsid w:val="002B1E29"/>
    <w:rsid w:val="002B4554"/>
    <w:rsid w:val="002B5399"/>
    <w:rsid w:val="002B79E9"/>
    <w:rsid w:val="002C0DFF"/>
    <w:rsid w:val="002C0E68"/>
    <w:rsid w:val="002C1D84"/>
    <w:rsid w:val="002C25C0"/>
    <w:rsid w:val="002C72D8"/>
    <w:rsid w:val="002D11FA"/>
    <w:rsid w:val="002D134F"/>
    <w:rsid w:val="002D17C1"/>
    <w:rsid w:val="002D3406"/>
    <w:rsid w:val="002D5C49"/>
    <w:rsid w:val="002D7165"/>
    <w:rsid w:val="002E05AE"/>
    <w:rsid w:val="002E0DDF"/>
    <w:rsid w:val="002E2906"/>
    <w:rsid w:val="002E2B63"/>
    <w:rsid w:val="002E363B"/>
    <w:rsid w:val="002E5130"/>
    <w:rsid w:val="002E5635"/>
    <w:rsid w:val="002E64C3"/>
    <w:rsid w:val="002E6A2C"/>
    <w:rsid w:val="002F1D8C"/>
    <w:rsid w:val="002F21DA"/>
    <w:rsid w:val="002F4EFB"/>
    <w:rsid w:val="002F5DE3"/>
    <w:rsid w:val="002F61D7"/>
    <w:rsid w:val="00301F39"/>
    <w:rsid w:val="00310FEB"/>
    <w:rsid w:val="0031151F"/>
    <w:rsid w:val="0031327F"/>
    <w:rsid w:val="00314676"/>
    <w:rsid w:val="0031644F"/>
    <w:rsid w:val="00321146"/>
    <w:rsid w:val="003219A2"/>
    <w:rsid w:val="003221F1"/>
    <w:rsid w:val="00323FA8"/>
    <w:rsid w:val="003255C3"/>
    <w:rsid w:val="00325926"/>
    <w:rsid w:val="0032606D"/>
    <w:rsid w:val="00327A8A"/>
    <w:rsid w:val="00331897"/>
    <w:rsid w:val="00331D5C"/>
    <w:rsid w:val="003329D4"/>
    <w:rsid w:val="00332E0D"/>
    <w:rsid w:val="003339C4"/>
    <w:rsid w:val="00336610"/>
    <w:rsid w:val="003370A1"/>
    <w:rsid w:val="00337CF9"/>
    <w:rsid w:val="00340435"/>
    <w:rsid w:val="003412A7"/>
    <w:rsid w:val="00342D24"/>
    <w:rsid w:val="00343F73"/>
    <w:rsid w:val="003449A4"/>
    <w:rsid w:val="00345060"/>
    <w:rsid w:val="00346B85"/>
    <w:rsid w:val="0035323B"/>
    <w:rsid w:val="00353659"/>
    <w:rsid w:val="00354593"/>
    <w:rsid w:val="00356DE8"/>
    <w:rsid w:val="0035720D"/>
    <w:rsid w:val="003609D2"/>
    <w:rsid w:val="003614E4"/>
    <w:rsid w:val="00361593"/>
    <w:rsid w:val="00363EE5"/>
    <w:rsid w:val="00363F22"/>
    <w:rsid w:val="00366B79"/>
    <w:rsid w:val="00367045"/>
    <w:rsid w:val="003675BF"/>
    <w:rsid w:val="0037054C"/>
    <w:rsid w:val="00375564"/>
    <w:rsid w:val="003756C2"/>
    <w:rsid w:val="00376987"/>
    <w:rsid w:val="0037719C"/>
    <w:rsid w:val="00380245"/>
    <w:rsid w:val="00380721"/>
    <w:rsid w:val="0038073F"/>
    <w:rsid w:val="00380802"/>
    <w:rsid w:val="00381ED3"/>
    <w:rsid w:val="00383191"/>
    <w:rsid w:val="0038329C"/>
    <w:rsid w:val="00383B4F"/>
    <w:rsid w:val="00386DCD"/>
    <w:rsid w:val="00386DED"/>
    <w:rsid w:val="003906AF"/>
    <w:rsid w:val="003912E7"/>
    <w:rsid w:val="00391F01"/>
    <w:rsid w:val="003933A6"/>
    <w:rsid w:val="0039343F"/>
    <w:rsid w:val="00393947"/>
    <w:rsid w:val="003942E7"/>
    <w:rsid w:val="00396FF8"/>
    <w:rsid w:val="003A0AAC"/>
    <w:rsid w:val="003A158B"/>
    <w:rsid w:val="003A19E0"/>
    <w:rsid w:val="003A2275"/>
    <w:rsid w:val="003A40CB"/>
    <w:rsid w:val="003A4E25"/>
    <w:rsid w:val="003A5070"/>
    <w:rsid w:val="003A6A4F"/>
    <w:rsid w:val="003A7088"/>
    <w:rsid w:val="003B00DF"/>
    <w:rsid w:val="003B11FF"/>
    <w:rsid w:val="003B1275"/>
    <w:rsid w:val="003B1778"/>
    <w:rsid w:val="003B1D45"/>
    <w:rsid w:val="003C0015"/>
    <w:rsid w:val="003C03DC"/>
    <w:rsid w:val="003C11CB"/>
    <w:rsid w:val="003C44B2"/>
    <w:rsid w:val="003C510C"/>
    <w:rsid w:val="003C75F3"/>
    <w:rsid w:val="003C78A3"/>
    <w:rsid w:val="003D24AD"/>
    <w:rsid w:val="003D430A"/>
    <w:rsid w:val="003D54C6"/>
    <w:rsid w:val="003D6FDD"/>
    <w:rsid w:val="003D7347"/>
    <w:rsid w:val="003D73FD"/>
    <w:rsid w:val="003D7B8A"/>
    <w:rsid w:val="003E1368"/>
    <w:rsid w:val="003E1867"/>
    <w:rsid w:val="003E5729"/>
    <w:rsid w:val="003E5DA5"/>
    <w:rsid w:val="003E6E1F"/>
    <w:rsid w:val="003E7972"/>
    <w:rsid w:val="003F0BF5"/>
    <w:rsid w:val="003F133D"/>
    <w:rsid w:val="003F2BB8"/>
    <w:rsid w:val="003F4EE0"/>
    <w:rsid w:val="003F52CD"/>
    <w:rsid w:val="003F716B"/>
    <w:rsid w:val="00400C0C"/>
    <w:rsid w:val="00402153"/>
    <w:rsid w:val="00402C8F"/>
    <w:rsid w:val="00402FC1"/>
    <w:rsid w:val="00406A64"/>
    <w:rsid w:val="00413019"/>
    <w:rsid w:val="004134C6"/>
    <w:rsid w:val="004139C6"/>
    <w:rsid w:val="004140D3"/>
    <w:rsid w:val="004143B5"/>
    <w:rsid w:val="00414878"/>
    <w:rsid w:val="00414CFE"/>
    <w:rsid w:val="00417C89"/>
    <w:rsid w:val="004209BF"/>
    <w:rsid w:val="00420F4E"/>
    <w:rsid w:val="00423107"/>
    <w:rsid w:val="00423174"/>
    <w:rsid w:val="00423D76"/>
    <w:rsid w:val="00425082"/>
    <w:rsid w:val="004255E0"/>
    <w:rsid w:val="0043127E"/>
    <w:rsid w:val="00431DEB"/>
    <w:rsid w:val="004340E5"/>
    <w:rsid w:val="00435E63"/>
    <w:rsid w:val="0043783F"/>
    <w:rsid w:val="00440F44"/>
    <w:rsid w:val="0044109C"/>
    <w:rsid w:val="00441DD6"/>
    <w:rsid w:val="00441FEC"/>
    <w:rsid w:val="00442E55"/>
    <w:rsid w:val="0044333D"/>
    <w:rsid w:val="00443AC8"/>
    <w:rsid w:val="00445EF8"/>
    <w:rsid w:val="00446366"/>
    <w:rsid w:val="00446828"/>
    <w:rsid w:val="00446B29"/>
    <w:rsid w:val="00447539"/>
    <w:rsid w:val="0044767F"/>
    <w:rsid w:val="004479FC"/>
    <w:rsid w:val="00447F47"/>
    <w:rsid w:val="00451E78"/>
    <w:rsid w:val="00452A40"/>
    <w:rsid w:val="00453F9A"/>
    <w:rsid w:val="00454197"/>
    <w:rsid w:val="00455FA9"/>
    <w:rsid w:val="00456036"/>
    <w:rsid w:val="00456177"/>
    <w:rsid w:val="00457D5D"/>
    <w:rsid w:val="00457EFE"/>
    <w:rsid w:val="004612B2"/>
    <w:rsid w:val="00461471"/>
    <w:rsid w:val="00461F0E"/>
    <w:rsid w:val="004631D4"/>
    <w:rsid w:val="00463311"/>
    <w:rsid w:val="00464DA9"/>
    <w:rsid w:val="00464E28"/>
    <w:rsid w:val="00467858"/>
    <w:rsid w:val="00470EFA"/>
    <w:rsid w:val="0047191B"/>
    <w:rsid w:val="00471E91"/>
    <w:rsid w:val="004730C2"/>
    <w:rsid w:val="00473EB7"/>
    <w:rsid w:val="00474675"/>
    <w:rsid w:val="0047470C"/>
    <w:rsid w:val="004758EB"/>
    <w:rsid w:val="00475B86"/>
    <w:rsid w:val="004768F6"/>
    <w:rsid w:val="00481D01"/>
    <w:rsid w:val="00484630"/>
    <w:rsid w:val="00484F78"/>
    <w:rsid w:val="004850CF"/>
    <w:rsid w:val="00491DA1"/>
    <w:rsid w:val="004977E1"/>
    <w:rsid w:val="004A0A41"/>
    <w:rsid w:val="004A1908"/>
    <w:rsid w:val="004A2AB9"/>
    <w:rsid w:val="004A35F9"/>
    <w:rsid w:val="004A4322"/>
    <w:rsid w:val="004A490B"/>
    <w:rsid w:val="004B0021"/>
    <w:rsid w:val="004B1740"/>
    <w:rsid w:val="004B1B5A"/>
    <w:rsid w:val="004B1B60"/>
    <w:rsid w:val="004B1F1C"/>
    <w:rsid w:val="004B220F"/>
    <w:rsid w:val="004B24C1"/>
    <w:rsid w:val="004B4A72"/>
    <w:rsid w:val="004B5F5D"/>
    <w:rsid w:val="004B7667"/>
    <w:rsid w:val="004B7783"/>
    <w:rsid w:val="004C292F"/>
    <w:rsid w:val="004C6402"/>
    <w:rsid w:val="004C6AD0"/>
    <w:rsid w:val="004D070F"/>
    <w:rsid w:val="004D0C98"/>
    <w:rsid w:val="004D136C"/>
    <w:rsid w:val="004D13ED"/>
    <w:rsid w:val="004D3135"/>
    <w:rsid w:val="004D67AC"/>
    <w:rsid w:val="004E3E29"/>
    <w:rsid w:val="004E4600"/>
    <w:rsid w:val="004E4CF3"/>
    <w:rsid w:val="004F28B6"/>
    <w:rsid w:val="004F3E6A"/>
    <w:rsid w:val="004F6BA3"/>
    <w:rsid w:val="004F6CBE"/>
    <w:rsid w:val="004F7511"/>
    <w:rsid w:val="005016E1"/>
    <w:rsid w:val="00501E62"/>
    <w:rsid w:val="005055DA"/>
    <w:rsid w:val="005067C4"/>
    <w:rsid w:val="00506C56"/>
    <w:rsid w:val="00507141"/>
    <w:rsid w:val="00510280"/>
    <w:rsid w:val="00510ED6"/>
    <w:rsid w:val="00513093"/>
    <w:rsid w:val="00513D73"/>
    <w:rsid w:val="00514A43"/>
    <w:rsid w:val="005152AC"/>
    <w:rsid w:val="00515ADC"/>
    <w:rsid w:val="00516EAC"/>
    <w:rsid w:val="005174E5"/>
    <w:rsid w:val="00520FDF"/>
    <w:rsid w:val="00522393"/>
    <w:rsid w:val="00522620"/>
    <w:rsid w:val="005244C8"/>
    <w:rsid w:val="00525656"/>
    <w:rsid w:val="005256A4"/>
    <w:rsid w:val="00527012"/>
    <w:rsid w:val="00532C14"/>
    <w:rsid w:val="00533173"/>
    <w:rsid w:val="00534C02"/>
    <w:rsid w:val="00537D5F"/>
    <w:rsid w:val="00537F13"/>
    <w:rsid w:val="005422D6"/>
    <w:rsid w:val="0054264B"/>
    <w:rsid w:val="00543786"/>
    <w:rsid w:val="00543A7C"/>
    <w:rsid w:val="005504AA"/>
    <w:rsid w:val="00550D19"/>
    <w:rsid w:val="005533D7"/>
    <w:rsid w:val="00554989"/>
    <w:rsid w:val="00560DD5"/>
    <w:rsid w:val="00562DBE"/>
    <w:rsid w:val="0056375E"/>
    <w:rsid w:val="00563DB0"/>
    <w:rsid w:val="00564883"/>
    <w:rsid w:val="0056535C"/>
    <w:rsid w:val="005703DE"/>
    <w:rsid w:val="00571879"/>
    <w:rsid w:val="00571ECF"/>
    <w:rsid w:val="0057279F"/>
    <w:rsid w:val="00573B4B"/>
    <w:rsid w:val="00573F2C"/>
    <w:rsid w:val="005743F2"/>
    <w:rsid w:val="005751CC"/>
    <w:rsid w:val="005752D5"/>
    <w:rsid w:val="00575BC9"/>
    <w:rsid w:val="005760E3"/>
    <w:rsid w:val="00577B82"/>
    <w:rsid w:val="005815E1"/>
    <w:rsid w:val="0058233E"/>
    <w:rsid w:val="00583672"/>
    <w:rsid w:val="0058464E"/>
    <w:rsid w:val="005858DA"/>
    <w:rsid w:val="005869FC"/>
    <w:rsid w:val="00587125"/>
    <w:rsid w:val="00593448"/>
    <w:rsid w:val="005937D3"/>
    <w:rsid w:val="00593B48"/>
    <w:rsid w:val="00595FB1"/>
    <w:rsid w:val="00596515"/>
    <w:rsid w:val="005A01CB"/>
    <w:rsid w:val="005A156D"/>
    <w:rsid w:val="005A1E39"/>
    <w:rsid w:val="005A24EF"/>
    <w:rsid w:val="005A2B1C"/>
    <w:rsid w:val="005A3DC8"/>
    <w:rsid w:val="005A4AB5"/>
    <w:rsid w:val="005A4BF3"/>
    <w:rsid w:val="005A58FF"/>
    <w:rsid w:val="005A5921"/>
    <w:rsid w:val="005A5EAF"/>
    <w:rsid w:val="005A636B"/>
    <w:rsid w:val="005A64C0"/>
    <w:rsid w:val="005A7C03"/>
    <w:rsid w:val="005B1103"/>
    <w:rsid w:val="005B2D17"/>
    <w:rsid w:val="005B2F50"/>
    <w:rsid w:val="005B3C11"/>
    <w:rsid w:val="005B4657"/>
    <w:rsid w:val="005B4787"/>
    <w:rsid w:val="005B4B27"/>
    <w:rsid w:val="005B6596"/>
    <w:rsid w:val="005B69C9"/>
    <w:rsid w:val="005B6C7A"/>
    <w:rsid w:val="005B7AE8"/>
    <w:rsid w:val="005B7EFD"/>
    <w:rsid w:val="005C0FB5"/>
    <w:rsid w:val="005C14C6"/>
    <w:rsid w:val="005C1C28"/>
    <w:rsid w:val="005C3502"/>
    <w:rsid w:val="005C3FE9"/>
    <w:rsid w:val="005C4D9D"/>
    <w:rsid w:val="005C63B9"/>
    <w:rsid w:val="005C6DB5"/>
    <w:rsid w:val="005C7445"/>
    <w:rsid w:val="005E19E7"/>
    <w:rsid w:val="005E2368"/>
    <w:rsid w:val="005E3C8C"/>
    <w:rsid w:val="005E6979"/>
    <w:rsid w:val="005F0564"/>
    <w:rsid w:val="005F0D35"/>
    <w:rsid w:val="005F60BF"/>
    <w:rsid w:val="005F620A"/>
    <w:rsid w:val="005F64B2"/>
    <w:rsid w:val="005F67EC"/>
    <w:rsid w:val="00602202"/>
    <w:rsid w:val="00602279"/>
    <w:rsid w:val="006038C3"/>
    <w:rsid w:val="00603959"/>
    <w:rsid w:val="00603C3A"/>
    <w:rsid w:val="00605556"/>
    <w:rsid w:val="0060773B"/>
    <w:rsid w:val="0061180D"/>
    <w:rsid w:val="006131FE"/>
    <w:rsid w:val="006143A9"/>
    <w:rsid w:val="0061716C"/>
    <w:rsid w:val="006204A8"/>
    <w:rsid w:val="00620E1F"/>
    <w:rsid w:val="00620F91"/>
    <w:rsid w:val="00622CCB"/>
    <w:rsid w:val="006243A1"/>
    <w:rsid w:val="00624718"/>
    <w:rsid w:val="006247AE"/>
    <w:rsid w:val="00624AFC"/>
    <w:rsid w:val="00627157"/>
    <w:rsid w:val="0062798D"/>
    <w:rsid w:val="00631673"/>
    <w:rsid w:val="00632E56"/>
    <w:rsid w:val="00633AED"/>
    <w:rsid w:val="00633E67"/>
    <w:rsid w:val="0063540B"/>
    <w:rsid w:val="0063541A"/>
    <w:rsid w:val="00635CBA"/>
    <w:rsid w:val="006360DA"/>
    <w:rsid w:val="006363B5"/>
    <w:rsid w:val="006368BD"/>
    <w:rsid w:val="00641593"/>
    <w:rsid w:val="0064338B"/>
    <w:rsid w:val="0064499D"/>
    <w:rsid w:val="00644EC2"/>
    <w:rsid w:val="006451D3"/>
    <w:rsid w:val="00646483"/>
    <w:rsid w:val="00646542"/>
    <w:rsid w:val="00646EBE"/>
    <w:rsid w:val="006504F4"/>
    <w:rsid w:val="00651DE8"/>
    <w:rsid w:val="00653524"/>
    <w:rsid w:val="00654AF0"/>
    <w:rsid w:val="00654BC9"/>
    <w:rsid w:val="006552FD"/>
    <w:rsid w:val="00660E41"/>
    <w:rsid w:val="00662A0A"/>
    <w:rsid w:val="00663AF3"/>
    <w:rsid w:val="00664731"/>
    <w:rsid w:val="006648E1"/>
    <w:rsid w:val="00665F0B"/>
    <w:rsid w:val="006663F3"/>
    <w:rsid w:val="00666B6C"/>
    <w:rsid w:val="00667E2E"/>
    <w:rsid w:val="00667EED"/>
    <w:rsid w:val="00671544"/>
    <w:rsid w:val="00672674"/>
    <w:rsid w:val="006748B2"/>
    <w:rsid w:val="006762AC"/>
    <w:rsid w:val="006803DA"/>
    <w:rsid w:val="00680C00"/>
    <w:rsid w:val="00680CF9"/>
    <w:rsid w:val="006821E2"/>
    <w:rsid w:val="006823D9"/>
    <w:rsid w:val="00682682"/>
    <w:rsid w:val="00682702"/>
    <w:rsid w:val="00682CAE"/>
    <w:rsid w:val="00683E37"/>
    <w:rsid w:val="00685CB7"/>
    <w:rsid w:val="0068719F"/>
    <w:rsid w:val="00687360"/>
    <w:rsid w:val="006914FC"/>
    <w:rsid w:val="00692368"/>
    <w:rsid w:val="00692A72"/>
    <w:rsid w:val="00694210"/>
    <w:rsid w:val="006951BC"/>
    <w:rsid w:val="0069574C"/>
    <w:rsid w:val="006960D0"/>
    <w:rsid w:val="0069731F"/>
    <w:rsid w:val="006A0183"/>
    <w:rsid w:val="006A05B3"/>
    <w:rsid w:val="006A07F4"/>
    <w:rsid w:val="006A0D89"/>
    <w:rsid w:val="006A1711"/>
    <w:rsid w:val="006A2BD7"/>
    <w:rsid w:val="006A2EBC"/>
    <w:rsid w:val="006A2F36"/>
    <w:rsid w:val="006A30D7"/>
    <w:rsid w:val="006A3DC3"/>
    <w:rsid w:val="006A5EA0"/>
    <w:rsid w:val="006A62DD"/>
    <w:rsid w:val="006A783B"/>
    <w:rsid w:val="006A7B33"/>
    <w:rsid w:val="006B1DF7"/>
    <w:rsid w:val="006B2424"/>
    <w:rsid w:val="006B279B"/>
    <w:rsid w:val="006B37C8"/>
    <w:rsid w:val="006B4E13"/>
    <w:rsid w:val="006B5142"/>
    <w:rsid w:val="006B75DD"/>
    <w:rsid w:val="006C0A95"/>
    <w:rsid w:val="006C108F"/>
    <w:rsid w:val="006C20AB"/>
    <w:rsid w:val="006C67E0"/>
    <w:rsid w:val="006C7546"/>
    <w:rsid w:val="006C7ABA"/>
    <w:rsid w:val="006C7C32"/>
    <w:rsid w:val="006D0D60"/>
    <w:rsid w:val="006D1122"/>
    <w:rsid w:val="006D3C00"/>
    <w:rsid w:val="006D3E5E"/>
    <w:rsid w:val="006D657A"/>
    <w:rsid w:val="006D6CF4"/>
    <w:rsid w:val="006E3675"/>
    <w:rsid w:val="006E41AC"/>
    <w:rsid w:val="006E4A7F"/>
    <w:rsid w:val="006E51E5"/>
    <w:rsid w:val="006E56D0"/>
    <w:rsid w:val="006F7B25"/>
    <w:rsid w:val="00700B63"/>
    <w:rsid w:val="00704DF6"/>
    <w:rsid w:val="00705DED"/>
    <w:rsid w:val="00706095"/>
    <w:rsid w:val="0070651C"/>
    <w:rsid w:val="00707764"/>
    <w:rsid w:val="0071198E"/>
    <w:rsid w:val="0071308F"/>
    <w:rsid w:val="007132A3"/>
    <w:rsid w:val="00714244"/>
    <w:rsid w:val="00714794"/>
    <w:rsid w:val="00716286"/>
    <w:rsid w:val="00716421"/>
    <w:rsid w:val="00716B80"/>
    <w:rsid w:val="00717A8A"/>
    <w:rsid w:val="00720335"/>
    <w:rsid w:val="0072090B"/>
    <w:rsid w:val="00721C2E"/>
    <w:rsid w:val="00724EFB"/>
    <w:rsid w:val="00727392"/>
    <w:rsid w:val="00730969"/>
    <w:rsid w:val="00732F10"/>
    <w:rsid w:val="0073503C"/>
    <w:rsid w:val="00737EB1"/>
    <w:rsid w:val="007419C3"/>
    <w:rsid w:val="007440F7"/>
    <w:rsid w:val="00744F22"/>
    <w:rsid w:val="0074506A"/>
    <w:rsid w:val="0074569F"/>
    <w:rsid w:val="007467A7"/>
    <w:rsid w:val="007469DD"/>
    <w:rsid w:val="0074741B"/>
    <w:rsid w:val="0074759E"/>
    <w:rsid w:val="007478EA"/>
    <w:rsid w:val="00747AE8"/>
    <w:rsid w:val="0075016E"/>
    <w:rsid w:val="007504F8"/>
    <w:rsid w:val="00750C12"/>
    <w:rsid w:val="0075176B"/>
    <w:rsid w:val="00753A2F"/>
    <w:rsid w:val="00753AF8"/>
    <w:rsid w:val="0075415C"/>
    <w:rsid w:val="00755568"/>
    <w:rsid w:val="0075758C"/>
    <w:rsid w:val="0076062B"/>
    <w:rsid w:val="0076105E"/>
    <w:rsid w:val="00761B39"/>
    <w:rsid w:val="007624D9"/>
    <w:rsid w:val="00763502"/>
    <w:rsid w:val="00763D30"/>
    <w:rsid w:val="007644B2"/>
    <w:rsid w:val="0076614A"/>
    <w:rsid w:val="0076676D"/>
    <w:rsid w:val="00766B36"/>
    <w:rsid w:val="00767386"/>
    <w:rsid w:val="00767A51"/>
    <w:rsid w:val="007702C3"/>
    <w:rsid w:val="00770449"/>
    <w:rsid w:val="00770FE2"/>
    <w:rsid w:val="00771597"/>
    <w:rsid w:val="00771B61"/>
    <w:rsid w:val="007721A5"/>
    <w:rsid w:val="007728C7"/>
    <w:rsid w:val="00774AE1"/>
    <w:rsid w:val="00777032"/>
    <w:rsid w:val="007801C8"/>
    <w:rsid w:val="007806D3"/>
    <w:rsid w:val="00780E99"/>
    <w:rsid w:val="0078160D"/>
    <w:rsid w:val="0078183B"/>
    <w:rsid w:val="007832D9"/>
    <w:rsid w:val="0078603E"/>
    <w:rsid w:val="00787C36"/>
    <w:rsid w:val="007913AB"/>
    <w:rsid w:val="007914F7"/>
    <w:rsid w:val="00793136"/>
    <w:rsid w:val="00793A4C"/>
    <w:rsid w:val="00794940"/>
    <w:rsid w:val="00794E2D"/>
    <w:rsid w:val="00795499"/>
    <w:rsid w:val="00796EFA"/>
    <w:rsid w:val="007A0A24"/>
    <w:rsid w:val="007A3BDF"/>
    <w:rsid w:val="007A4902"/>
    <w:rsid w:val="007A5294"/>
    <w:rsid w:val="007A63D6"/>
    <w:rsid w:val="007B118D"/>
    <w:rsid w:val="007B1625"/>
    <w:rsid w:val="007B1753"/>
    <w:rsid w:val="007B1B81"/>
    <w:rsid w:val="007B3BC2"/>
    <w:rsid w:val="007B5E89"/>
    <w:rsid w:val="007B6289"/>
    <w:rsid w:val="007B706E"/>
    <w:rsid w:val="007B71EB"/>
    <w:rsid w:val="007B7954"/>
    <w:rsid w:val="007C0916"/>
    <w:rsid w:val="007C27DB"/>
    <w:rsid w:val="007C3A74"/>
    <w:rsid w:val="007C6205"/>
    <w:rsid w:val="007C6251"/>
    <w:rsid w:val="007C686A"/>
    <w:rsid w:val="007C728E"/>
    <w:rsid w:val="007D0F45"/>
    <w:rsid w:val="007D2B21"/>
    <w:rsid w:val="007D2C53"/>
    <w:rsid w:val="007D39F7"/>
    <w:rsid w:val="007D3D60"/>
    <w:rsid w:val="007D4C3C"/>
    <w:rsid w:val="007D556A"/>
    <w:rsid w:val="007E1012"/>
    <w:rsid w:val="007E133D"/>
    <w:rsid w:val="007E1957"/>
    <w:rsid w:val="007E1980"/>
    <w:rsid w:val="007E4B76"/>
    <w:rsid w:val="007E5EA8"/>
    <w:rsid w:val="007E5F80"/>
    <w:rsid w:val="007E6364"/>
    <w:rsid w:val="007E7598"/>
    <w:rsid w:val="007E763F"/>
    <w:rsid w:val="007E7AE0"/>
    <w:rsid w:val="007F0CF1"/>
    <w:rsid w:val="007F0F28"/>
    <w:rsid w:val="007F12A5"/>
    <w:rsid w:val="007F310F"/>
    <w:rsid w:val="007F3BCC"/>
    <w:rsid w:val="007F4CF1"/>
    <w:rsid w:val="007F5169"/>
    <w:rsid w:val="007F58C4"/>
    <w:rsid w:val="007F6108"/>
    <w:rsid w:val="007F62FF"/>
    <w:rsid w:val="007F70D7"/>
    <w:rsid w:val="007F758D"/>
    <w:rsid w:val="007F7D52"/>
    <w:rsid w:val="0080067C"/>
    <w:rsid w:val="008023F4"/>
    <w:rsid w:val="008030D3"/>
    <w:rsid w:val="008034ED"/>
    <w:rsid w:val="0080623F"/>
    <w:rsid w:val="0080654C"/>
    <w:rsid w:val="008071C6"/>
    <w:rsid w:val="00810526"/>
    <w:rsid w:val="0081110B"/>
    <w:rsid w:val="00811230"/>
    <w:rsid w:val="00811256"/>
    <w:rsid w:val="0081204F"/>
    <w:rsid w:val="00814109"/>
    <w:rsid w:val="00814E9F"/>
    <w:rsid w:val="00815189"/>
    <w:rsid w:val="0081779E"/>
    <w:rsid w:val="00817A00"/>
    <w:rsid w:val="00817AA4"/>
    <w:rsid w:val="00817FC3"/>
    <w:rsid w:val="00820592"/>
    <w:rsid w:val="00823371"/>
    <w:rsid w:val="00827E7C"/>
    <w:rsid w:val="008311B5"/>
    <w:rsid w:val="00831AAC"/>
    <w:rsid w:val="00831B16"/>
    <w:rsid w:val="0083290B"/>
    <w:rsid w:val="00835DB3"/>
    <w:rsid w:val="0083617B"/>
    <w:rsid w:val="008371BD"/>
    <w:rsid w:val="008371CD"/>
    <w:rsid w:val="00842C94"/>
    <w:rsid w:val="008430C4"/>
    <w:rsid w:val="008433E5"/>
    <w:rsid w:val="0084526D"/>
    <w:rsid w:val="0084535C"/>
    <w:rsid w:val="00845BF4"/>
    <w:rsid w:val="0085021F"/>
    <w:rsid w:val="008504A8"/>
    <w:rsid w:val="0085282E"/>
    <w:rsid w:val="0085309A"/>
    <w:rsid w:val="00853920"/>
    <w:rsid w:val="00856CCA"/>
    <w:rsid w:val="008573BD"/>
    <w:rsid w:val="00857C5C"/>
    <w:rsid w:val="00857F68"/>
    <w:rsid w:val="00860470"/>
    <w:rsid w:val="00863954"/>
    <w:rsid w:val="0086399A"/>
    <w:rsid w:val="00864122"/>
    <w:rsid w:val="00864928"/>
    <w:rsid w:val="0086552E"/>
    <w:rsid w:val="008673C3"/>
    <w:rsid w:val="00867F30"/>
    <w:rsid w:val="00870B30"/>
    <w:rsid w:val="0087198C"/>
    <w:rsid w:val="008723B5"/>
    <w:rsid w:val="00872C1F"/>
    <w:rsid w:val="00873B42"/>
    <w:rsid w:val="00875EEF"/>
    <w:rsid w:val="008765E2"/>
    <w:rsid w:val="008803F6"/>
    <w:rsid w:val="008816FF"/>
    <w:rsid w:val="00881E23"/>
    <w:rsid w:val="00882DBF"/>
    <w:rsid w:val="008835E1"/>
    <w:rsid w:val="00884065"/>
    <w:rsid w:val="008845D2"/>
    <w:rsid w:val="008856D8"/>
    <w:rsid w:val="00885810"/>
    <w:rsid w:val="008865F1"/>
    <w:rsid w:val="00886911"/>
    <w:rsid w:val="00886B6B"/>
    <w:rsid w:val="008875DE"/>
    <w:rsid w:val="008900A4"/>
    <w:rsid w:val="0089015C"/>
    <w:rsid w:val="00890AAE"/>
    <w:rsid w:val="00891C15"/>
    <w:rsid w:val="00891C5F"/>
    <w:rsid w:val="008925B7"/>
    <w:rsid w:val="00892E82"/>
    <w:rsid w:val="00893213"/>
    <w:rsid w:val="008A1414"/>
    <w:rsid w:val="008A38CD"/>
    <w:rsid w:val="008A418D"/>
    <w:rsid w:val="008A4E3C"/>
    <w:rsid w:val="008A6266"/>
    <w:rsid w:val="008A77FE"/>
    <w:rsid w:val="008B11FA"/>
    <w:rsid w:val="008B270F"/>
    <w:rsid w:val="008B4B35"/>
    <w:rsid w:val="008B4D6C"/>
    <w:rsid w:val="008B5C6B"/>
    <w:rsid w:val="008B6FF7"/>
    <w:rsid w:val="008B7664"/>
    <w:rsid w:val="008B7950"/>
    <w:rsid w:val="008C199B"/>
    <w:rsid w:val="008C1B58"/>
    <w:rsid w:val="008C39AE"/>
    <w:rsid w:val="008C417B"/>
    <w:rsid w:val="008C4861"/>
    <w:rsid w:val="008C590D"/>
    <w:rsid w:val="008D2462"/>
    <w:rsid w:val="008D4271"/>
    <w:rsid w:val="008E031B"/>
    <w:rsid w:val="008E1223"/>
    <w:rsid w:val="008E33FC"/>
    <w:rsid w:val="008E376A"/>
    <w:rsid w:val="008E6D6B"/>
    <w:rsid w:val="008E7029"/>
    <w:rsid w:val="008E7EF6"/>
    <w:rsid w:val="008F0D1D"/>
    <w:rsid w:val="008F15D6"/>
    <w:rsid w:val="008F1F98"/>
    <w:rsid w:val="008F3FC2"/>
    <w:rsid w:val="008F6758"/>
    <w:rsid w:val="009001C6"/>
    <w:rsid w:val="0090118C"/>
    <w:rsid w:val="00901D90"/>
    <w:rsid w:val="00901ED3"/>
    <w:rsid w:val="009040DD"/>
    <w:rsid w:val="0090501F"/>
    <w:rsid w:val="00905B47"/>
    <w:rsid w:val="00907D1A"/>
    <w:rsid w:val="009105EE"/>
    <w:rsid w:val="00911465"/>
    <w:rsid w:val="009119A9"/>
    <w:rsid w:val="00911F51"/>
    <w:rsid w:val="0091331C"/>
    <w:rsid w:val="00913F13"/>
    <w:rsid w:val="00915673"/>
    <w:rsid w:val="00921959"/>
    <w:rsid w:val="00922E1E"/>
    <w:rsid w:val="009259B6"/>
    <w:rsid w:val="00925DC5"/>
    <w:rsid w:val="009279DE"/>
    <w:rsid w:val="00930116"/>
    <w:rsid w:val="0093062E"/>
    <w:rsid w:val="00937524"/>
    <w:rsid w:val="0094105F"/>
    <w:rsid w:val="0094212C"/>
    <w:rsid w:val="009423C6"/>
    <w:rsid w:val="009432DF"/>
    <w:rsid w:val="00944F55"/>
    <w:rsid w:val="00947C50"/>
    <w:rsid w:val="00951B0A"/>
    <w:rsid w:val="0095280B"/>
    <w:rsid w:val="00954689"/>
    <w:rsid w:val="00954A08"/>
    <w:rsid w:val="00954D8E"/>
    <w:rsid w:val="00954E7F"/>
    <w:rsid w:val="0095533C"/>
    <w:rsid w:val="009617C9"/>
    <w:rsid w:val="009619E0"/>
    <w:rsid w:val="00961B07"/>
    <w:rsid w:val="00961C93"/>
    <w:rsid w:val="00962667"/>
    <w:rsid w:val="00964084"/>
    <w:rsid w:val="00965324"/>
    <w:rsid w:val="00970028"/>
    <w:rsid w:val="0097091E"/>
    <w:rsid w:val="00971736"/>
    <w:rsid w:val="009728C3"/>
    <w:rsid w:val="0097309E"/>
    <w:rsid w:val="00974658"/>
    <w:rsid w:val="009760D3"/>
    <w:rsid w:val="00977132"/>
    <w:rsid w:val="00981A4B"/>
    <w:rsid w:val="00982501"/>
    <w:rsid w:val="00983E77"/>
    <w:rsid w:val="00985878"/>
    <w:rsid w:val="009867C4"/>
    <w:rsid w:val="009877D3"/>
    <w:rsid w:val="0099100C"/>
    <w:rsid w:val="009922AE"/>
    <w:rsid w:val="0099294F"/>
    <w:rsid w:val="00994388"/>
    <w:rsid w:val="00994E8F"/>
    <w:rsid w:val="009951DC"/>
    <w:rsid w:val="009959BB"/>
    <w:rsid w:val="009968E4"/>
    <w:rsid w:val="00997158"/>
    <w:rsid w:val="009A054C"/>
    <w:rsid w:val="009A08A3"/>
    <w:rsid w:val="009A0C91"/>
    <w:rsid w:val="009A3798"/>
    <w:rsid w:val="009A3A7C"/>
    <w:rsid w:val="009A4142"/>
    <w:rsid w:val="009B0AFE"/>
    <w:rsid w:val="009B1B17"/>
    <w:rsid w:val="009B2ADB"/>
    <w:rsid w:val="009B42C5"/>
    <w:rsid w:val="009B541B"/>
    <w:rsid w:val="009B5D02"/>
    <w:rsid w:val="009B603A"/>
    <w:rsid w:val="009B7E42"/>
    <w:rsid w:val="009C0329"/>
    <w:rsid w:val="009C04DE"/>
    <w:rsid w:val="009C207E"/>
    <w:rsid w:val="009C275A"/>
    <w:rsid w:val="009C2D0E"/>
    <w:rsid w:val="009C3DAC"/>
    <w:rsid w:val="009C42E0"/>
    <w:rsid w:val="009C45D4"/>
    <w:rsid w:val="009C7E90"/>
    <w:rsid w:val="009D19FE"/>
    <w:rsid w:val="009D3D28"/>
    <w:rsid w:val="009D3FAD"/>
    <w:rsid w:val="009D4F3D"/>
    <w:rsid w:val="009D5362"/>
    <w:rsid w:val="009D7850"/>
    <w:rsid w:val="009E00D1"/>
    <w:rsid w:val="009E1415"/>
    <w:rsid w:val="009E150A"/>
    <w:rsid w:val="009E1BC8"/>
    <w:rsid w:val="009E1D93"/>
    <w:rsid w:val="009E3A42"/>
    <w:rsid w:val="009E4A0B"/>
    <w:rsid w:val="009E4A89"/>
    <w:rsid w:val="009E6116"/>
    <w:rsid w:val="009F037A"/>
    <w:rsid w:val="009F03A4"/>
    <w:rsid w:val="009F129A"/>
    <w:rsid w:val="009F1B4C"/>
    <w:rsid w:val="009F20FB"/>
    <w:rsid w:val="009F2217"/>
    <w:rsid w:val="009F285B"/>
    <w:rsid w:val="009F28E1"/>
    <w:rsid w:val="009F384E"/>
    <w:rsid w:val="009F48F4"/>
    <w:rsid w:val="009F4B74"/>
    <w:rsid w:val="009F5224"/>
    <w:rsid w:val="00A02E43"/>
    <w:rsid w:val="00A03D4D"/>
    <w:rsid w:val="00A0530A"/>
    <w:rsid w:val="00A0541D"/>
    <w:rsid w:val="00A05B39"/>
    <w:rsid w:val="00A064A5"/>
    <w:rsid w:val="00A065F9"/>
    <w:rsid w:val="00A07242"/>
    <w:rsid w:val="00A07F34"/>
    <w:rsid w:val="00A10E76"/>
    <w:rsid w:val="00A11323"/>
    <w:rsid w:val="00A11DF8"/>
    <w:rsid w:val="00A11EC7"/>
    <w:rsid w:val="00A130B9"/>
    <w:rsid w:val="00A13398"/>
    <w:rsid w:val="00A140D3"/>
    <w:rsid w:val="00A152AB"/>
    <w:rsid w:val="00A16411"/>
    <w:rsid w:val="00A17F4B"/>
    <w:rsid w:val="00A21357"/>
    <w:rsid w:val="00A21703"/>
    <w:rsid w:val="00A22154"/>
    <w:rsid w:val="00A228DE"/>
    <w:rsid w:val="00A22B95"/>
    <w:rsid w:val="00A22D45"/>
    <w:rsid w:val="00A25C38"/>
    <w:rsid w:val="00A27C06"/>
    <w:rsid w:val="00A33414"/>
    <w:rsid w:val="00A34FBF"/>
    <w:rsid w:val="00A35938"/>
    <w:rsid w:val="00A36BBE"/>
    <w:rsid w:val="00A408D5"/>
    <w:rsid w:val="00A4212E"/>
    <w:rsid w:val="00A4307A"/>
    <w:rsid w:val="00A436E1"/>
    <w:rsid w:val="00A43893"/>
    <w:rsid w:val="00A44A8F"/>
    <w:rsid w:val="00A45C14"/>
    <w:rsid w:val="00A45FF5"/>
    <w:rsid w:val="00A46384"/>
    <w:rsid w:val="00A46951"/>
    <w:rsid w:val="00A47EBB"/>
    <w:rsid w:val="00A503EC"/>
    <w:rsid w:val="00A5168F"/>
    <w:rsid w:val="00A51CDD"/>
    <w:rsid w:val="00A53496"/>
    <w:rsid w:val="00A54967"/>
    <w:rsid w:val="00A549A9"/>
    <w:rsid w:val="00A55673"/>
    <w:rsid w:val="00A55A02"/>
    <w:rsid w:val="00A56964"/>
    <w:rsid w:val="00A5738A"/>
    <w:rsid w:val="00A608EB"/>
    <w:rsid w:val="00A632E0"/>
    <w:rsid w:val="00A63D17"/>
    <w:rsid w:val="00A64D1D"/>
    <w:rsid w:val="00A65C3A"/>
    <w:rsid w:val="00A6730D"/>
    <w:rsid w:val="00A678A1"/>
    <w:rsid w:val="00A71625"/>
    <w:rsid w:val="00A71B9B"/>
    <w:rsid w:val="00A751C7"/>
    <w:rsid w:val="00A80039"/>
    <w:rsid w:val="00A80777"/>
    <w:rsid w:val="00A80BD5"/>
    <w:rsid w:val="00A83CA0"/>
    <w:rsid w:val="00A8419B"/>
    <w:rsid w:val="00A854B0"/>
    <w:rsid w:val="00A86224"/>
    <w:rsid w:val="00A87844"/>
    <w:rsid w:val="00A87BB6"/>
    <w:rsid w:val="00A9110A"/>
    <w:rsid w:val="00A948AF"/>
    <w:rsid w:val="00A958E7"/>
    <w:rsid w:val="00A96953"/>
    <w:rsid w:val="00A97A45"/>
    <w:rsid w:val="00AA038C"/>
    <w:rsid w:val="00AA0FEE"/>
    <w:rsid w:val="00AA376C"/>
    <w:rsid w:val="00AA493C"/>
    <w:rsid w:val="00AA4CBB"/>
    <w:rsid w:val="00AA613E"/>
    <w:rsid w:val="00AA7457"/>
    <w:rsid w:val="00AA7A09"/>
    <w:rsid w:val="00AB000C"/>
    <w:rsid w:val="00AB3B50"/>
    <w:rsid w:val="00AB6DB7"/>
    <w:rsid w:val="00AB798F"/>
    <w:rsid w:val="00AB7C0B"/>
    <w:rsid w:val="00AC05B1"/>
    <w:rsid w:val="00AC0B39"/>
    <w:rsid w:val="00AC0F31"/>
    <w:rsid w:val="00AC2684"/>
    <w:rsid w:val="00AC2A08"/>
    <w:rsid w:val="00AC2DE1"/>
    <w:rsid w:val="00AC3460"/>
    <w:rsid w:val="00AC63BE"/>
    <w:rsid w:val="00AC6A0C"/>
    <w:rsid w:val="00AD0482"/>
    <w:rsid w:val="00AD15F7"/>
    <w:rsid w:val="00AD17C0"/>
    <w:rsid w:val="00AD196D"/>
    <w:rsid w:val="00AD1A1D"/>
    <w:rsid w:val="00AD2CE3"/>
    <w:rsid w:val="00AD356C"/>
    <w:rsid w:val="00AD3A4E"/>
    <w:rsid w:val="00AD6FC6"/>
    <w:rsid w:val="00AD78C2"/>
    <w:rsid w:val="00AE2914"/>
    <w:rsid w:val="00AE332D"/>
    <w:rsid w:val="00AE4CAA"/>
    <w:rsid w:val="00AE65DC"/>
    <w:rsid w:val="00AE66BD"/>
    <w:rsid w:val="00AE6D15"/>
    <w:rsid w:val="00AE7179"/>
    <w:rsid w:val="00AE7CE8"/>
    <w:rsid w:val="00AF1648"/>
    <w:rsid w:val="00AF19C1"/>
    <w:rsid w:val="00AF71ED"/>
    <w:rsid w:val="00B0148C"/>
    <w:rsid w:val="00B040CC"/>
    <w:rsid w:val="00B04182"/>
    <w:rsid w:val="00B05F61"/>
    <w:rsid w:val="00B07267"/>
    <w:rsid w:val="00B07AE3"/>
    <w:rsid w:val="00B07E12"/>
    <w:rsid w:val="00B10687"/>
    <w:rsid w:val="00B11430"/>
    <w:rsid w:val="00B11D83"/>
    <w:rsid w:val="00B14B27"/>
    <w:rsid w:val="00B17ADC"/>
    <w:rsid w:val="00B21D0D"/>
    <w:rsid w:val="00B23748"/>
    <w:rsid w:val="00B245A8"/>
    <w:rsid w:val="00B26255"/>
    <w:rsid w:val="00B26A5F"/>
    <w:rsid w:val="00B31A44"/>
    <w:rsid w:val="00B32F73"/>
    <w:rsid w:val="00B33BBD"/>
    <w:rsid w:val="00B34908"/>
    <w:rsid w:val="00B34AA8"/>
    <w:rsid w:val="00B34C05"/>
    <w:rsid w:val="00B34CEF"/>
    <w:rsid w:val="00B353EB"/>
    <w:rsid w:val="00B35AFC"/>
    <w:rsid w:val="00B3628E"/>
    <w:rsid w:val="00B36356"/>
    <w:rsid w:val="00B37EED"/>
    <w:rsid w:val="00B42BEF"/>
    <w:rsid w:val="00B43459"/>
    <w:rsid w:val="00B439C4"/>
    <w:rsid w:val="00B44033"/>
    <w:rsid w:val="00B4446F"/>
    <w:rsid w:val="00B44FC4"/>
    <w:rsid w:val="00B4535E"/>
    <w:rsid w:val="00B460E0"/>
    <w:rsid w:val="00B52A70"/>
    <w:rsid w:val="00B52A8C"/>
    <w:rsid w:val="00B53A95"/>
    <w:rsid w:val="00B56612"/>
    <w:rsid w:val="00B57A8B"/>
    <w:rsid w:val="00B623AF"/>
    <w:rsid w:val="00B62776"/>
    <w:rsid w:val="00B6345A"/>
    <w:rsid w:val="00B636A8"/>
    <w:rsid w:val="00B6467F"/>
    <w:rsid w:val="00B65276"/>
    <w:rsid w:val="00B665C6"/>
    <w:rsid w:val="00B66B12"/>
    <w:rsid w:val="00B67665"/>
    <w:rsid w:val="00B676CF"/>
    <w:rsid w:val="00B70A53"/>
    <w:rsid w:val="00B71F63"/>
    <w:rsid w:val="00B747F2"/>
    <w:rsid w:val="00B7506D"/>
    <w:rsid w:val="00B756A4"/>
    <w:rsid w:val="00B76321"/>
    <w:rsid w:val="00B805AF"/>
    <w:rsid w:val="00B80E3D"/>
    <w:rsid w:val="00B8212E"/>
    <w:rsid w:val="00B83F26"/>
    <w:rsid w:val="00B851B6"/>
    <w:rsid w:val="00B869EC"/>
    <w:rsid w:val="00B86ACF"/>
    <w:rsid w:val="00B9087D"/>
    <w:rsid w:val="00B93086"/>
    <w:rsid w:val="00B9397A"/>
    <w:rsid w:val="00B94D3E"/>
    <w:rsid w:val="00B94F64"/>
    <w:rsid w:val="00B9531A"/>
    <w:rsid w:val="00B9633D"/>
    <w:rsid w:val="00BA07B8"/>
    <w:rsid w:val="00BA0B75"/>
    <w:rsid w:val="00BA1356"/>
    <w:rsid w:val="00BA1AB9"/>
    <w:rsid w:val="00BA2599"/>
    <w:rsid w:val="00BA2DBF"/>
    <w:rsid w:val="00BA2EBE"/>
    <w:rsid w:val="00BA4DEC"/>
    <w:rsid w:val="00BA7553"/>
    <w:rsid w:val="00BB0F28"/>
    <w:rsid w:val="00BB1EF9"/>
    <w:rsid w:val="00BB29B0"/>
    <w:rsid w:val="00BB2F13"/>
    <w:rsid w:val="00BB2FDF"/>
    <w:rsid w:val="00BB33F9"/>
    <w:rsid w:val="00BB414F"/>
    <w:rsid w:val="00BB458A"/>
    <w:rsid w:val="00BB6407"/>
    <w:rsid w:val="00BB7C8B"/>
    <w:rsid w:val="00BB7FDE"/>
    <w:rsid w:val="00BC1AD8"/>
    <w:rsid w:val="00BC266B"/>
    <w:rsid w:val="00BC2D37"/>
    <w:rsid w:val="00BC3FF2"/>
    <w:rsid w:val="00BC4346"/>
    <w:rsid w:val="00BC53C6"/>
    <w:rsid w:val="00BC5F3A"/>
    <w:rsid w:val="00BC6674"/>
    <w:rsid w:val="00BC6A2B"/>
    <w:rsid w:val="00BC721D"/>
    <w:rsid w:val="00BC7634"/>
    <w:rsid w:val="00BD00D3"/>
    <w:rsid w:val="00BD1659"/>
    <w:rsid w:val="00BD3AA9"/>
    <w:rsid w:val="00BD4A18"/>
    <w:rsid w:val="00BD4EDF"/>
    <w:rsid w:val="00BD593F"/>
    <w:rsid w:val="00BD6DB2"/>
    <w:rsid w:val="00BD71C2"/>
    <w:rsid w:val="00BE029B"/>
    <w:rsid w:val="00BE11CF"/>
    <w:rsid w:val="00BE1F7F"/>
    <w:rsid w:val="00BE20C1"/>
    <w:rsid w:val="00BE21AB"/>
    <w:rsid w:val="00BE300E"/>
    <w:rsid w:val="00BE41ED"/>
    <w:rsid w:val="00BE55CB"/>
    <w:rsid w:val="00BE62FD"/>
    <w:rsid w:val="00BE6815"/>
    <w:rsid w:val="00BF0AD6"/>
    <w:rsid w:val="00BF3C3C"/>
    <w:rsid w:val="00BF426B"/>
    <w:rsid w:val="00BF42A1"/>
    <w:rsid w:val="00BF5B5C"/>
    <w:rsid w:val="00BF5F96"/>
    <w:rsid w:val="00BF617A"/>
    <w:rsid w:val="00BF6FCE"/>
    <w:rsid w:val="00C0379D"/>
    <w:rsid w:val="00C03931"/>
    <w:rsid w:val="00C056EC"/>
    <w:rsid w:val="00C05FE3"/>
    <w:rsid w:val="00C06BEC"/>
    <w:rsid w:val="00C1044A"/>
    <w:rsid w:val="00C14FAE"/>
    <w:rsid w:val="00C150BB"/>
    <w:rsid w:val="00C17272"/>
    <w:rsid w:val="00C2136D"/>
    <w:rsid w:val="00C214EE"/>
    <w:rsid w:val="00C21BF9"/>
    <w:rsid w:val="00C2314B"/>
    <w:rsid w:val="00C24971"/>
    <w:rsid w:val="00C25A3C"/>
    <w:rsid w:val="00C268E9"/>
    <w:rsid w:val="00C26BE5"/>
    <w:rsid w:val="00C26E4D"/>
    <w:rsid w:val="00C277F2"/>
    <w:rsid w:val="00C27909"/>
    <w:rsid w:val="00C27B03"/>
    <w:rsid w:val="00C30BDA"/>
    <w:rsid w:val="00C314E1"/>
    <w:rsid w:val="00C325EC"/>
    <w:rsid w:val="00C3399A"/>
    <w:rsid w:val="00C34397"/>
    <w:rsid w:val="00C36C91"/>
    <w:rsid w:val="00C37252"/>
    <w:rsid w:val="00C3788B"/>
    <w:rsid w:val="00C4095D"/>
    <w:rsid w:val="00C40CE1"/>
    <w:rsid w:val="00C41B7E"/>
    <w:rsid w:val="00C448D3"/>
    <w:rsid w:val="00C457DA"/>
    <w:rsid w:val="00C45BF7"/>
    <w:rsid w:val="00C52083"/>
    <w:rsid w:val="00C53BE0"/>
    <w:rsid w:val="00C53F17"/>
    <w:rsid w:val="00C54904"/>
    <w:rsid w:val="00C557CC"/>
    <w:rsid w:val="00C55DA5"/>
    <w:rsid w:val="00C56094"/>
    <w:rsid w:val="00C56557"/>
    <w:rsid w:val="00C57BAA"/>
    <w:rsid w:val="00C601D2"/>
    <w:rsid w:val="00C60237"/>
    <w:rsid w:val="00C622E9"/>
    <w:rsid w:val="00C62605"/>
    <w:rsid w:val="00C62FBF"/>
    <w:rsid w:val="00C64C7B"/>
    <w:rsid w:val="00C65BCC"/>
    <w:rsid w:val="00C66970"/>
    <w:rsid w:val="00C70FCC"/>
    <w:rsid w:val="00C71A2A"/>
    <w:rsid w:val="00C71D65"/>
    <w:rsid w:val="00C72E7A"/>
    <w:rsid w:val="00C738D8"/>
    <w:rsid w:val="00C74CF3"/>
    <w:rsid w:val="00C750FE"/>
    <w:rsid w:val="00C76D5B"/>
    <w:rsid w:val="00C82F6B"/>
    <w:rsid w:val="00C8691C"/>
    <w:rsid w:val="00C871A5"/>
    <w:rsid w:val="00C874A8"/>
    <w:rsid w:val="00C9013A"/>
    <w:rsid w:val="00C901A9"/>
    <w:rsid w:val="00C90D53"/>
    <w:rsid w:val="00C94943"/>
    <w:rsid w:val="00C94A6F"/>
    <w:rsid w:val="00C94AE8"/>
    <w:rsid w:val="00C94D55"/>
    <w:rsid w:val="00C97555"/>
    <w:rsid w:val="00C97D94"/>
    <w:rsid w:val="00CA168A"/>
    <w:rsid w:val="00CA1DFA"/>
    <w:rsid w:val="00CA3302"/>
    <w:rsid w:val="00CA357E"/>
    <w:rsid w:val="00CA44F9"/>
    <w:rsid w:val="00CA4511"/>
    <w:rsid w:val="00CA4A69"/>
    <w:rsid w:val="00CA5151"/>
    <w:rsid w:val="00CA65E4"/>
    <w:rsid w:val="00CB37FC"/>
    <w:rsid w:val="00CB3C56"/>
    <w:rsid w:val="00CC0324"/>
    <w:rsid w:val="00CC062F"/>
    <w:rsid w:val="00CC20E7"/>
    <w:rsid w:val="00CC38A0"/>
    <w:rsid w:val="00CC3D71"/>
    <w:rsid w:val="00CC3E0C"/>
    <w:rsid w:val="00CC4720"/>
    <w:rsid w:val="00CC58D3"/>
    <w:rsid w:val="00CC591E"/>
    <w:rsid w:val="00CC6E72"/>
    <w:rsid w:val="00CC72A8"/>
    <w:rsid w:val="00CC784D"/>
    <w:rsid w:val="00CD0759"/>
    <w:rsid w:val="00CD178F"/>
    <w:rsid w:val="00CD3F37"/>
    <w:rsid w:val="00CD53F7"/>
    <w:rsid w:val="00CD67A0"/>
    <w:rsid w:val="00CD67AB"/>
    <w:rsid w:val="00CE17BA"/>
    <w:rsid w:val="00CE3E50"/>
    <w:rsid w:val="00CE6F0A"/>
    <w:rsid w:val="00CE6FA2"/>
    <w:rsid w:val="00CF22CA"/>
    <w:rsid w:val="00CF5913"/>
    <w:rsid w:val="00CF68D7"/>
    <w:rsid w:val="00CF7AF4"/>
    <w:rsid w:val="00D01390"/>
    <w:rsid w:val="00D01952"/>
    <w:rsid w:val="00D031DE"/>
    <w:rsid w:val="00D032BE"/>
    <w:rsid w:val="00D0337B"/>
    <w:rsid w:val="00D040EC"/>
    <w:rsid w:val="00D06A21"/>
    <w:rsid w:val="00D06FD0"/>
    <w:rsid w:val="00D070E7"/>
    <w:rsid w:val="00D079B2"/>
    <w:rsid w:val="00D07DA6"/>
    <w:rsid w:val="00D114E9"/>
    <w:rsid w:val="00D135C5"/>
    <w:rsid w:val="00D16AD5"/>
    <w:rsid w:val="00D2077C"/>
    <w:rsid w:val="00D20787"/>
    <w:rsid w:val="00D221C7"/>
    <w:rsid w:val="00D2360C"/>
    <w:rsid w:val="00D25E22"/>
    <w:rsid w:val="00D26E44"/>
    <w:rsid w:val="00D346E3"/>
    <w:rsid w:val="00D346FC"/>
    <w:rsid w:val="00D36412"/>
    <w:rsid w:val="00D36896"/>
    <w:rsid w:val="00D41B78"/>
    <w:rsid w:val="00D42093"/>
    <w:rsid w:val="00D429C6"/>
    <w:rsid w:val="00D438F4"/>
    <w:rsid w:val="00D44108"/>
    <w:rsid w:val="00D46DCF"/>
    <w:rsid w:val="00D47748"/>
    <w:rsid w:val="00D47F87"/>
    <w:rsid w:val="00D47FB1"/>
    <w:rsid w:val="00D51779"/>
    <w:rsid w:val="00D53161"/>
    <w:rsid w:val="00D54C3A"/>
    <w:rsid w:val="00D54CC3"/>
    <w:rsid w:val="00D55F95"/>
    <w:rsid w:val="00D5667A"/>
    <w:rsid w:val="00D567E1"/>
    <w:rsid w:val="00D6041A"/>
    <w:rsid w:val="00D6172D"/>
    <w:rsid w:val="00D62BEF"/>
    <w:rsid w:val="00D633EB"/>
    <w:rsid w:val="00D636CC"/>
    <w:rsid w:val="00D70B38"/>
    <w:rsid w:val="00D72AC4"/>
    <w:rsid w:val="00D77DF0"/>
    <w:rsid w:val="00D81115"/>
    <w:rsid w:val="00D8153B"/>
    <w:rsid w:val="00D815B0"/>
    <w:rsid w:val="00D819A7"/>
    <w:rsid w:val="00D826B4"/>
    <w:rsid w:val="00D82D62"/>
    <w:rsid w:val="00D82FF7"/>
    <w:rsid w:val="00D8341E"/>
    <w:rsid w:val="00D8447F"/>
    <w:rsid w:val="00D847FE"/>
    <w:rsid w:val="00D84931"/>
    <w:rsid w:val="00D91D75"/>
    <w:rsid w:val="00D944EF"/>
    <w:rsid w:val="00D95959"/>
    <w:rsid w:val="00D964EA"/>
    <w:rsid w:val="00D966D0"/>
    <w:rsid w:val="00D97497"/>
    <w:rsid w:val="00D976E1"/>
    <w:rsid w:val="00D97B91"/>
    <w:rsid w:val="00D97FC7"/>
    <w:rsid w:val="00DA0C59"/>
    <w:rsid w:val="00DA3991"/>
    <w:rsid w:val="00DB0990"/>
    <w:rsid w:val="00DB0C4B"/>
    <w:rsid w:val="00DB1D2D"/>
    <w:rsid w:val="00DB1F45"/>
    <w:rsid w:val="00DB5D0E"/>
    <w:rsid w:val="00DB6BCC"/>
    <w:rsid w:val="00DB7859"/>
    <w:rsid w:val="00DB7E6C"/>
    <w:rsid w:val="00DC0B1C"/>
    <w:rsid w:val="00DC6D87"/>
    <w:rsid w:val="00DC71A9"/>
    <w:rsid w:val="00DC794F"/>
    <w:rsid w:val="00DD06D8"/>
    <w:rsid w:val="00DD097F"/>
    <w:rsid w:val="00DD305D"/>
    <w:rsid w:val="00DD3D6D"/>
    <w:rsid w:val="00DD4B15"/>
    <w:rsid w:val="00DD5047"/>
    <w:rsid w:val="00DD5168"/>
    <w:rsid w:val="00DD5202"/>
    <w:rsid w:val="00DD5A29"/>
    <w:rsid w:val="00DD5D9D"/>
    <w:rsid w:val="00DD75C8"/>
    <w:rsid w:val="00DD7C53"/>
    <w:rsid w:val="00DE2BFF"/>
    <w:rsid w:val="00DE2CAA"/>
    <w:rsid w:val="00DE35CB"/>
    <w:rsid w:val="00DE3FEF"/>
    <w:rsid w:val="00DF0A07"/>
    <w:rsid w:val="00DF1312"/>
    <w:rsid w:val="00DF21E9"/>
    <w:rsid w:val="00DF2B10"/>
    <w:rsid w:val="00DF3BE5"/>
    <w:rsid w:val="00DF40A2"/>
    <w:rsid w:val="00DF4143"/>
    <w:rsid w:val="00DF45BE"/>
    <w:rsid w:val="00DF6D55"/>
    <w:rsid w:val="00DF7704"/>
    <w:rsid w:val="00DF7E34"/>
    <w:rsid w:val="00E00F14"/>
    <w:rsid w:val="00E060B3"/>
    <w:rsid w:val="00E06386"/>
    <w:rsid w:val="00E07478"/>
    <w:rsid w:val="00E11EA9"/>
    <w:rsid w:val="00E131D8"/>
    <w:rsid w:val="00E15C21"/>
    <w:rsid w:val="00E17FE3"/>
    <w:rsid w:val="00E2018E"/>
    <w:rsid w:val="00E203E9"/>
    <w:rsid w:val="00E230AB"/>
    <w:rsid w:val="00E23B22"/>
    <w:rsid w:val="00E24EB4"/>
    <w:rsid w:val="00E320ED"/>
    <w:rsid w:val="00E32611"/>
    <w:rsid w:val="00E33AFB"/>
    <w:rsid w:val="00E34218"/>
    <w:rsid w:val="00E35761"/>
    <w:rsid w:val="00E35BF2"/>
    <w:rsid w:val="00E35CA0"/>
    <w:rsid w:val="00E36DA2"/>
    <w:rsid w:val="00E36F1E"/>
    <w:rsid w:val="00E3704D"/>
    <w:rsid w:val="00E3722B"/>
    <w:rsid w:val="00E37340"/>
    <w:rsid w:val="00E37BE3"/>
    <w:rsid w:val="00E37BEB"/>
    <w:rsid w:val="00E42309"/>
    <w:rsid w:val="00E444FA"/>
    <w:rsid w:val="00E45EF4"/>
    <w:rsid w:val="00E46282"/>
    <w:rsid w:val="00E4688B"/>
    <w:rsid w:val="00E50110"/>
    <w:rsid w:val="00E50F60"/>
    <w:rsid w:val="00E51436"/>
    <w:rsid w:val="00E5209A"/>
    <w:rsid w:val="00E5216E"/>
    <w:rsid w:val="00E535FD"/>
    <w:rsid w:val="00E54811"/>
    <w:rsid w:val="00E5699F"/>
    <w:rsid w:val="00E608A2"/>
    <w:rsid w:val="00E62E46"/>
    <w:rsid w:val="00E63ED9"/>
    <w:rsid w:val="00E671FD"/>
    <w:rsid w:val="00E71AAC"/>
    <w:rsid w:val="00E72718"/>
    <w:rsid w:val="00E73F0F"/>
    <w:rsid w:val="00E74B32"/>
    <w:rsid w:val="00E75A3E"/>
    <w:rsid w:val="00E75C92"/>
    <w:rsid w:val="00E77A51"/>
    <w:rsid w:val="00E80CF3"/>
    <w:rsid w:val="00E82344"/>
    <w:rsid w:val="00E838BC"/>
    <w:rsid w:val="00E83B56"/>
    <w:rsid w:val="00E84639"/>
    <w:rsid w:val="00E84A5A"/>
    <w:rsid w:val="00E84BA1"/>
    <w:rsid w:val="00E84C82"/>
    <w:rsid w:val="00E84D64"/>
    <w:rsid w:val="00E86AA9"/>
    <w:rsid w:val="00E87408"/>
    <w:rsid w:val="00E87C13"/>
    <w:rsid w:val="00E91400"/>
    <w:rsid w:val="00E914C4"/>
    <w:rsid w:val="00E919E7"/>
    <w:rsid w:val="00E91ACD"/>
    <w:rsid w:val="00E934F5"/>
    <w:rsid w:val="00E940FA"/>
    <w:rsid w:val="00E96961"/>
    <w:rsid w:val="00E97C08"/>
    <w:rsid w:val="00EA03C0"/>
    <w:rsid w:val="00EA068C"/>
    <w:rsid w:val="00EA264A"/>
    <w:rsid w:val="00EA2CAB"/>
    <w:rsid w:val="00EA3B67"/>
    <w:rsid w:val="00EA65FA"/>
    <w:rsid w:val="00EA6E82"/>
    <w:rsid w:val="00EA72EC"/>
    <w:rsid w:val="00EA740E"/>
    <w:rsid w:val="00EB11CB"/>
    <w:rsid w:val="00EB275A"/>
    <w:rsid w:val="00EB3774"/>
    <w:rsid w:val="00EB786A"/>
    <w:rsid w:val="00EB7BC2"/>
    <w:rsid w:val="00EB7CC0"/>
    <w:rsid w:val="00EB7EF6"/>
    <w:rsid w:val="00EC0CF5"/>
    <w:rsid w:val="00EC1578"/>
    <w:rsid w:val="00EC1C72"/>
    <w:rsid w:val="00EC2A60"/>
    <w:rsid w:val="00EC3834"/>
    <w:rsid w:val="00EC3CC9"/>
    <w:rsid w:val="00EC48F2"/>
    <w:rsid w:val="00EC5132"/>
    <w:rsid w:val="00EC680A"/>
    <w:rsid w:val="00EC710E"/>
    <w:rsid w:val="00EC7229"/>
    <w:rsid w:val="00EC7D25"/>
    <w:rsid w:val="00ED4F27"/>
    <w:rsid w:val="00ED5010"/>
    <w:rsid w:val="00ED5722"/>
    <w:rsid w:val="00ED7614"/>
    <w:rsid w:val="00EE16EA"/>
    <w:rsid w:val="00EE2BED"/>
    <w:rsid w:val="00EE3424"/>
    <w:rsid w:val="00EE3448"/>
    <w:rsid w:val="00EE374B"/>
    <w:rsid w:val="00EE40AA"/>
    <w:rsid w:val="00EE4AFE"/>
    <w:rsid w:val="00EE552A"/>
    <w:rsid w:val="00EF0051"/>
    <w:rsid w:val="00EF0289"/>
    <w:rsid w:val="00EF26D7"/>
    <w:rsid w:val="00EF4C28"/>
    <w:rsid w:val="00EF7FDE"/>
    <w:rsid w:val="00F01F68"/>
    <w:rsid w:val="00F023F5"/>
    <w:rsid w:val="00F02CE3"/>
    <w:rsid w:val="00F033CA"/>
    <w:rsid w:val="00F044E6"/>
    <w:rsid w:val="00F0577E"/>
    <w:rsid w:val="00F06841"/>
    <w:rsid w:val="00F108F7"/>
    <w:rsid w:val="00F10A5C"/>
    <w:rsid w:val="00F11BB5"/>
    <w:rsid w:val="00F12F64"/>
    <w:rsid w:val="00F13373"/>
    <w:rsid w:val="00F1417B"/>
    <w:rsid w:val="00F14AE7"/>
    <w:rsid w:val="00F167A7"/>
    <w:rsid w:val="00F1712B"/>
    <w:rsid w:val="00F1723F"/>
    <w:rsid w:val="00F2389D"/>
    <w:rsid w:val="00F23F0B"/>
    <w:rsid w:val="00F2402B"/>
    <w:rsid w:val="00F24E5D"/>
    <w:rsid w:val="00F27B37"/>
    <w:rsid w:val="00F303E1"/>
    <w:rsid w:val="00F3053A"/>
    <w:rsid w:val="00F306D8"/>
    <w:rsid w:val="00F32842"/>
    <w:rsid w:val="00F34B99"/>
    <w:rsid w:val="00F354A7"/>
    <w:rsid w:val="00F35BEC"/>
    <w:rsid w:val="00F35EF8"/>
    <w:rsid w:val="00F36146"/>
    <w:rsid w:val="00F37594"/>
    <w:rsid w:val="00F37A22"/>
    <w:rsid w:val="00F438D5"/>
    <w:rsid w:val="00F439A3"/>
    <w:rsid w:val="00F43E1C"/>
    <w:rsid w:val="00F4410B"/>
    <w:rsid w:val="00F4613D"/>
    <w:rsid w:val="00F4628F"/>
    <w:rsid w:val="00F4775F"/>
    <w:rsid w:val="00F50B18"/>
    <w:rsid w:val="00F51964"/>
    <w:rsid w:val="00F52528"/>
    <w:rsid w:val="00F52DAB"/>
    <w:rsid w:val="00F52F47"/>
    <w:rsid w:val="00F54045"/>
    <w:rsid w:val="00F543F0"/>
    <w:rsid w:val="00F54CE3"/>
    <w:rsid w:val="00F56501"/>
    <w:rsid w:val="00F62FA8"/>
    <w:rsid w:val="00F63C19"/>
    <w:rsid w:val="00F63EFE"/>
    <w:rsid w:val="00F64F38"/>
    <w:rsid w:val="00F67BAB"/>
    <w:rsid w:val="00F67EC9"/>
    <w:rsid w:val="00F71D46"/>
    <w:rsid w:val="00F74DA9"/>
    <w:rsid w:val="00F75738"/>
    <w:rsid w:val="00F7641D"/>
    <w:rsid w:val="00F770BA"/>
    <w:rsid w:val="00F77E74"/>
    <w:rsid w:val="00F80175"/>
    <w:rsid w:val="00F81016"/>
    <w:rsid w:val="00F81D29"/>
    <w:rsid w:val="00F8240F"/>
    <w:rsid w:val="00F824F3"/>
    <w:rsid w:val="00F84B18"/>
    <w:rsid w:val="00F87070"/>
    <w:rsid w:val="00F87A32"/>
    <w:rsid w:val="00F91674"/>
    <w:rsid w:val="00F91C4D"/>
    <w:rsid w:val="00F92BC9"/>
    <w:rsid w:val="00F92FD9"/>
    <w:rsid w:val="00F94464"/>
    <w:rsid w:val="00F96D51"/>
    <w:rsid w:val="00F97C81"/>
    <w:rsid w:val="00FA2451"/>
    <w:rsid w:val="00FA2CEC"/>
    <w:rsid w:val="00FA3073"/>
    <w:rsid w:val="00FA317C"/>
    <w:rsid w:val="00FA3813"/>
    <w:rsid w:val="00FA4C69"/>
    <w:rsid w:val="00FA6684"/>
    <w:rsid w:val="00FA731E"/>
    <w:rsid w:val="00FB0A9C"/>
    <w:rsid w:val="00FB2B38"/>
    <w:rsid w:val="00FB794A"/>
    <w:rsid w:val="00FC5184"/>
    <w:rsid w:val="00FC5DBA"/>
    <w:rsid w:val="00FC6358"/>
    <w:rsid w:val="00FC6C5C"/>
    <w:rsid w:val="00FD01CF"/>
    <w:rsid w:val="00FD0CE3"/>
    <w:rsid w:val="00FD1BDB"/>
    <w:rsid w:val="00FD1CB1"/>
    <w:rsid w:val="00FD320D"/>
    <w:rsid w:val="00FD4662"/>
    <w:rsid w:val="00FD4B6C"/>
    <w:rsid w:val="00FD71FA"/>
    <w:rsid w:val="00FD78ED"/>
    <w:rsid w:val="00FD7EE2"/>
    <w:rsid w:val="00FE23DE"/>
    <w:rsid w:val="00FE70CB"/>
    <w:rsid w:val="00FF05E7"/>
    <w:rsid w:val="00FF17A6"/>
    <w:rsid w:val="00FF1D31"/>
    <w:rsid w:val="00FF31E3"/>
    <w:rsid w:val="00FF37DF"/>
    <w:rsid w:val="00FF4CAC"/>
    <w:rsid w:val="00FF6947"/>
    <w:rsid w:val="2A5A510B"/>
    <w:rsid w:val="66D377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qFormat="1"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left="42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9"/>
    <w:qFormat/>
    <w:uiPriority w:val="0"/>
    <w:pPr>
      <w:keepNext/>
      <w:keepLines/>
      <w:spacing w:before="340" w:after="330" w:line="578" w:lineRule="auto"/>
      <w:outlineLvl w:val="0"/>
    </w:pPr>
    <w:rPr>
      <w:b/>
      <w:bCs/>
      <w:kern w:val="44"/>
      <w:sz w:val="44"/>
      <w:szCs w:val="44"/>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semiHidden/>
    <w:unhideWhenUsed/>
    <w:qFormat/>
    <w:uiPriority w:val="0"/>
    <w:pPr>
      <w:ind w:left="420" w:leftChars="200"/>
    </w:pPr>
  </w:style>
  <w:style w:type="paragraph" w:styleId="4">
    <w:name w:val="toc 7"/>
    <w:basedOn w:val="1"/>
    <w:next w:val="1"/>
    <w:semiHidden/>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42"/>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38"/>
    <w:qFormat/>
    <w:uiPriority w:val="0"/>
    <w:rPr>
      <w:sz w:val="18"/>
      <w:szCs w:val="18"/>
    </w:rPr>
  </w:style>
  <w:style w:type="paragraph" w:styleId="18">
    <w:name w:val="footer"/>
    <w:basedOn w:val="1"/>
    <w:link w:val="144"/>
    <w:qFormat/>
    <w:uiPriority w:val="0"/>
    <w:pPr>
      <w:snapToGrid w:val="0"/>
      <w:ind w:right="210" w:rightChars="100"/>
      <w:jc w:val="right"/>
    </w:pPr>
    <w:rPr>
      <w:sz w:val="18"/>
      <w:szCs w:val="18"/>
    </w:rPr>
  </w:style>
  <w:style w:type="paragraph" w:styleId="19">
    <w:name w:val="header"/>
    <w:basedOn w:val="1"/>
    <w:link w:val="146"/>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Lines="25" w:afterLines="25"/>
      <w:jc w:val="left"/>
    </w:pPr>
    <w:rPr>
      <w:rFonts w:ascii="宋体"/>
      <w:szCs w:val="21"/>
    </w:rPr>
  </w:style>
  <w:style w:type="paragraph" w:styleId="21">
    <w:name w:val="toc 4"/>
    <w:basedOn w:val="1"/>
    <w:next w:val="1"/>
    <w:qFormat/>
    <w:uiPriority w:val="39"/>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2"/>
    <w:qFormat/>
    <w:uiPriority w:val="0"/>
    <w:pPr>
      <w:tabs>
        <w:tab w:val="center" w:pos="4201"/>
        <w:tab w:val="right" w:leader="dot" w:pos="9298"/>
      </w:tabs>
      <w:autoSpaceDE w:val="0"/>
      <w:autoSpaceDN w:val="0"/>
      <w:ind w:left="420"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241"/>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index 2"/>
    <w:basedOn w:val="1"/>
    <w:next w:val="1"/>
    <w:qFormat/>
    <w:uiPriority w:val="0"/>
    <w:pPr>
      <w:ind w:hanging="210"/>
      <w:jc w:val="left"/>
    </w:pPr>
    <w:rPr>
      <w:rFonts w:ascii="Calibri" w:hAnsi="Calibri"/>
      <w:sz w:val="20"/>
      <w:szCs w:val="20"/>
    </w:rPr>
  </w:style>
  <w:style w:type="paragraph" w:styleId="32">
    <w:name w:val="annotation subject"/>
    <w:basedOn w:val="9"/>
    <w:next w:val="9"/>
    <w:link w:val="143"/>
    <w:qFormat/>
    <w:uiPriority w:val="0"/>
    <w:rPr>
      <w:b/>
      <w:bCs/>
    </w:rPr>
  </w:style>
  <w:style w:type="table" w:styleId="34">
    <w:name w:val="Table Grid"/>
    <w:basedOn w:val="3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6">
    <w:name w:val="endnote reference"/>
    <w:basedOn w:val="35"/>
    <w:semiHidden/>
    <w:qFormat/>
    <w:uiPriority w:val="0"/>
    <w:rPr>
      <w:vertAlign w:val="superscript"/>
    </w:rPr>
  </w:style>
  <w:style w:type="character" w:styleId="37">
    <w:name w:val="page number"/>
    <w:basedOn w:val="35"/>
    <w:qFormat/>
    <w:uiPriority w:val="0"/>
    <w:rPr>
      <w:rFonts w:ascii="Times New Roman" w:hAnsi="Times New Roman" w:eastAsia="宋体"/>
      <w:sz w:val="18"/>
    </w:rPr>
  </w:style>
  <w:style w:type="character" w:styleId="38">
    <w:name w:val="FollowedHyperlink"/>
    <w:basedOn w:val="35"/>
    <w:qFormat/>
    <w:uiPriority w:val="0"/>
    <w:rPr>
      <w:color w:val="800080"/>
      <w:u w:val="single"/>
    </w:rPr>
  </w:style>
  <w:style w:type="character" w:styleId="39">
    <w:name w:val="Hyperlink"/>
    <w:basedOn w:val="35"/>
    <w:qFormat/>
    <w:uiPriority w:val="99"/>
    <w:rPr>
      <w:color w:val="0000FF"/>
      <w:spacing w:val="0"/>
      <w:w w:val="100"/>
      <w:szCs w:val="21"/>
      <w:u w:val="single"/>
    </w:rPr>
  </w:style>
  <w:style w:type="character" w:styleId="40">
    <w:name w:val="annotation reference"/>
    <w:basedOn w:val="35"/>
    <w:qFormat/>
    <w:uiPriority w:val="0"/>
    <w:rPr>
      <w:sz w:val="21"/>
      <w:szCs w:val="21"/>
    </w:rPr>
  </w:style>
  <w:style w:type="character" w:styleId="41">
    <w:name w:val="footnote reference"/>
    <w:basedOn w:val="35"/>
    <w:semiHidden/>
    <w:qFormat/>
    <w:uiPriority w:val="0"/>
    <w:rPr>
      <w:vertAlign w:val="superscript"/>
    </w:rPr>
  </w:style>
  <w:style w:type="character" w:customStyle="1" w:styleId="42">
    <w:name w:val="段 Char"/>
    <w:basedOn w:val="35"/>
    <w:link w:val="24"/>
    <w:qFormat/>
    <w:uiPriority w:val="0"/>
    <w:rPr>
      <w:rFonts w:ascii="宋体"/>
      <w:sz w:val="21"/>
      <w:lang w:val="en-US" w:eastAsia="zh-CN" w:bidi="ar-SA"/>
    </w:rPr>
  </w:style>
  <w:style w:type="paragraph" w:customStyle="1" w:styleId="43">
    <w:name w:val="一级条标题"/>
    <w:next w:val="24"/>
    <w:qFormat/>
    <w:uiPriority w:val="0"/>
    <w:pPr>
      <w:numPr>
        <w:ilvl w:val="1"/>
        <w:numId w:val="2"/>
      </w:numPr>
      <w:spacing w:beforeLines="50" w:afterLines="50"/>
      <w:jc w:val="both"/>
      <w:outlineLvl w:val="2"/>
    </w:pPr>
    <w:rPr>
      <w:rFonts w:ascii="黑体" w:hAnsi="Times New Roman" w:eastAsia="黑体" w:cs="Times New Roman"/>
      <w:sz w:val="21"/>
      <w:szCs w:val="21"/>
      <w:lang w:val="en-US" w:eastAsia="zh-CN" w:bidi="ar-SA"/>
    </w:rPr>
  </w:style>
  <w:style w:type="paragraph" w:customStyle="1" w:styleId="44">
    <w:name w:val="标准书脚_奇数页"/>
    <w:qFormat/>
    <w:uiPriority w:val="0"/>
    <w:pPr>
      <w:spacing w:before="120"/>
      <w:ind w:left="420" w:right="198"/>
      <w:jc w:val="right"/>
    </w:pPr>
    <w:rPr>
      <w:rFonts w:ascii="宋体" w:hAnsi="Times New Roman" w:eastAsia="宋体" w:cs="Times New Roman"/>
      <w:sz w:val="18"/>
      <w:szCs w:val="18"/>
      <w:lang w:val="en-US" w:eastAsia="zh-CN" w:bidi="ar-SA"/>
    </w:rPr>
  </w:style>
  <w:style w:type="paragraph" w:customStyle="1" w:styleId="45">
    <w:name w:val="标准书眉_奇数页"/>
    <w:next w:val="1"/>
    <w:qFormat/>
    <w:uiPriority w:val="0"/>
    <w:pPr>
      <w:tabs>
        <w:tab w:val="center" w:pos="4154"/>
        <w:tab w:val="right" w:pos="8306"/>
      </w:tabs>
      <w:spacing w:after="220"/>
      <w:ind w:left="420"/>
      <w:jc w:val="right"/>
    </w:pPr>
    <w:rPr>
      <w:rFonts w:ascii="黑体" w:hAnsi="Times New Roman" w:eastAsia="黑体" w:cs="Times New Roman"/>
      <w:sz w:val="21"/>
      <w:szCs w:val="21"/>
      <w:lang w:val="en-US" w:eastAsia="zh-CN" w:bidi="ar-SA"/>
    </w:rPr>
  </w:style>
  <w:style w:type="paragraph" w:customStyle="1" w:styleId="46">
    <w:name w:val="章标题"/>
    <w:next w:val="24"/>
    <w:qFormat/>
    <w:uiPriority w:val="0"/>
    <w:pPr>
      <w:numPr>
        <w:ilvl w:val="0"/>
        <w:numId w:val="2"/>
      </w:numPr>
      <w:spacing w:beforeLines="100" w:afterLines="100"/>
      <w:ind w:left="0"/>
      <w:jc w:val="both"/>
      <w:outlineLvl w:val="1"/>
    </w:pPr>
    <w:rPr>
      <w:rFonts w:ascii="黑体" w:hAnsi="Times New Roman" w:eastAsia="黑体" w:cs="Times New Roman"/>
      <w:sz w:val="21"/>
      <w:lang w:val="en-US" w:eastAsia="zh-CN" w:bidi="ar-SA"/>
    </w:rPr>
  </w:style>
  <w:style w:type="paragraph" w:customStyle="1" w:styleId="47">
    <w:name w:val="二级条标题"/>
    <w:basedOn w:val="43"/>
    <w:next w:val="24"/>
    <w:link w:val="148"/>
    <w:qFormat/>
    <w:uiPriority w:val="0"/>
    <w:pPr>
      <w:numPr>
        <w:ilvl w:val="2"/>
      </w:numPr>
      <w:spacing w:before="50" w:after="50"/>
      <w:outlineLvl w:val="3"/>
    </w:pPr>
  </w:style>
  <w:style w:type="paragraph" w:customStyle="1" w:styleId="48">
    <w:name w:val="封面标准号2"/>
    <w:qFormat/>
    <w:uiPriority w:val="0"/>
    <w:pPr>
      <w:framePr w:w="9140" w:h="1242" w:hRule="exact" w:hSpace="284" w:wrap="around" w:vAnchor="page" w:hAnchor="page" w:x="1645" w:y="2910" w:anchorLock="1"/>
      <w:spacing w:before="357" w:line="280" w:lineRule="exact"/>
      <w:ind w:left="420"/>
      <w:jc w:val="right"/>
    </w:pPr>
    <w:rPr>
      <w:rFonts w:ascii="黑体" w:hAnsi="Times New Roman" w:eastAsia="黑体" w:cs="Times New Roman"/>
      <w:sz w:val="28"/>
      <w:szCs w:val="28"/>
      <w:lang w:val="en-US" w:eastAsia="zh-CN" w:bidi="ar-SA"/>
    </w:rPr>
  </w:style>
  <w:style w:type="paragraph" w:customStyle="1" w:styleId="49">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0">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1">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2">
    <w:name w:val="三级条标题"/>
    <w:basedOn w:val="47"/>
    <w:next w:val="24"/>
    <w:qFormat/>
    <w:uiPriority w:val="0"/>
    <w:pPr>
      <w:numPr>
        <w:ilvl w:val="0"/>
        <w:numId w:val="0"/>
      </w:numPr>
      <w:outlineLvl w:val="4"/>
    </w:pPr>
  </w:style>
  <w:style w:type="paragraph" w:customStyle="1" w:styleId="53">
    <w:name w:val="示例"/>
    <w:next w:val="54"/>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4">
    <w:name w:val="示例内容"/>
    <w:qFormat/>
    <w:uiPriority w:val="0"/>
    <w:pPr>
      <w:ind w:left="420" w:firstLine="200" w:firstLineChars="200"/>
      <w:jc w:val="both"/>
    </w:pPr>
    <w:rPr>
      <w:rFonts w:ascii="宋体" w:hAnsi="Times New Roman" w:eastAsia="宋体" w:cs="Times New Roman"/>
      <w:sz w:val="18"/>
      <w:szCs w:val="18"/>
      <w:lang w:val="en-US" w:eastAsia="zh-CN" w:bidi="ar-SA"/>
    </w:rPr>
  </w:style>
  <w:style w:type="paragraph" w:customStyle="1" w:styleId="55">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6">
    <w:name w:val="四级条标题"/>
    <w:basedOn w:val="52"/>
    <w:next w:val="24"/>
    <w:qFormat/>
    <w:uiPriority w:val="0"/>
    <w:pPr>
      <w:numPr>
        <w:ilvl w:val="4"/>
        <w:numId w:val="2"/>
      </w:numPr>
      <w:outlineLvl w:val="5"/>
    </w:pPr>
  </w:style>
  <w:style w:type="paragraph" w:customStyle="1" w:styleId="57">
    <w:name w:val="五级条标题"/>
    <w:basedOn w:val="56"/>
    <w:next w:val="24"/>
    <w:qFormat/>
    <w:uiPriority w:val="0"/>
    <w:pPr>
      <w:numPr>
        <w:ilvl w:val="5"/>
      </w:numPr>
      <w:outlineLvl w:val="6"/>
    </w:pPr>
  </w:style>
  <w:style w:type="paragraph" w:customStyle="1" w:styleId="58">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9">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0">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1">
    <w:name w:val="列项◆（三级）"/>
    <w:basedOn w:val="1"/>
    <w:qFormat/>
    <w:uiPriority w:val="0"/>
    <w:pPr>
      <w:numPr>
        <w:ilvl w:val="2"/>
        <w:numId w:val="3"/>
      </w:numPr>
    </w:pPr>
    <w:rPr>
      <w:rFonts w:ascii="宋体"/>
      <w:szCs w:val="21"/>
    </w:rPr>
  </w:style>
  <w:style w:type="paragraph" w:customStyle="1" w:styleId="62">
    <w:name w:val="编号列项（三级）"/>
    <w:qFormat/>
    <w:uiPriority w:val="0"/>
    <w:pPr>
      <w:ind w:left="420"/>
      <w:jc w:val="both"/>
    </w:pPr>
    <w:rPr>
      <w:rFonts w:ascii="宋体" w:hAnsi="Times New Roman" w:eastAsia="宋体" w:cs="Times New Roman"/>
      <w:sz w:val="21"/>
      <w:lang w:val="en-US" w:eastAsia="zh-CN" w:bidi="ar-SA"/>
    </w:rPr>
  </w:style>
  <w:style w:type="paragraph" w:customStyle="1" w:styleId="63">
    <w:name w:val="示例×："/>
    <w:basedOn w:val="46"/>
    <w:qFormat/>
    <w:uiPriority w:val="0"/>
    <w:pPr>
      <w:numPr>
        <w:numId w:val="8"/>
      </w:numPr>
      <w:spacing w:beforeLines="0" w:afterLines="0"/>
      <w:outlineLvl w:val="9"/>
    </w:pPr>
    <w:rPr>
      <w:rFonts w:ascii="宋体" w:eastAsia="宋体"/>
      <w:sz w:val="18"/>
      <w:szCs w:val="18"/>
    </w:rPr>
  </w:style>
  <w:style w:type="paragraph" w:customStyle="1" w:styleId="64">
    <w:name w:val="二级无"/>
    <w:basedOn w:val="47"/>
    <w:qFormat/>
    <w:uiPriority w:val="0"/>
    <w:pPr>
      <w:spacing w:beforeLines="0" w:afterLines="0"/>
    </w:pPr>
    <w:rPr>
      <w:rFonts w:ascii="宋体" w:eastAsia="宋体"/>
    </w:rPr>
  </w:style>
  <w:style w:type="paragraph" w:customStyle="1" w:styleId="65">
    <w:name w:val="注：（正文）"/>
    <w:basedOn w:val="58"/>
    <w:next w:val="24"/>
    <w:qFormat/>
    <w:uiPriority w:val="0"/>
    <w:pPr>
      <w:numPr>
        <w:ilvl w:val="0"/>
        <w:numId w:val="9"/>
      </w:numPr>
      <w:ind w:left="2490"/>
    </w:pPr>
  </w:style>
  <w:style w:type="paragraph" w:customStyle="1" w:styleId="66">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7">
    <w:name w:val="标准标志"/>
    <w:next w:val="1"/>
    <w:qFormat/>
    <w:uiPriority w:val="0"/>
    <w:pPr>
      <w:framePr w:w="2546" w:h="1389" w:hRule="exact" w:hSpace="181" w:vSpace="181" w:wrap="around" w:vAnchor="margin" w:hAnchor="margin" w:x="6522" w:y="398" w:anchorLock="1"/>
      <w:shd w:val="solid" w:color="FFFFFF" w:fill="FFFFFF"/>
      <w:spacing w:line="0" w:lineRule="atLeast"/>
      <w:ind w:left="420"/>
      <w:jc w:val="right"/>
    </w:pPr>
    <w:rPr>
      <w:rFonts w:ascii="Times New Roman" w:hAnsi="Times New Roman" w:eastAsia="宋体" w:cs="Times New Roman"/>
      <w:b/>
      <w:w w:val="170"/>
      <w:sz w:val="96"/>
      <w:szCs w:val="96"/>
      <w:lang w:val="en-US" w:eastAsia="zh-CN" w:bidi="ar-SA"/>
    </w:rPr>
  </w:style>
  <w:style w:type="paragraph" w:customStyle="1" w:styleId="6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ind w:left="420"/>
      <w:jc w:val="distribute"/>
    </w:pPr>
    <w:rPr>
      <w:rFonts w:ascii="宋体" w:hAnsi="Times New Roman" w:eastAsia="宋体" w:cs="Times New Roman"/>
      <w:b/>
      <w:bCs/>
      <w:spacing w:val="20"/>
      <w:w w:val="148"/>
      <w:sz w:val="48"/>
      <w:lang w:val="en-US" w:eastAsia="zh-CN" w:bidi="ar-SA"/>
    </w:rPr>
  </w:style>
  <w:style w:type="paragraph" w:customStyle="1" w:styleId="69">
    <w:name w:val="标准书脚_偶数页"/>
    <w:qFormat/>
    <w:uiPriority w:val="0"/>
    <w:pPr>
      <w:spacing w:before="120"/>
      <w:ind w:left="221"/>
      <w:jc w:val="both"/>
    </w:pPr>
    <w:rPr>
      <w:rFonts w:ascii="宋体" w:hAnsi="Times New Roman" w:eastAsia="宋体" w:cs="Times New Roman"/>
      <w:sz w:val="18"/>
      <w:szCs w:val="18"/>
      <w:lang w:val="en-US" w:eastAsia="zh-CN" w:bidi="ar-SA"/>
    </w:rPr>
  </w:style>
  <w:style w:type="paragraph" w:customStyle="1" w:styleId="70">
    <w:name w:val="标准书眉_偶数页"/>
    <w:basedOn w:val="45"/>
    <w:next w:val="1"/>
    <w:qFormat/>
    <w:uiPriority w:val="0"/>
    <w:pPr>
      <w:jc w:val="left"/>
    </w:pPr>
  </w:style>
  <w:style w:type="paragraph" w:customStyle="1" w:styleId="71">
    <w:name w:val="标准书眉一"/>
    <w:qFormat/>
    <w:uiPriority w:val="0"/>
    <w:pPr>
      <w:ind w:left="420"/>
      <w:jc w:val="both"/>
    </w:pPr>
    <w:rPr>
      <w:rFonts w:ascii="Times New Roman" w:hAnsi="Times New Roman" w:eastAsia="宋体" w:cs="Times New Roman"/>
      <w:lang w:val="en-US" w:eastAsia="zh-CN" w:bidi="ar-SA"/>
    </w:rPr>
  </w:style>
  <w:style w:type="paragraph" w:customStyle="1" w:styleId="72">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4">
    <w:name w:val="发布"/>
    <w:basedOn w:val="35"/>
    <w:qFormat/>
    <w:uiPriority w:val="0"/>
    <w:rPr>
      <w:rFonts w:ascii="黑体" w:eastAsia="黑体"/>
      <w:spacing w:val="85"/>
      <w:w w:val="100"/>
      <w:position w:val="3"/>
      <w:sz w:val="28"/>
      <w:szCs w:val="28"/>
    </w:rPr>
  </w:style>
  <w:style w:type="paragraph" w:customStyle="1" w:styleId="75">
    <w:name w:val="发布部门"/>
    <w:next w:val="24"/>
    <w:qFormat/>
    <w:uiPriority w:val="0"/>
    <w:pPr>
      <w:framePr w:w="7938" w:h="1134" w:hRule="exact" w:hSpace="125" w:vSpace="181" w:wrap="around" w:vAnchor="page" w:hAnchor="page" w:x="2150" w:y="14630" w:anchorLock="1"/>
      <w:ind w:left="420"/>
      <w:jc w:val="center"/>
    </w:pPr>
    <w:rPr>
      <w:rFonts w:ascii="宋体" w:hAnsi="Times New Roman" w:eastAsia="宋体" w:cs="Times New Roman"/>
      <w:b/>
      <w:spacing w:val="20"/>
      <w:w w:val="135"/>
      <w:sz w:val="28"/>
      <w:lang w:val="en-US" w:eastAsia="zh-CN" w:bidi="ar-SA"/>
    </w:rPr>
  </w:style>
  <w:style w:type="paragraph" w:customStyle="1" w:styleId="76">
    <w:name w:val="发布日期"/>
    <w:qFormat/>
    <w:uiPriority w:val="0"/>
    <w:pPr>
      <w:framePr w:w="3997" w:h="471" w:hRule="exact" w:vSpace="181" w:wrap="around" w:vAnchor="margin" w:hAnchor="page" w:x="7089" w:y="14097" w:anchorLock="1"/>
      <w:ind w:left="420"/>
      <w:jc w:val="both"/>
    </w:pPr>
    <w:rPr>
      <w:rFonts w:ascii="Times New Roman" w:hAnsi="Times New Roman" w:eastAsia="黑体" w:cs="Times New Roman"/>
      <w:sz w:val="28"/>
      <w:lang w:val="en-US" w:eastAsia="zh-CN" w:bidi="ar-SA"/>
    </w:rPr>
  </w:style>
  <w:style w:type="paragraph" w:customStyle="1" w:styleId="77">
    <w:name w:val="封面标准代替信息"/>
    <w:qFormat/>
    <w:uiPriority w:val="0"/>
    <w:pPr>
      <w:framePr w:w="9140" w:h="1242" w:hRule="exact" w:hSpace="284" w:wrap="around" w:vAnchor="page" w:hAnchor="page" w:x="1645" w:y="2910" w:anchorLock="1"/>
      <w:spacing w:before="57" w:line="280" w:lineRule="exact"/>
      <w:ind w:left="420"/>
      <w:jc w:val="right"/>
    </w:pPr>
    <w:rPr>
      <w:rFonts w:ascii="宋体" w:hAnsi="Times New Roman" w:eastAsia="宋体" w:cs="Times New Roman"/>
      <w:sz w:val="21"/>
      <w:szCs w:val="21"/>
      <w:lang w:val="en-US" w:eastAsia="zh-CN" w:bidi="ar-SA"/>
    </w:rPr>
  </w:style>
  <w:style w:type="paragraph" w:customStyle="1" w:styleId="78">
    <w:name w:val="封面标准号1"/>
    <w:qFormat/>
    <w:uiPriority w:val="0"/>
    <w:pPr>
      <w:widowControl w:val="0"/>
      <w:kinsoku w:val="0"/>
      <w:overflowPunct w:val="0"/>
      <w:autoSpaceDE w:val="0"/>
      <w:autoSpaceDN w:val="0"/>
      <w:spacing w:before="308"/>
      <w:ind w:left="420"/>
      <w:jc w:val="right"/>
      <w:textAlignment w:val="center"/>
    </w:pPr>
    <w:rPr>
      <w:rFonts w:ascii="Times New Roman" w:hAnsi="Times New Roman" w:eastAsia="宋体" w:cs="Times New Roman"/>
      <w:sz w:val="28"/>
      <w:lang w:val="en-US" w:eastAsia="zh-CN" w:bidi="ar-SA"/>
    </w:rPr>
  </w:style>
  <w:style w:type="paragraph" w:customStyle="1" w:styleId="79">
    <w:name w:val="封面标准名称"/>
    <w:qFormat/>
    <w:uiPriority w:val="0"/>
    <w:pPr>
      <w:framePr w:w="9639" w:h="6917" w:hRule="exact" w:wrap="around" w:vAnchor="page" w:hAnchor="page" w:xAlign="center" w:y="6408" w:anchorLock="1"/>
      <w:widowControl w:val="0"/>
      <w:spacing w:line="680" w:lineRule="exact"/>
      <w:ind w:left="420"/>
      <w:jc w:val="center"/>
      <w:textAlignment w:val="center"/>
    </w:pPr>
    <w:rPr>
      <w:rFonts w:ascii="黑体" w:hAnsi="Times New Roman" w:eastAsia="黑体" w:cs="Times New Roman"/>
      <w:sz w:val="52"/>
      <w:lang w:val="en-US" w:eastAsia="zh-CN" w:bidi="ar-SA"/>
    </w:rPr>
  </w:style>
  <w:style w:type="paragraph" w:customStyle="1" w:styleId="80">
    <w:name w:val="封面标准英文名称"/>
    <w:basedOn w:val="79"/>
    <w:qFormat/>
    <w:uiPriority w:val="0"/>
    <w:pPr>
      <w:framePr w:wrap="around"/>
      <w:spacing w:before="370" w:line="400" w:lineRule="exact"/>
    </w:pPr>
    <w:rPr>
      <w:rFonts w:ascii="Times New Roman"/>
      <w:sz w:val="28"/>
      <w:szCs w:val="28"/>
    </w:rPr>
  </w:style>
  <w:style w:type="paragraph" w:customStyle="1" w:styleId="81">
    <w:name w:val="封面一致性程度标识"/>
    <w:basedOn w:val="80"/>
    <w:qFormat/>
    <w:uiPriority w:val="0"/>
    <w:pPr>
      <w:framePr w:wrap="around"/>
      <w:spacing w:before="440"/>
    </w:pPr>
    <w:rPr>
      <w:rFonts w:ascii="宋体" w:eastAsia="宋体"/>
    </w:rPr>
  </w:style>
  <w:style w:type="paragraph" w:customStyle="1" w:styleId="82">
    <w:name w:val="封面标准文稿类别"/>
    <w:basedOn w:val="81"/>
    <w:qFormat/>
    <w:uiPriority w:val="0"/>
    <w:pPr>
      <w:framePr w:wrap="around"/>
      <w:spacing w:after="160" w:line="240" w:lineRule="auto"/>
    </w:pPr>
    <w:rPr>
      <w:sz w:val="24"/>
    </w:rPr>
  </w:style>
  <w:style w:type="paragraph" w:customStyle="1" w:styleId="83">
    <w:name w:val="封面标准文稿编辑信息"/>
    <w:basedOn w:val="82"/>
    <w:qFormat/>
    <w:uiPriority w:val="0"/>
    <w:pPr>
      <w:framePr w:wrap="around"/>
      <w:spacing w:before="180" w:line="180" w:lineRule="exact"/>
    </w:pPr>
    <w:rPr>
      <w:sz w:val="21"/>
    </w:rPr>
  </w:style>
  <w:style w:type="paragraph" w:customStyle="1" w:styleId="84">
    <w:name w:val="封面正文"/>
    <w:qFormat/>
    <w:uiPriority w:val="0"/>
    <w:pPr>
      <w:ind w:left="420"/>
      <w:jc w:val="both"/>
    </w:pPr>
    <w:rPr>
      <w:rFonts w:ascii="Times New Roman" w:hAnsi="Times New Roman" w:eastAsia="宋体" w:cs="Times New Roman"/>
      <w:lang w:val="en-US" w:eastAsia="zh-CN" w:bidi="ar-SA"/>
    </w:rPr>
  </w:style>
  <w:style w:type="paragraph" w:customStyle="1" w:styleId="85">
    <w:name w:val="附录标识"/>
    <w:basedOn w:val="1"/>
    <w:next w:val="24"/>
    <w:qFormat/>
    <w:uiPriority w:val="0"/>
    <w:pPr>
      <w:keepNext/>
      <w:widowControl/>
      <w:numPr>
        <w:ilvl w:val="0"/>
        <w:numId w:val="11"/>
      </w:numPr>
      <w:shd w:val="clear" w:color="FFFFFF" w:fill="FFFFFF"/>
      <w:tabs>
        <w:tab w:val="left" w:pos="6405"/>
      </w:tabs>
      <w:spacing w:before="640" w:after="280"/>
      <w:jc w:val="center"/>
      <w:outlineLvl w:val="0"/>
    </w:pPr>
    <w:rPr>
      <w:rFonts w:ascii="黑体" w:eastAsia="黑体"/>
      <w:kern w:val="0"/>
      <w:szCs w:val="20"/>
    </w:rPr>
  </w:style>
  <w:style w:type="paragraph" w:customStyle="1" w:styleId="86">
    <w:name w:val="附录标题"/>
    <w:basedOn w:val="24"/>
    <w:next w:val="24"/>
    <w:qFormat/>
    <w:uiPriority w:val="0"/>
    <w:pPr>
      <w:ind w:firstLine="0" w:firstLineChars="0"/>
      <w:jc w:val="center"/>
    </w:pPr>
    <w:rPr>
      <w:rFonts w:ascii="黑体" w:eastAsia="黑体"/>
    </w:rPr>
  </w:style>
  <w:style w:type="paragraph" w:customStyle="1" w:styleId="87">
    <w:name w:val="附录表标号"/>
    <w:basedOn w:val="1"/>
    <w:next w:val="24"/>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8">
    <w:name w:val="附录表标题"/>
    <w:basedOn w:val="1"/>
    <w:next w:val="24"/>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9">
    <w:name w:val="附录二级条标题"/>
    <w:basedOn w:val="1"/>
    <w:next w:val="24"/>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0">
    <w:name w:val="附录二级无"/>
    <w:basedOn w:val="89"/>
    <w:qFormat/>
    <w:uiPriority w:val="0"/>
    <w:pPr>
      <w:tabs>
        <w:tab w:val="clear" w:pos="360"/>
      </w:tabs>
      <w:spacing w:beforeLines="0" w:afterLines="0"/>
    </w:pPr>
    <w:rPr>
      <w:rFonts w:ascii="宋体" w:eastAsia="宋体"/>
      <w:szCs w:val="21"/>
    </w:rPr>
  </w:style>
  <w:style w:type="paragraph" w:customStyle="1" w:styleId="91">
    <w:name w:val="附录公式"/>
    <w:basedOn w:val="24"/>
    <w:next w:val="24"/>
    <w:link w:val="92"/>
    <w:qFormat/>
    <w:uiPriority w:val="0"/>
  </w:style>
  <w:style w:type="character" w:customStyle="1" w:styleId="92">
    <w:name w:val="附录公式 Char"/>
    <w:basedOn w:val="42"/>
    <w:link w:val="91"/>
    <w:qFormat/>
    <w:uiPriority w:val="0"/>
    <w:rPr>
      <w:rFonts w:ascii="宋体"/>
      <w:sz w:val="21"/>
      <w:lang w:val="en-US" w:eastAsia="zh-CN" w:bidi="ar-SA"/>
    </w:rPr>
  </w:style>
  <w:style w:type="paragraph" w:customStyle="1" w:styleId="93">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4">
    <w:name w:val="附录三级条标题"/>
    <w:basedOn w:val="89"/>
    <w:next w:val="24"/>
    <w:qFormat/>
    <w:uiPriority w:val="0"/>
    <w:pPr>
      <w:numPr>
        <w:ilvl w:val="4"/>
      </w:numPr>
      <w:outlineLvl w:val="4"/>
    </w:pPr>
  </w:style>
  <w:style w:type="paragraph" w:customStyle="1" w:styleId="95">
    <w:name w:val="附录三级无"/>
    <w:basedOn w:val="94"/>
    <w:qFormat/>
    <w:uiPriority w:val="0"/>
    <w:pPr>
      <w:tabs>
        <w:tab w:val="clear" w:pos="360"/>
      </w:tabs>
      <w:spacing w:beforeLines="0" w:afterLines="0"/>
    </w:pPr>
    <w:rPr>
      <w:rFonts w:ascii="宋体" w:eastAsia="宋体"/>
      <w:szCs w:val="21"/>
    </w:rPr>
  </w:style>
  <w:style w:type="paragraph" w:customStyle="1" w:styleId="96">
    <w:name w:val="附录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97">
    <w:name w:val="附录四级条标题"/>
    <w:basedOn w:val="94"/>
    <w:next w:val="24"/>
    <w:qFormat/>
    <w:uiPriority w:val="0"/>
    <w:pPr>
      <w:numPr>
        <w:ilvl w:val="5"/>
      </w:numPr>
      <w:outlineLvl w:val="5"/>
    </w:pPr>
  </w:style>
  <w:style w:type="paragraph" w:customStyle="1" w:styleId="98">
    <w:name w:val="附录四级无"/>
    <w:basedOn w:val="97"/>
    <w:qFormat/>
    <w:uiPriority w:val="0"/>
    <w:pPr>
      <w:tabs>
        <w:tab w:val="clear" w:pos="360"/>
      </w:tabs>
      <w:spacing w:beforeLines="0" w:afterLines="0"/>
    </w:pPr>
    <w:rPr>
      <w:rFonts w:ascii="宋体" w:eastAsia="宋体"/>
      <w:szCs w:val="21"/>
    </w:rPr>
  </w:style>
  <w:style w:type="paragraph" w:customStyle="1" w:styleId="99">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0">
    <w:name w:val="附录图标题"/>
    <w:basedOn w:val="1"/>
    <w:next w:val="24"/>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101">
    <w:name w:val="附录五级条标题"/>
    <w:basedOn w:val="97"/>
    <w:next w:val="24"/>
    <w:qFormat/>
    <w:uiPriority w:val="0"/>
    <w:pPr>
      <w:numPr>
        <w:ilvl w:val="6"/>
      </w:numPr>
      <w:outlineLvl w:val="6"/>
    </w:pPr>
  </w:style>
  <w:style w:type="paragraph" w:customStyle="1" w:styleId="102">
    <w:name w:val="附录五级无"/>
    <w:basedOn w:val="101"/>
    <w:qFormat/>
    <w:uiPriority w:val="0"/>
    <w:pPr>
      <w:tabs>
        <w:tab w:val="clear" w:pos="360"/>
      </w:tabs>
      <w:spacing w:beforeLines="0" w:afterLines="0"/>
    </w:pPr>
    <w:rPr>
      <w:rFonts w:ascii="宋体" w:eastAsia="宋体"/>
      <w:szCs w:val="21"/>
    </w:rPr>
  </w:style>
  <w:style w:type="paragraph" w:customStyle="1" w:styleId="103">
    <w:name w:val="附录章标题"/>
    <w:next w:val="24"/>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24"/>
    <w:qFormat/>
    <w:uiPriority w:val="0"/>
    <w:pPr>
      <w:numPr>
        <w:ilvl w:val="2"/>
      </w:numPr>
      <w:autoSpaceDN w:val="0"/>
      <w:spacing w:beforeLines="50" w:afterLines="50"/>
      <w:outlineLvl w:val="2"/>
    </w:pPr>
  </w:style>
  <w:style w:type="paragraph" w:customStyle="1" w:styleId="105">
    <w:name w:val="附录一级无"/>
    <w:basedOn w:val="104"/>
    <w:qFormat/>
    <w:uiPriority w:val="0"/>
    <w:pPr>
      <w:tabs>
        <w:tab w:val="clear" w:pos="360"/>
      </w:tabs>
      <w:spacing w:beforeLines="0" w:afterLines="0"/>
    </w:pPr>
    <w:rPr>
      <w:rFonts w:ascii="宋体" w:eastAsia="宋体"/>
      <w:szCs w:val="21"/>
    </w:rPr>
  </w:style>
  <w:style w:type="paragraph" w:customStyle="1" w:styleId="106">
    <w:name w:val="附录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07">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8">
    <w:name w:val="列项说明数字编号"/>
    <w:qFormat/>
    <w:uiPriority w:val="0"/>
    <w:pPr>
      <w:ind w:left="600" w:leftChars="400" w:hanging="200" w:hangingChars="200"/>
      <w:jc w:val="both"/>
    </w:pPr>
    <w:rPr>
      <w:rFonts w:ascii="宋体" w:hAnsi="Times New Roman" w:eastAsia="宋体" w:cs="Times New Roman"/>
      <w:sz w:val="21"/>
      <w:lang w:val="en-US" w:eastAsia="zh-CN" w:bidi="ar-SA"/>
    </w:rPr>
  </w:style>
  <w:style w:type="paragraph" w:customStyle="1" w:styleId="109">
    <w:name w:val="目次、索引正文"/>
    <w:qFormat/>
    <w:uiPriority w:val="0"/>
    <w:pPr>
      <w:spacing w:line="320" w:lineRule="exact"/>
      <w:ind w:left="420"/>
      <w:jc w:val="both"/>
    </w:pPr>
    <w:rPr>
      <w:rFonts w:ascii="宋体" w:hAnsi="Times New Roman" w:eastAsia="宋体" w:cs="Times New Roman"/>
      <w:sz w:val="21"/>
      <w:lang w:val="en-US" w:eastAsia="zh-CN" w:bidi="ar-SA"/>
    </w:rPr>
  </w:style>
  <w:style w:type="paragraph" w:customStyle="1" w:styleId="110">
    <w:name w:val="其他标准标志"/>
    <w:basedOn w:val="67"/>
    <w:qFormat/>
    <w:uiPriority w:val="0"/>
    <w:pPr>
      <w:framePr w:w="6101" w:wrap="around" w:vAnchor="page" w:hAnchor="page" w:x="4673" w:y="942"/>
    </w:pPr>
    <w:rPr>
      <w:w w:val="130"/>
    </w:rPr>
  </w:style>
  <w:style w:type="paragraph" w:customStyle="1" w:styleId="111">
    <w:name w:val="其他标准称谓"/>
    <w:next w:val="1"/>
    <w:qFormat/>
    <w:uiPriority w:val="0"/>
    <w:pPr>
      <w:framePr w:hSpace="181" w:vSpace="181" w:wrap="around" w:vAnchor="page" w:hAnchor="page" w:x="1419" w:y="2286" w:anchorLock="1"/>
      <w:spacing w:line="0" w:lineRule="atLeast"/>
      <w:ind w:left="420"/>
      <w:jc w:val="distribute"/>
    </w:pPr>
    <w:rPr>
      <w:rFonts w:ascii="黑体" w:hAnsi="宋体" w:eastAsia="黑体" w:cs="Times New Roman"/>
      <w:spacing w:val="-40"/>
      <w:sz w:val="48"/>
      <w:szCs w:val="52"/>
      <w:lang w:val="en-US" w:eastAsia="zh-CN" w:bidi="ar-SA"/>
    </w:rPr>
  </w:style>
  <w:style w:type="paragraph" w:customStyle="1" w:styleId="112">
    <w:name w:val="其他发布部门"/>
    <w:basedOn w:val="75"/>
    <w:qFormat/>
    <w:uiPriority w:val="0"/>
    <w:pPr>
      <w:framePr w:wrap="around" w:y="15310"/>
      <w:spacing w:line="0" w:lineRule="atLeast"/>
    </w:pPr>
    <w:rPr>
      <w:rFonts w:ascii="黑体" w:eastAsia="黑体"/>
      <w:b w:val="0"/>
    </w:rPr>
  </w:style>
  <w:style w:type="paragraph" w:customStyle="1" w:styleId="113">
    <w:name w:val="前言、引言标题"/>
    <w:next w:val="24"/>
    <w:qFormat/>
    <w:uiPriority w:val="0"/>
    <w:pPr>
      <w:keepNext/>
      <w:pageBreakBefore/>
      <w:shd w:val="clear" w:color="FFFFFF" w:fill="FFFFFF"/>
      <w:spacing w:before="640" w:after="560"/>
      <w:ind w:left="420"/>
      <w:jc w:val="center"/>
      <w:outlineLvl w:val="0"/>
    </w:pPr>
    <w:rPr>
      <w:rFonts w:ascii="黑体" w:hAnsi="Times New Roman" w:eastAsia="黑体" w:cs="Times New Roman"/>
      <w:sz w:val="32"/>
      <w:lang w:val="en-US" w:eastAsia="zh-CN" w:bidi="ar-SA"/>
    </w:rPr>
  </w:style>
  <w:style w:type="paragraph" w:customStyle="1" w:styleId="114">
    <w:name w:val="三级无"/>
    <w:basedOn w:val="52"/>
    <w:qFormat/>
    <w:uiPriority w:val="0"/>
    <w:pPr>
      <w:spacing w:beforeLines="0" w:afterLines="0"/>
    </w:pPr>
    <w:rPr>
      <w:rFonts w:ascii="宋体" w:eastAsia="宋体"/>
    </w:rPr>
  </w:style>
  <w:style w:type="paragraph" w:customStyle="1" w:styleId="115">
    <w:name w:val="实施日期"/>
    <w:basedOn w:val="76"/>
    <w:qFormat/>
    <w:uiPriority w:val="0"/>
    <w:pPr>
      <w:framePr w:wrap="around" w:vAnchor="page" w:hAnchor="text"/>
      <w:jc w:val="right"/>
    </w:pPr>
  </w:style>
  <w:style w:type="paragraph" w:customStyle="1" w:styleId="116">
    <w:name w:val="示例后文字"/>
    <w:basedOn w:val="24"/>
    <w:next w:val="24"/>
    <w:qFormat/>
    <w:uiPriority w:val="0"/>
    <w:pPr>
      <w:ind w:firstLine="360"/>
    </w:pPr>
    <w:rPr>
      <w:sz w:val="18"/>
    </w:rPr>
  </w:style>
  <w:style w:type="paragraph" w:customStyle="1" w:styleId="117">
    <w:name w:val="首示例"/>
    <w:next w:val="24"/>
    <w:link w:val="118"/>
    <w:qFormat/>
    <w:uiPriority w:val="0"/>
    <w:pPr>
      <w:numPr>
        <w:ilvl w:val="0"/>
        <w:numId w:val="15"/>
      </w:numPr>
      <w:tabs>
        <w:tab w:val="left" w:pos="360"/>
      </w:tabs>
      <w:ind w:firstLine="0"/>
      <w:jc w:val="both"/>
    </w:pPr>
    <w:rPr>
      <w:rFonts w:ascii="宋体" w:hAnsi="宋体" w:eastAsia="宋体" w:cs="Times New Roman"/>
      <w:kern w:val="2"/>
      <w:sz w:val="18"/>
      <w:szCs w:val="18"/>
      <w:lang w:val="en-US" w:eastAsia="zh-CN" w:bidi="ar-SA"/>
    </w:rPr>
  </w:style>
  <w:style w:type="character" w:customStyle="1" w:styleId="118">
    <w:name w:val="首示例 Char"/>
    <w:basedOn w:val="35"/>
    <w:link w:val="117"/>
    <w:qFormat/>
    <w:uiPriority w:val="0"/>
    <w:rPr>
      <w:rFonts w:ascii="宋体" w:hAnsi="宋体"/>
      <w:kern w:val="2"/>
      <w:sz w:val="18"/>
      <w:szCs w:val="18"/>
    </w:rPr>
  </w:style>
  <w:style w:type="paragraph" w:customStyle="1" w:styleId="119">
    <w:name w:val="四级无"/>
    <w:basedOn w:val="56"/>
    <w:qFormat/>
    <w:uiPriority w:val="0"/>
    <w:pPr>
      <w:spacing w:beforeLines="0" w:afterLines="0"/>
    </w:pPr>
    <w:rPr>
      <w:rFonts w:ascii="宋体" w:eastAsia="宋体"/>
    </w:rPr>
  </w:style>
  <w:style w:type="paragraph" w:customStyle="1" w:styleId="120">
    <w:name w:val="条文脚注"/>
    <w:basedOn w:val="25"/>
    <w:qFormat/>
    <w:uiPriority w:val="0"/>
    <w:pPr>
      <w:numPr>
        <w:numId w:val="0"/>
      </w:numPr>
      <w:jc w:val="both"/>
    </w:pPr>
  </w:style>
  <w:style w:type="paragraph" w:customStyle="1" w:styleId="121">
    <w:name w:val="图标脚注说明"/>
    <w:basedOn w:val="24"/>
    <w:qFormat/>
    <w:uiPriority w:val="0"/>
    <w:pPr>
      <w:ind w:left="840" w:hanging="420" w:firstLineChars="0"/>
    </w:pPr>
    <w:rPr>
      <w:sz w:val="18"/>
      <w:szCs w:val="18"/>
    </w:rPr>
  </w:style>
  <w:style w:type="paragraph" w:customStyle="1" w:styleId="122">
    <w:name w:val="图表脚注说明"/>
    <w:basedOn w:val="1"/>
    <w:qFormat/>
    <w:uiPriority w:val="0"/>
    <w:pPr>
      <w:numPr>
        <w:ilvl w:val="0"/>
        <w:numId w:val="16"/>
      </w:numPr>
    </w:pPr>
    <w:rPr>
      <w:rFonts w:ascii="宋体"/>
      <w:sz w:val="18"/>
      <w:szCs w:val="18"/>
    </w:rPr>
  </w:style>
  <w:style w:type="paragraph" w:customStyle="1" w:styleId="123">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4">
    <w:name w:val="文献分类号"/>
    <w:qFormat/>
    <w:uiPriority w:val="0"/>
    <w:pPr>
      <w:framePr w:hSpace="180" w:vSpace="180" w:wrap="around" w:vAnchor="margin" w:hAnchor="margin" w:y="1" w:anchorLock="1"/>
      <w:widowControl w:val="0"/>
      <w:ind w:left="420"/>
      <w:jc w:val="both"/>
      <w:textAlignment w:val="center"/>
    </w:pPr>
    <w:rPr>
      <w:rFonts w:ascii="黑体" w:hAnsi="Times New Roman" w:eastAsia="黑体" w:cs="Times New Roman"/>
      <w:sz w:val="21"/>
      <w:szCs w:val="21"/>
      <w:lang w:val="en-US" w:eastAsia="zh-CN" w:bidi="ar-SA"/>
    </w:rPr>
  </w:style>
  <w:style w:type="paragraph" w:customStyle="1" w:styleId="125">
    <w:name w:val="五级无"/>
    <w:basedOn w:val="57"/>
    <w:qFormat/>
    <w:uiPriority w:val="0"/>
    <w:pPr>
      <w:spacing w:beforeLines="0" w:afterLines="0"/>
    </w:pPr>
    <w:rPr>
      <w:rFonts w:ascii="宋体" w:eastAsia="宋体"/>
    </w:rPr>
  </w:style>
  <w:style w:type="paragraph" w:customStyle="1" w:styleId="126">
    <w:name w:val="一级无"/>
    <w:basedOn w:val="43"/>
    <w:qFormat/>
    <w:uiPriority w:val="0"/>
    <w:pPr>
      <w:spacing w:beforeLines="0" w:afterLines="0"/>
    </w:pPr>
    <w:rPr>
      <w:rFonts w:ascii="宋体" w:eastAsia="宋体"/>
    </w:rPr>
  </w:style>
  <w:style w:type="paragraph" w:customStyle="1" w:styleId="127">
    <w:name w:val="正文表标题"/>
    <w:next w:val="24"/>
    <w:qFormat/>
    <w:uiPriority w:val="0"/>
    <w:pPr>
      <w:numPr>
        <w:ilvl w:val="0"/>
        <w:numId w:val="17"/>
      </w:numPr>
      <w:tabs>
        <w:tab w:val="left" w:pos="360"/>
      </w:tabs>
      <w:spacing w:beforeLines="50" w:afterLines="50"/>
      <w:ind w:left="0"/>
      <w:jc w:val="center"/>
    </w:pPr>
    <w:rPr>
      <w:rFonts w:ascii="黑体" w:hAnsi="Times New Roman" w:eastAsia="黑体" w:cs="Times New Roman"/>
      <w:sz w:val="21"/>
      <w:lang w:val="en-US" w:eastAsia="zh-CN" w:bidi="ar-SA"/>
    </w:rPr>
  </w:style>
  <w:style w:type="paragraph" w:customStyle="1" w:styleId="128">
    <w:name w:val="正文公式编号制表符"/>
    <w:basedOn w:val="24"/>
    <w:next w:val="24"/>
    <w:qFormat/>
    <w:uiPriority w:val="0"/>
    <w:pPr>
      <w:ind w:firstLine="0" w:firstLineChars="0"/>
    </w:pPr>
  </w:style>
  <w:style w:type="paragraph" w:customStyle="1" w:styleId="129">
    <w:name w:val="正文图标题"/>
    <w:next w:val="24"/>
    <w:qFormat/>
    <w:uiPriority w:val="0"/>
    <w:pPr>
      <w:numPr>
        <w:ilvl w:val="0"/>
        <w:numId w:val="18"/>
      </w:numPr>
      <w:spacing w:beforeLines="50" w:afterLines="50"/>
      <w:jc w:val="center"/>
    </w:pPr>
    <w:rPr>
      <w:rFonts w:ascii="黑体" w:hAnsi="Times New Roman" w:eastAsia="黑体" w:cs="Times New Roman"/>
      <w:sz w:val="21"/>
      <w:lang w:val="en-US" w:eastAsia="zh-CN" w:bidi="ar-SA"/>
    </w:rPr>
  </w:style>
  <w:style w:type="paragraph" w:customStyle="1" w:styleId="130">
    <w:name w:val="终结线"/>
    <w:basedOn w:val="1"/>
    <w:qFormat/>
    <w:uiPriority w:val="0"/>
    <w:pPr>
      <w:framePr w:hSpace="181" w:vSpace="181" w:wrap="around" w:vAnchor="text" w:hAnchor="margin" w:xAlign="center" w:y="285"/>
    </w:pPr>
  </w:style>
  <w:style w:type="paragraph" w:customStyle="1" w:styleId="131">
    <w:name w:val="其他发布日期"/>
    <w:basedOn w:val="76"/>
    <w:qFormat/>
    <w:uiPriority w:val="0"/>
    <w:pPr>
      <w:framePr w:wrap="around" w:vAnchor="page" w:hAnchor="text" w:x="1419"/>
    </w:pPr>
  </w:style>
  <w:style w:type="paragraph" w:customStyle="1" w:styleId="132">
    <w:name w:val="其他实施日期"/>
    <w:basedOn w:val="115"/>
    <w:qFormat/>
    <w:uiPriority w:val="0"/>
    <w:pPr>
      <w:framePr w:wrap="around"/>
    </w:pPr>
  </w:style>
  <w:style w:type="paragraph" w:customStyle="1" w:styleId="133">
    <w:name w:val="封面标准名称2"/>
    <w:basedOn w:val="79"/>
    <w:qFormat/>
    <w:uiPriority w:val="0"/>
    <w:pPr>
      <w:framePr w:wrap="around" w:y="4469"/>
      <w:spacing w:beforeLines="630"/>
    </w:pPr>
  </w:style>
  <w:style w:type="paragraph" w:customStyle="1" w:styleId="134">
    <w:name w:val="封面标准英文名称2"/>
    <w:basedOn w:val="80"/>
    <w:qFormat/>
    <w:uiPriority w:val="0"/>
    <w:pPr>
      <w:framePr w:wrap="around" w:y="4469"/>
    </w:pPr>
  </w:style>
  <w:style w:type="paragraph" w:customStyle="1" w:styleId="135">
    <w:name w:val="封面一致性程度标识2"/>
    <w:basedOn w:val="81"/>
    <w:qFormat/>
    <w:uiPriority w:val="0"/>
    <w:pPr>
      <w:framePr w:wrap="around" w:y="4469"/>
    </w:pPr>
  </w:style>
  <w:style w:type="paragraph" w:customStyle="1" w:styleId="136">
    <w:name w:val="封面标准文稿类别2"/>
    <w:basedOn w:val="82"/>
    <w:qFormat/>
    <w:uiPriority w:val="0"/>
    <w:pPr>
      <w:framePr w:wrap="around" w:y="4469"/>
    </w:pPr>
  </w:style>
  <w:style w:type="paragraph" w:customStyle="1" w:styleId="137">
    <w:name w:val="封面标准文稿编辑信息2"/>
    <w:basedOn w:val="83"/>
    <w:qFormat/>
    <w:uiPriority w:val="0"/>
    <w:pPr>
      <w:framePr w:wrap="around" w:y="4469"/>
    </w:pPr>
  </w:style>
  <w:style w:type="character" w:customStyle="1" w:styleId="138">
    <w:name w:val="批注框文本 字符"/>
    <w:basedOn w:val="35"/>
    <w:link w:val="17"/>
    <w:qFormat/>
    <w:uiPriority w:val="0"/>
    <w:rPr>
      <w:kern w:val="2"/>
      <w:sz w:val="18"/>
      <w:szCs w:val="18"/>
    </w:rPr>
  </w:style>
  <w:style w:type="character" w:customStyle="1" w:styleId="139">
    <w:name w:val="标题 1 字符"/>
    <w:basedOn w:val="35"/>
    <w:link w:val="3"/>
    <w:qFormat/>
    <w:uiPriority w:val="0"/>
    <w:rPr>
      <w:b/>
      <w:bCs/>
      <w:kern w:val="44"/>
      <w:sz w:val="44"/>
      <w:szCs w:val="44"/>
    </w:rPr>
  </w:style>
  <w:style w:type="paragraph" w:customStyle="1" w:styleId="140">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141">
    <w:name w:val="Revision"/>
    <w:hidden/>
    <w:semiHidden/>
    <w:qFormat/>
    <w:uiPriority w:val="99"/>
    <w:pPr>
      <w:ind w:left="420"/>
      <w:jc w:val="both"/>
    </w:pPr>
    <w:rPr>
      <w:rFonts w:ascii="Times New Roman" w:hAnsi="Times New Roman" w:eastAsia="宋体" w:cs="Times New Roman"/>
      <w:kern w:val="2"/>
      <w:sz w:val="21"/>
      <w:szCs w:val="24"/>
      <w:lang w:val="en-US" w:eastAsia="zh-CN" w:bidi="ar-SA"/>
    </w:rPr>
  </w:style>
  <w:style w:type="character" w:customStyle="1" w:styleId="142">
    <w:name w:val="批注文字 字符"/>
    <w:basedOn w:val="35"/>
    <w:link w:val="9"/>
    <w:qFormat/>
    <w:uiPriority w:val="0"/>
    <w:rPr>
      <w:kern w:val="2"/>
      <w:sz w:val="21"/>
      <w:szCs w:val="24"/>
    </w:rPr>
  </w:style>
  <w:style w:type="character" w:customStyle="1" w:styleId="143">
    <w:name w:val="批注主题 字符"/>
    <w:basedOn w:val="142"/>
    <w:link w:val="32"/>
    <w:qFormat/>
    <w:uiPriority w:val="0"/>
    <w:rPr>
      <w:b/>
      <w:bCs/>
      <w:kern w:val="2"/>
      <w:sz w:val="21"/>
      <w:szCs w:val="24"/>
    </w:rPr>
  </w:style>
  <w:style w:type="character" w:customStyle="1" w:styleId="144">
    <w:name w:val="页脚 字符"/>
    <w:basedOn w:val="35"/>
    <w:link w:val="18"/>
    <w:qFormat/>
    <w:uiPriority w:val="0"/>
    <w:rPr>
      <w:kern w:val="2"/>
      <w:sz w:val="18"/>
      <w:szCs w:val="18"/>
    </w:rPr>
  </w:style>
  <w:style w:type="paragraph" w:styleId="145">
    <w:name w:val="No Spacing"/>
    <w:qFormat/>
    <w:uiPriority w:val="1"/>
    <w:pPr>
      <w:widowControl w:val="0"/>
      <w:ind w:left="420"/>
      <w:jc w:val="both"/>
    </w:pPr>
    <w:rPr>
      <w:rFonts w:ascii="Times New Roman" w:hAnsi="Times New Roman" w:eastAsia="宋体" w:cs="Times New Roman"/>
      <w:kern w:val="2"/>
      <w:sz w:val="21"/>
      <w:szCs w:val="24"/>
      <w:lang w:val="en-US" w:eastAsia="zh-CN" w:bidi="ar-SA"/>
    </w:rPr>
  </w:style>
  <w:style w:type="character" w:customStyle="1" w:styleId="146">
    <w:name w:val="页眉 字符"/>
    <w:basedOn w:val="35"/>
    <w:link w:val="19"/>
    <w:qFormat/>
    <w:uiPriority w:val="0"/>
    <w:rPr>
      <w:kern w:val="2"/>
      <w:sz w:val="18"/>
      <w:szCs w:val="18"/>
    </w:rPr>
  </w:style>
  <w:style w:type="paragraph" w:customStyle="1" w:styleId="147">
    <w:name w:val="列表段落1"/>
    <w:basedOn w:val="1"/>
    <w:qFormat/>
    <w:uiPriority w:val="34"/>
    <w:pPr>
      <w:widowControl/>
      <w:ind w:left="0" w:firstLine="420" w:firstLineChars="200"/>
      <w:jc w:val="left"/>
    </w:pPr>
    <w:rPr>
      <w:rFonts w:ascii="宋体" w:hAnsi="宋体" w:cs="宋体"/>
      <w:kern w:val="0"/>
      <w:sz w:val="24"/>
      <w:szCs w:val="21"/>
    </w:rPr>
  </w:style>
  <w:style w:type="character" w:customStyle="1" w:styleId="148">
    <w:name w:val="二级条标题 Char"/>
    <w:link w:val="47"/>
    <w:qFormat/>
    <w:uiPriority w:val="0"/>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1492C8-B85C-406A-B009-D39A6B3731DF}">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16</Pages>
  <Words>7785</Words>
  <Characters>8897</Characters>
  <Lines>84</Lines>
  <Paragraphs>23</Paragraphs>
  <TotalTime>0</TotalTime>
  <ScaleCrop>false</ScaleCrop>
  <LinksUpToDate>false</LinksUpToDate>
  <CharactersWithSpaces>9200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2020-04-10T04:15:00Z</dcterms:created>
  <dc:creator>CNIS</dc:creator>
  <cp:lastModifiedBy>137867169</cp:lastModifiedBy>
  <cp:lastPrinted>2020-01-07T09:20:00Z</cp:lastPrinted>
  <dcterms:modified xsi:type="dcterms:W3CDTF">2022-09-01T06:14:12Z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AFACB36D19984599B9FAA7FFB88AA38A</vt:lpwstr>
  </property>
</Properties>
</file>