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AA0" w:rsidRPr="00E46DB3" w:rsidRDefault="00E46DB3" w:rsidP="00FF05DF">
      <w:pPr>
        <w:spacing w:beforeLines="50" w:afterLines="50"/>
        <w:jc w:val="center"/>
        <w:rPr>
          <w:rFonts w:ascii="黑体" w:eastAsia="黑体" w:hAnsi="黑体"/>
          <w:sz w:val="32"/>
          <w:szCs w:val="32"/>
        </w:rPr>
      </w:pPr>
      <w:r w:rsidRPr="00E46DB3">
        <w:rPr>
          <w:rFonts w:ascii="黑体" w:eastAsia="黑体" w:hAnsi="黑体" w:hint="eastAsia"/>
          <w:sz w:val="32"/>
          <w:szCs w:val="32"/>
        </w:rPr>
        <w:t>磷生铁元素的测定 微波消解-等离子体发射光谱法</w:t>
      </w:r>
    </w:p>
    <w:p w:rsidR="00B32070" w:rsidRPr="00600E07" w:rsidRDefault="00C26ECC" w:rsidP="00FF05DF">
      <w:pPr>
        <w:spacing w:beforeLines="50" w:afterLines="50"/>
        <w:jc w:val="center"/>
        <w:rPr>
          <w:sz w:val="24"/>
        </w:rPr>
      </w:pPr>
      <w:r w:rsidRPr="00E46DB3">
        <w:rPr>
          <w:rFonts w:ascii="黑体" w:eastAsia="黑体" w:hAnsi="黑体" w:hint="eastAsia"/>
          <w:sz w:val="32"/>
          <w:szCs w:val="32"/>
        </w:rPr>
        <w:t>标准编制说明</w:t>
      </w:r>
    </w:p>
    <w:p w:rsidR="00A46AA0" w:rsidRPr="00E46DB3" w:rsidRDefault="00E46DB3" w:rsidP="00F14586">
      <w:pPr>
        <w:numPr>
          <w:ilvl w:val="0"/>
          <w:numId w:val="1"/>
        </w:numPr>
        <w:spacing w:line="360" w:lineRule="auto"/>
        <w:rPr>
          <w:rFonts w:ascii="黑体" w:eastAsia="黑体" w:hAnsi="黑体"/>
        </w:rPr>
      </w:pPr>
      <w:r w:rsidRPr="00E46DB3">
        <w:rPr>
          <w:rFonts w:ascii="黑体" w:eastAsia="黑体" w:hAnsi="黑体" w:hint="eastAsia"/>
        </w:rPr>
        <w:t>工作简要过程，</w:t>
      </w:r>
      <w:r w:rsidR="00DC7043" w:rsidRPr="00E46DB3">
        <w:rPr>
          <w:rFonts w:ascii="黑体" w:eastAsia="黑体" w:hAnsi="黑体" w:hint="eastAsia"/>
        </w:rPr>
        <w:t>任务来源</w:t>
      </w:r>
      <w:r w:rsidRPr="00E46DB3">
        <w:rPr>
          <w:rFonts w:ascii="黑体" w:eastAsia="黑体" w:hAnsi="黑体" w:hint="eastAsia"/>
        </w:rPr>
        <w:t>、主要参加单位和工作组成员</w:t>
      </w:r>
    </w:p>
    <w:p w:rsidR="00196252" w:rsidRDefault="00E46DB3" w:rsidP="00F14586">
      <w:pPr>
        <w:spacing w:line="360" w:lineRule="auto"/>
        <w:ind w:firstLineChars="250" w:firstLine="525"/>
        <w:rPr>
          <w:rFonts w:cs="Arial"/>
          <w:color w:val="111111"/>
        </w:rPr>
      </w:pPr>
      <w:r>
        <w:rPr>
          <w:rFonts w:hint="eastAsia"/>
        </w:rPr>
        <w:t>本标准来源于中国金属学会团体标准项目</w:t>
      </w:r>
      <w:r w:rsidR="008B6B76">
        <w:rPr>
          <w:rFonts w:cs="Arial" w:hint="eastAsia"/>
          <w:color w:val="111111"/>
        </w:rPr>
        <w:t>，</w:t>
      </w:r>
      <w:r>
        <w:rPr>
          <w:rFonts w:cs="Arial" w:hint="eastAsia"/>
          <w:color w:val="111111"/>
        </w:rPr>
        <w:t>项目计划号：</w:t>
      </w:r>
      <w:r>
        <w:rPr>
          <w:rFonts w:cs="Arial" w:hint="eastAsia"/>
          <w:color w:val="111111"/>
        </w:rPr>
        <w:t>CSM10-2020</w:t>
      </w:r>
      <w:r>
        <w:rPr>
          <w:rFonts w:cs="Arial" w:hint="eastAsia"/>
          <w:color w:val="111111"/>
        </w:rPr>
        <w:t>，项目名称《</w:t>
      </w:r>
      <w:r w:rsidRPr="00E46DB3">
        <w:rPr>
          <w:rFonts w:cs="Arial" w:hint="eastAsia"/>
          <w:color w:val="111111"/>
        </w:rPr>
        <w:t>磷生铁元素的测定微波消解</w:t>
      </w:r>
      <w:r w:rsidRPr="00E46DB3">
        <w:rPr>
          <w:rFonts w:cs="Arial" w:hint="eastAsia"/>
          <w:color w:val="111111"/>
        </w:rPr>
        <w:t>-</w:t>
      </w:r>
      <w:r w:rsidRPr="00E46DB3">
        <w:rPr>
          <w:rFonts w:cs="Arial" w:hint="eastAsia"/>
          <w:color w:val="111111"/>
        </w:rPr>
        <w:t>电感耦合等离子体发射光谱法</w:t>
      </w:r>
      <w:r>
        <w:rPr>
          <w:rFonts w:cs="Arial" w:hint="eastAsia"/>
          <w:color w:val="111111"/>
        </w:rPr>
        <w:t>》</w:t>
      </w:r>
      <w:r w:rsidR="00F61E5E">
        <w:rPr>
          <w:rFonts w:cs="Arial" w:hint="eastAsia"/>
          <w:color w:val="111111"/>
        </w:rPr>
        <w:t>。</w:t>
      </w:r>
      <w:r w:rsidRPr="00A9288F">
        <w:rPr>
          <w:rFonts w:cs="Arial" w:hint="eastAsia"/>
          <w:color w:val="111111"/>
        </w:rPr>
        <w:t>项目计划中的牵头起草单位为中钢集团郑州</w:t>
      </w:r>
      <w:r w:rsidR="007C0AEB" w:rsidRPr="00A9288F">
        <w:rPr>
          <w:rFonts w:cs="Arial" w:hint="eastAsia"/>
          <w:color w:val="111111"/>
        </w:rPr>
        <w:t>金属制品研究院股份有限公司</w:t>
      </w:r>
      <w:r w:rsidR="00C931D5">
        <w:rPr>
          <w:rFonts w:cs="Arial" w:hint="eastAsia"/>
          <w:color w:val="111111"/>
        </w:rPr>
        <w:t>（国家金属制品质量监督检验中心）</w:t>
      </w:r>
      <w:r w:rsidR="007C0AEB" w:rsidRPr="00A9288F">
        <w:rPr>
          <w:rFonts w:cs="Arial" w:hint="eastAsia"/>
          <w:color w:val="111111"/>
        </w:rPr>
        <w:t>，参与单位有</w:t>
      </w:r>
      <w:r w:rsidR="00C931D5">
        <w:rPr>
          <w:rFonts w:cs="Arial" w:hint="eastAsia"/>
          <w:color w:val="111111"/>
        </w:rPr>
        <w:t>：</w:t>
      </w:r>
      <w:r w:rsidR="007C0AEB" w:rsidRPr="00A9288F">
        <w:rPr>
          <w:rFonts w:cs="Arial" w:hint="eastAsia"/>
          <w:color w:val="111111"/>
        </w:rPr>
        <w:t>宝山钢铁股份有限公司、海检检测有限公司、浙江省特种设备科学研究院、江苏澄信检验检测认证有限公司、安捷伦科技</w:t>
      </w:r>
      <w:r w:rsidR="007C0AEB" w:rsidRPr="00A9288F">
        <w:rPr>
          <w:rFonts w:cs="Arial" w:hint="eastAsia"/>
          <w:color w:val="111111"/>
        </w:rPr>
        <w:t>(</w:t>
      </w:r>
      <w:r w:rsidR="007C0AEB" w:rsidRPr="00A9288F">
        <w:rPr>
          <w:rFonts w:cs="Arial" w:hint="eastAsia"/>
          <w:color w:val="111111"/>
        </w:rPr>
        <w:t>中国</w:t>
      </w:r>
      <w:r w:rsidR="007C0AEB" w:rsidRPr="00A9288F">
        <w:rPr>
          <w:rFonts w:cs="Arial" w:hint="eastAsia"/>
          <w:color w:val="111111"/>
        </w:rPr>
        <w:t>)</w:t>
      </w:r>
      <w:r w:rsidR="007C0AEB" w:rsidRPr="00A9288F">
        <w:rPr>
          <w:rFonts w:cs="Arial" w:hint="eastAsia"/>
          <w:color w:val="111111"/>
        </w:rPr>
        <w:t>有限公司。主要起草人有：张丹丹、刘哲、张艳、王现杰、黄六一、冯秀梅、吴春华等。</w:t>
      </w:r>
    </w:p>
    <w:p w:rsidR="00143080" w:rsidRDefault="00143080" w:rsidP="00F14586">
      <w:pPr>
        <w:spacing w:line="360" w:lineRule="auto"/>
        <w:ind w:firstLineChars="250" w:firstLine="525"/>
        <w:rPr>
          <w:rFonts w:cs="Arial"/>
          <w:color w:val="111111"/>
        </w:rPr>
      </w:pPr>
      <w:r w:rsidRPr="004068B6">
        <w:rPr>
          <w:rFonts w:cs="Arial" w:hint="eastAsia"/>
          <w:color w:val="111111"/>
        </w:rPr>
        <w:t>本标准起草大致分为四个阶段：</w:t>
      </w:r>
      <w:r w:rsidR="004068B6" w:rsidRPr="004068B6">
        <w:rPr>
          <w:rFonts w:cs="Arial" w:hint="eastAsia"/>
          <w:color w:val="111111"/>
        </w:rPr>
        <w:t>起草阶段、试验验证阶段、征求意见阶段和标准审查阶段</w:t>
      </w:r>
      <w:r w:rsidR="00C931D5">
        <w:rPr>
          <w:rFonts w:cs="Arial" w:hint="eastAsia"/>
          <w:color w:val="111111"/>
        </w:rPr>
        <w:t>。目前已完成试验验证</w:t>
      </w:r>
      <w:r w:rsidR="004068B6" w:rsidRPr="004068B6">
        <w:rPr>
          <w:rFonts w:cs="Arial" w:hint="eastAsia"/>
          <w:color w:val="111111"/>
        </w:rPr>
        <w:t>。</w:t>
      </w:r>
    </w:p>
    <w:p w:rsidR="00143080" w:rsidRDefault="00143080" w:rsidP="00F14586">
      <w:pPr>
        <w:spacing w:line="360" w:lineRule="auto"/>
        <w:ind w:firstLineChars="250" w:firstLine="525"/>
        <w:rPr>
          <w:rFonts w:ascii="宋体" w:hAnsi="宋体" w:cs="Arial"/>
          <w:color w:val="111111"/>
        </w:rPr>
      </w:pPr>
      <w:r w:rsidRPr="004068B6">
        <w:rPr>
          <w:rFonts w:cs="Arial" w:hint="eastAsia"/>
          <w:color w:val="111111"/>
        </w:rPr>
        <w:t>第一阶段：</w:t>
      </w:r>
      <w:r w:rsidRPr="004068B6">
        <w:rPr>
          <w:rFonts w:ascii="宋体" w:hAnsi="宋体" w:cs="Arial" w:hint="eastAsia"/>
          <w:color w:val="111111"/>
        </w:rPr>
        <w:t>起</w:t>
      </w:r>
      <w:r>
        <w:rPr>
          <w:rFonts w:ascii="宋体" w:hAnsi="宋体" w:cs="Arial" w:hint="eastAsia"/>
          <w:color w:val="111111"/>
        </w:rPr>
        <w:t>草阶段</w:t>
      </w:r>
      <w:r w:rsidR="00261C34">
        <w:rPr>
          <w:rFonts w:ascii="宋体" w:hAnsi="宋体" w:cs="Arial" w:hint="eastAsia"/>
          <w:color w:val="111111"/>
        </w:rPr>
        <w:t>（2020.10～2021.</w:t>
      </w:r>
      <w:r w:rsidR="004068B6">
        <w:rPr>
          <w:rFonts w:ascii="宋体" w:hAnsi="宋体" w:cs="Arial" w:hint="eastAsia"/>
          <w:color w:val="111111"/>
        </w:rPr>
        <w:t>5</w:t>
      </w:r>
      <w:r w:rsidR="00261C34">
        <w:rPr>
          <w:rFonts w:ascii="宋体" w:hAnsi="宋体" w:cs="Arial" w:hint="eastAsia"/>
          <w:color w:val="111111"/>
        </w:rPr>
        <w:t>）</w:t>
      </w:r>
    </w:p>
    <w:p w:rsidR="00A352F9" w:rsidRDefault="00A352F9" w:rsidP="00F14586">
      <w:pPr>
        <w:spacing w:line="360" w:lineRule="auto"/>
        <w:ind w:firstLineChars="250" w:firstLine="525"/>
        <w:rPr>
          <w:rFonts w:ascii="宋体" w:hAnsi="宋体" w:cs="Arial"/>
          <w:color w:val="111111"/>
        </w:rPr>
      </w:pPr>
      <w:r>
        <w:rPr>
          <w:rFonts w:ascii="宋体" w:hAnsi="宋体" w:cs="Arial" w:hint="eastAsia"/>
          <w:color w:val="111111"/>
        </w:rPr>
        <w:t>2020年9月29日，中国金属学会</w:t>
      </w:r>
      <w:r w:rsidR="008A2902">
        <w:rPr>
          <w:rFonts w:ascii="宋体" w:hAnsi="宋体" w:cs="Arial" w:hint="eastAsia"/>
          <w:color w:val="111111"/>
        </w:rPr>
        <w:t>标准化工作委员会通过了</w:t>
      </w:r>
      <w:r w:rsidR="008A2902">
        <w:rPr>
          <w:rFonts w:cs="Arial" w:hint="eastAsia"/>
          <w:color w:val="111111"/>
        </w:rPr>
        <w:t>《</w:t>
      </w:r>
      <w:r w:rsidR="008A2902" w:rsidRPr="00E46DB3">
        <w:rPr>
          <w:rFonts w:cs="Arial" w:hint="eastAsia"/>
          <w:color w:val="111111"/>
        </w:rPr>
        <w:t>磷生铁元素的测定微波消解</w:t>
      </w:r>
      <w:r w:rsidR="008A2902" w:rsidRPr="00E46DB3">
        <w:rPr>
          <w:rFonts w:cs="Arial" w:hint="eastAsia"/>
          <w:color w:val="111111"/>
        </w:rPr>
        <w:t>-</w:t>
      </w:r>
      <w:r w:rsidR="008A2902" w:rsidRPr="00E46DB3">
        <w:rPr>
          <w:rFonts w:cs="Arial" w:hint="eastAsia"/>
          <w:color w:val="111111"/>
        </w:rPr>
        <w:t>电感耦合等离子体发射光谱法</w:t>
      </w:r>
      <w:r w:rsidR="008A2902">
        <w:rPr>
          <w:rFonts w:cs="Arial" w:hint="eastAsia"/>
          <w:color w:val="111111"/>
        </w:rPr>
        <w:t>》</w:t>
      </w:r>
      <w:r w:rsidR="008A2902">
        <w:rPr>
          <w:rFonts w:ascii="宋体" w:hAnsi="宋体" w:cs="Arial" w:hint="eastAsia"/>
          <w:color w:val="111111"/>
        </w:rPr>
        <w:t>项目立项评审，项目计划号为</w:t>
      </w:r>
      <w:r w:rsidR="008A2902">
        <w:rPr>
          <w:rFonts w:cs="Arial" w:hint="eastAsia"/>
          <w:color w:val="111111"/>
        </w:rPr>
        <w:t>CSM10-2020</w:t>
      </w:r>
      <w:r w:rsidR="008A2902">
        <w:rPr>
          <w:rFonts w:cs="Arial" w:hint="eastAsia"/>
          <w:color w:val="111111"/>
        </w:rPr>
        <w:t>。根据要求，成立了标准工作组，对试验条件进行了完善，并形成了标准草案。</w:t>
      </w:r>
    </w:p>
    <w:p w:rsidR="00143080" w:rsidRDefault="00143080" w:rsidP="00F14586">
      <w:pPr>
        <w:spacing w:line="360" w:lineRule="auto"/>
        <w:ind w:firstLineChars="250" w:firstLine="525"/>
        <w:rPr>
          <w:rFonts w:ascii="宋体" w:hAnsi="宋体" w:cs="Arial"/>
          <w:color w:val="111111"/>
        </w:rPr>
      </w:pPr>
      <w:r>
        <w:rPr>
          <w:rFonts w:ascii="宋体" w:hAnsi="宋体" w:cs="Arial" w:hint="eastAsia"/>
          <w:color w:val="111111"/>
        </w:rPr>
        <w:t>第二阶段:试验验证阶段</w:t>
      </w:r>
      <w:r w:rsidR="00261C34">
        <w:rPr>
          <w:rFonts w:ascii="宋体" w:hAnsi="宋体" w:cs="Arial" w:hint="eastAsia"/>
          <w:color w:val="111111"/>
        </w:rPr>
        <w:t>（2021.</w:t>
      </w:r>
      <w:r w:rsidR="004068B6">
        <w:rPr>
          <w:rFonts w:ascii="宋体" w:hAnsi="宋体" w:cs="Arial" w:hint="eastAsia"/>
          <w:color w:val="111111"/>
        </w:rPr>
        <w:t>6</w:t>
      </w:r>
      <w:r w:rsidR="00261C34">
        <w:rPr>
          <w:rFonts w:ascii="宋体" w:hAnsi="宋体" w:cs="Arial" w:hint="eastAsia"/>
          <w:color w:val="111111"/>
        </w:rPr>
        <w:t>～2021.</w:t>
      </w:r>
      <w:r w:rsidR="004068B6">
        <w:rPr>
          <w:rFonts w:ascii="宋体" w:hAnsi="宋体" w:cs="Arial" w:hint="eastAsia"/>
          <w:color w:val="111111"/>
        </w:rPr>
        <w:t>8</w:t>
      </w:r>
      <w:r w:rsidR="00261C34">
        <w:rPr>
          <w:rFonts w:ascii="宋体" w:hAnsi="宋体" w:cs="Arial" w:hint="eastAsia"/>
          <w:color w:val="111111"/>
        </w:rPr>
        <w:t>）</w:t>
      </w:r>
    </w:p>
    <w:p w:rsidR="00C931D5" w:rsidRDefault="00261C34" w:rsidP="00F14586">
      <w:pPr>
        <w:spacing w:line="360" w:lineRule="auto"/>
        <w:ind w:firstLineChars="250" w:firstLine="525"/>
        <w:rPr>
          <w:rFonts w:ascii="宋体" w:hAnsi="宋体" w:cs="Arial"/>
          <w:color w:val="111111"/>
        </w:rPr>
      </w:pPr>
      <w:r>
        <w:rPr>
          <w:rFonts w:ascii="宋体" w:hAnsi="宋体" w:cs="Arial" w:hint="eastAsia"/>
          <w:color w:val="111111"/>
        </w:rPr>
        <w:t>选择10个标准样品</w:t>
      </w:r>
      <w:r w:rsidR="00C931D5">
        <w:rPr>
          <w:rFonts w:ascii="宋体" w:hAnsi="宋体" w:cs="Arial" w:hint="eastAsia"/>
          <w:color w:val="111111"/>
        </w:rPr>
        <w:t>，由5家协作单位共6家实验室共同完成精密度试验。</w:t>
      </w:r>
    </w:p>
    <w:p w:rsidR="00261C34" w:rsidRDefault="00C931D5" w:rsidP="00F14586">
      <w:pPr>
        <w:spacing w:line="360" w:lineRule="auto"/>
        <w:ind w:firstLineChars="250" w:firstLine="525"/>
        <w:rPr>
          <w:rFonts w:ascii="宋体" w:hAnsi="宋体" w:cs="Arial"/>
          <w:color w:val="111111"/>
        </w:rPr>
      </w:pPr>
      <w:r>
        <w:rPr>
          <w:rFonts w:ascii="宋体" w:hAnsi="宋体" w:cs="Arial" w:hint="eastAsia"/>
          <w:color w:val="111111"/>
        </w:rPr>
        <w:t>2021年8月30日，完成精密度试验数据的收集汇总，依据GB/T 6379.2进行统计分析，计算出重复性限r和再现性限R。</w:t>
      </w:r>
    </w:p>
    <w:p w:rsidR="00143080" w:rsidRDefault="00143080" w:rsidP="00F14586">
      <w:pPr>
        <w:spacing w:line="360" w:lineRule="auto"/>
        <w:ind w:firstLineChars="250" w:firstLine="525"/>
        <w:rPr>
          <w:rFonts w:ascii="宋体" w:hAnsi="宋体" w:cs="Arial"/>
          <w:color w:val="111111"/>
        </w:rPr>
      </w:pPr>
      <w:r>
        <w:rPr>
          <w:rFonts w:ascii="宋体" w:hAnsi="宋体" w:cs="Arial" w:hint="eastAsia"/>
          <w:color w:val="111111"/>
        </w:rPr>
        <w:t>第三阶段：</w:t>
      </w:r>
      <w:r w:rsidR="00C931D5">
        <w:rPr>
          <w:rFonts w:ascii="宋体" w:hAnsi="宋体" w:cs="Arial" w:hint="eastAsia"/>
          <w:color w:val="111111"/>
        </w:rPr>
        <w:t>征求意见</w:t>
      </w:r>
      <w:r>
        <w:rPr>
          <w:rFonts w:ascii="宋体" w:hAnsi="宋体" w:cs="Arial" w:hint="eastAsia"/>
          <w:color w:val="111111"/>
        </w:rPr>
        <w:t>阶段</w:t>
      </w:r>
    </w:p>
    <w:p w:rsidR="00143080" w:rsidRDefault="00143080" w:rsidP="00F14586">
      <w:pPr>
        <w:spacing w:line="360" w:lineRule="auto"/>
        <w:ind w:firstLineChars="250" w:firstLine="525"/>
        <w:rPr>
          <w:rFonts w:ascii="宋体" w:hAnsi="宋体" w:cs="Arial"/>
          <w:color w:val="111111"/>
        </w:rPr>
      </w:pPr>
      <w:r>
        <w:rPr>
          <w:rFonts w:ascii="宋体" w:hAnsi="宋体" w:cs="Arial" w:hint="eastAsia"/>
          <w:color w:val="111111"/>
        </w:rPr>
        <w:t>第四阶段：</w:t>
      </w:r>
      <w:r w:rsidR="00C931D5">
        <w:rPr>
          <w:rFonts w:ascii="宋体" w:hAnsi="宋体" w:cs="Arial" w:hint="eastAsia"/>
          <w:color w:val="111111"/>
        </w:rPr>
        <w:t>标准审查</w:t>
      </w:r>
      <w:r w:rsidR="00A352F9">
        <w:rPr>
          <w:rFonts w:ascii="宋体" w:hAnsi="宋体" w:cs="Arial" w:hint="eastAsia"/>
          <w:color w:val="111111"/>
        </w:rPr>
        <w:t>阶段</w:t>
      </w:r>
    </w:p>
    <w:p w:rsidR="00803D82" w:rsidRPr="00F465B3" w:rsidRDefault="00263B9F" w:rsidP="00057423">
      <w:pPr>
        <w:numPr>
          <w:ilvl w:val="0"/>
          <w:numId w:val="1"/>
        </w:numPr>
        <w:spacing w:line="360" w:lineRule="auto"/>
        <w:rPr>
          <w:rFonts w:ascii="黑体" w:eastAsia="黑体" w:hAnsi="黑体"/>
        </w:rPr>
      </w:pPr>
      <w:r w:rsidRPr="00F465B3">
        <w:rPr>
          <w:rFonts w:ascii="黑体" w:eastAsia="黑体" w:hAnsi="黑体" w:hint="eastAsia"/>
        </w:rPr>
        <w:t>编制</w:t>
      </w:r>
      <w:r w:rsidR="007322DC" w:rsidRPr="00F465B3">
        <w:rPr>
          <w:rFonts w:ascii="黑体" w:eastAsia="黑体" w:hAnsi="黑体" w:hint="eastAsia"/>
        </w:rPr>
        <w:t>原则</w:t>
      </w:r>
      <w:r w:rsidR="00AC2213" w:rsidRPr="00F465B3">
        <w:rPr>
          <w:rFonts w:ascii="黑体" w:eastAsia="黑体" w:hAnsi="黑体" w:hint="eastAsia"/>
        </w:rPr>
        <w:t>及依据</w:t>
      </w:r>
    </w:p>
    <w:p w:rsidR="00C931D5" w:rsidRDefault="00C931D5" w:rsidP="00C931D5">
      <w:pPr>
        <w:numPr>
          <w:ilvl w:val="0"/>
          <w:numId w:val="7"/>
        </w:numPr>
        <w:spacing w:line="360" w:lineRule="auto"/>
      </w:pPr>
      <w:r>
        <w:rPr>
          <w:rFonts w:hint="eastAsia"/>
        </w:rPr>
        <w:t>编制原则</w:t>
      </w:r>
    </w:p>
    <w:p w:rsidR="00AC1C0C" w:rsidRDefault="00AC1C0C" w:rsidP="00AC1C0C">
      <w:pPr>
        <w:spacing w:line="360" w:lineRule="auto"/>
        <w:ind w:firstLineChars="200" w:firstLine="420"/>
      </w:pPr>
      <w:r>
        <w:rPr>
          <w:rFonts w:hint="eastAsia"/>
        </w:rPr>
        <w:t>本标准的制定遵循“统一性、协调性、适用性、一致性、规范性”的原则，注重先进性和实用性，</w:t>
      </w:r>
      <w:r w:rsidR="00FA2C15">
        <w:rPr>
          <w:rFonts w:hint="eastAsia"/>
          <w:szCs w:val="21"/>
        </w:rPr>
        <w:t>充分考虑了满足国家法规、安全环保法规的要求，</w:t>
      </w:r>
      <w:r>
        <w:rPr>
          <w:rFonts w:hint="eastAsia"/>
        </w:rPr>
        <w:t>制定适合我国国情、可操作性强的团体标准。</w:t>
      </w:r>
    </w:p>
    <w:p w:rsidR="00AC1C0C" w:rsidRDefault="00AC1C0C" w:rsidP="00C931D5">
      <w:pPr>
        <w:numPr>
          <w:ilvl w:val="0"/>
          <w:numId w:val="7"/>
        </w:numPr>
        <w:spacing w:line="360" w:lineRule="auto"/>
      </w:pPr>
      <w:r>
        <w:rPr>
          <w:rFonts w:hint="eastAsia"/>
        </w:rPr>
        <w:t>编制依据</w:t>
      </w:r>
    </w:p>
    <w:p w:rsidR="00803D82" w:rsidRPr="00ED681B" w:rsidRDefault="007322DC" w:rsidP="00AC1C0C">
      <w:pPr>
        <w:spacing w:line="360" w:lineRule="auto"/>
        <w:ind w:firstLineChars="200" w:firstLine="420"/>
        <w:rPr>
          <w:szCs w:val="21"/>
        </w:rPr>
      </w:pPr>
      <w:r w:rsidRPr="00ED681B">
        <w:rPr>
          <w:rFonts w:hint="eastAsia"/>
          <w:szCs w:val="21"/>
        </w:rPr>
        <w:t>本标准</w:t>
      </w:r>
      <w:r w:rsidR="00FA2C15">
        <w:rPr>
          <w:rFonts w:hint="eastAsia"/>
          <w:szCs w:val="21"/>
        </w:rPr>
        <w:t>根据</w:t>
      </w:r>
      <w:r w:rsidR="00263B9F" w:rsidRPr="00ED681B">
        <w:rPr>
          <w:rFonts w:hint="eastAsia"/>
          <w:szCs w:val="21"/>
        </w:rPr>
        <w:t>国家标准</w:t>
      </w:r>
      <w:r w:rsidR="00263B9F" w:rsidRPr="00ED681B">
        <w:rPr>
          <w:rFonts w:hint="eastAsia"/>
          <w:szCs w:val="21"/>
        </w:rPr>
        <w:t>GB/T1.1-20</w:t>
      </w:r>
      <w:r w:rsidR="00AC1C0C">
        <w:rPr>
          <w:rFonts w:hint="eastAsia"/>
          <w:szCs w:val="21"/>
        </w:rPr>
        <w:t>20</w:t>
      </w:r>
      <w:r w:rsidR="00263B9F" w:rsidRPr="00ED681B">
        <w:rPr>
          <w:rFonts w:hint="eastAsia"/>
          <w:szCs w:val="21"/>
        </w:rPr>
        <w:t>《标准化工作导则第</w:t>
      </w:r>
      <w:r w:rsidR="00FB0296" w:rsidRPr="00ED681B">
        <w:rPr>
          <w:rFonts w:hint="eastAsia"/>
          <w:szCs w:val="21"/>
        </w:rPr>
        <w:t>1</w:t>
      </w:r>
      <w:r w:rsidR="00263B9F" w:rsidRPr="00ED681B">
        <w:rPr>
          <w:rFonts w:hint="eastAsia"/>
          <w:szCs w:val="21"/>
        </w:rPr>
        <w:t>部分</w:t>
      </w:r>
      <w:r w:rsidR="00FB0296" w:rsidRPr="00ED681B">
        <w:rPr>
          <w:rFonts w:hint="eastAsia"/>
          <w:szCs w:val="21"/>
        </w:rPr>
        <w:t>：</w:t>
      </w:r>
      <w:r w:rsidR="00263B9F" w:rsidRPr="00ED681B">
        <w:rPr>
          <w:rFonts w:hint="eastAsia"/>
          <w:szCs w:val="21"/>
        </w:rPr>
        <w:t>标准</w:t>
      </w:r>
      <w:r w:rsidR="00AC1C0C">
        <w:rPr>
          <w:rFonts w:hint="eastAsia"/>
          <w:szCs w:val="21"/>
        </w:rPr>
        <w:t>化文件的结构和起草规则</w:t>
      </w:r>
      <w:r w:rsidR="00263B9F" w:rsidRPr="00ED681B">
        <w:rPr>
          <w:rFonts w:hint="eastAsia"/>
          <w:szCs w:val="21"/>
        </w:rPr>
        <w:t>》和</w:t>
      </w:r>
      <w:r w:rsidR="00263B9F" w:rsidRPr="00ED681B">
        <w:rPr>
          <w:rFonts w:hint="eastAsia"/>
          <w:szCs w:val="21"/>
        </w:rPr>
        <w:t>GB/T20001.4-20</w:t>
      </w:r>
      <w:r w:rsidR="00DD66FC">
        <w:rPr>
          <w:rFonts w:hint="eastAsia"/>
          <w:szCs w:val="21"/>
        </w:rPr>
        <w:t>15</w:t>
      </w:r>
      <w:r w:rsidR="00263B9F" w:rsidRPr="00ED681B">
        <w:rPr>
          <w:rFonts w:hint="eastAsia"/>
          <w:szCs w:val="21"/>
        </w:rPr>
        <w:t>《标准编写规则，第</w:t>
      </w:r>
      <w:r w:rsidR="00263B9F" w:rsidRPr="00ED681B">
        <w:rPr>
          <w:rFonts w:hint="eastAsia"/>
          <w:szCs w:val="21"/>
        </w:rPr>
        <w:t>4</w:t>
      </w:r>
      <w:r w:rsidR="00263B9F" w:rsidRPr="00ED681B">
        <w:rPr>
          <w:rFonts w:hint="eastAsia"/>
          <w:szCs w:val="21"/>
        </w:rPr>
        <w:t>部分：</w:t>
      </w:r>
      <w:r w:rsidR="00DD66FC">
        <w:rPr>
          <w:rFonts w:hint="eastAsia"/>
          <w:szCs w:val="21"/>
        </w:rPr>
        <w:t>试验方法标准</w:t>
      </w:r>
      <w:r w:rsidR="00263B9F" w:rsidRPr="00ED681B">
        <w:rPr>
          <w:rFonts w:hint="eastAsia"/>
          <w:szCs w:val="21"/>
        </w:rPr>
        <w:t>》</w:t>
      </w:r>
      <w:r w:rsidR="00FA2C15">
        <w:rPr>
          <w:rFonts w:hint="eastAsia"/>
          <w:szCs w:val="21"/>
        </w:rPr>
        <w:t>的要求和规定编写。</w:t>
      </w:r>
    </w:p>
    <w:p w:rsidR="00DC7043" w:rsidRDefault="00AC2213" w:rsidP="00057423">
      <w:pPr>
        <w:numPr>
          <w:ilvl w:val="0"/>
          <w:numId w:val="1"/>
        </w:numPr>
        <w:spacing w:line="360" w:lineRule="auto"/>
        <w:rPr>
          <w:rFonts w:ascii="黑体" w:eastAsia="黑体" w:hAnsi="黑体"/>
          <w:szCs w:val="21"/>
        </w:rPr>
      </w:pPr>
      <w:r w:rsidRPr="00F465B3">
        <w:rPr>
          <w:rFonts w:ascii="黑体" w:eastAsia="黑体" w:hAnsi="黑体" w:hint="eastAsia"/>
          <w:szCs w:val="21"/>
        </w:rPr>
        <w:t xml:space="preserve">本标准技术内容的说明 </w:t>
      </w:r>
    </w:p>
    <w:p w:rsidR="00FA2C15" w:rsidRDefault="00FA2C15" w:rsidP="00FA2C15">
      <w:pPr>
        <w:pStyle w:val="a8"/>
      </w:pPr>
      <w:r>
        <w:rPr>
          <w:rFonts w:hint="eastAsia"/>
        </w:rPr>
        <w:lastRenderedPageBreak/>
        <w:t>本</w:t>
      </w:r>
      <w:r>
        <w:rPr>
          <w:rFonts w:hAnsi="Calibri" w:hint="eastAsia"/>
        </w:rPr>
        <w:t>标准文件</w:t>
      </w:r>
      <w:r>
        <w:rPr>
          <w:rFonts w:hint="eastAsia"/>
        </w:rPr>
        <w:t>规定了用微波消解-电感耦合等离子体发射光谱法测定磷生铁中硅、锰、磷元素含量的方法。</w:t>
      </w:r>
    </w:p>
    <w:p w:rsidR="00FA2C15" w:rsidRDefault="00FA2C15" w:rsidP="00FA2C15">
      <w:pPr>
        <w:pStyle w:val="a8"/>
        <w:ind w:left="420" w:firstLineChars="0" w:firstLine="0"/>
      </w:pPr>
      <w:r>
        <w:rPr>
          <w:rFonts w:hint="eastAsia"/>
        </w:rPr>
        <w:t>本标准</w:t>
      </w:r>
      <w:r>
        <w:rPr>
          <w:rFonts w:hAnsi="Calibri" w:hint="eastAsia"/>
        </w:rPr>
        <w:t>文件</w:t>
      </w:r>
      <w:r>
        <w:rPr>
          <w:rFonts w:hint="eastAsia"/>
        </w:rPr>
        <w:t>适用于磷生铁的测定，其测定元素含量范围见表1。</w:t>
      </w:r>
    </w:p>
    <w:p w:rsidR="00FA2C15" w:rsidRPr="00086383" w:rsidRDefault="00FA2C15" w:rsidP="00FA2C15">
      <w:pPr>
        <w:pStyle w:val="a8"/>
        <w:ind w:firstLineChars="0" w:firstLine="0"/>
        <w:jc w:val="center"/>
      </w:pPr>
      <w:r w:rsidRPr="00086383">
        <w:rPr>
          <w:rFonts w:hint="eastAsia"/>
        </w:rPr>
        <w:t>表1 测定元素含量范围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04"/>
        <w:gridCol w:w="5695"/>
      </w:tblGrid>
      <w:tr w:rsidR="00FA2C15" w:rsidRPr="003611AF" w:rsidTr="00424D38">
        <w:trPr>
          <w:trHeight w:val="321"/>
          <w:jc w:val="center"/>
        </w:trPr>
        <w:tc>
          <w:tcPr>
            <w:tcW w:w="3404" w:type="dxa"/>
            <w:shd w:val="clear" w:color="auto" w:fill="auto"/>
            <w:vAlign w:val="center"/>
          </w:tcPr>
          <w:p w:rsidR="00FA2C15" w:rsidRPr="003611AF" w:rsidRDefault="00FA2C15" w:rsidP="00424D38">
            <w:pPr>
              <w:pStyle w:val="a8"/>
              <w:ind w:firstLineChars="0" w:firstLine="0"/>
              <w:jc w:val="center"/>
              <w:rPr>
                <w:szCs w:val="18"/>
              </w:rPr>
            </w:pPr>
            <w:r>
              <w:rPr>
                <w:szCs w:val="18"/>
              </w:rPr>
              <w:t>分析</w:t>
            </w:r>
            <w:r w:rsidRPr="003611AF">
              <w:rPr>
                <w:szCs w:val="18"/>
              </w:rPr>
              <w:t>元素</w:t>
            </w:r>
          </w:p>
        </w:tc>
        <w:tc>
          <w:tcPr>
            <w:tcW w:w="5695" w:type="dxa"/>
            <w:shd w:val="clear" w:color="auto" w:fill="auto"/>
            <w:vAlign w:val="center"/>
          </w:tcPr>
          <w:p w:rsidR="00FA2C15" w:rsidRPr="00BD5E92" w:rsidRDefault="00FA2C15" w:rsidP="00424D38">
            <w:pPr>
              <w:pStyle w:val="a8"/>
              <w:ind w:firstLineChars="0" w:firstLine="0"/>
              <w:jc w:val="center"/>
              <w:rPr>
                <w:szCs w:val="18"/>
              </w:rPr>
            </w:pPr>
            <w:r w:rsidRPr="00BD5E92">
              <w:rPr>
                <w:szCs w:val="18"/>
              </w:rPr>
              <w:t>水平范围</w:t>
            </w:r>
            <w:r w:rsidRPr="00BD5E92">
              <w:rPr>
                <w:rFonts w:hint="eastAsia"/>
                <w:szCs w:val="18"/>
              </w:rPr>
              <w:t>/%</w:t>
            </w:r>
          </w:p>
        </w:tc>
      </w:tr>
      <w:tr w:rsidR="00FA2C15" w:rsidRPr="00A316B7" w:rsidTr="00424D38">
        <w:trPr>
          <w:trHeight w:val="337"/>
          <w:jc w:val="center"/>
        </w:trPr>
        <w:tc>
          <w:tcPr>
            <w:tcW w:w="3404" w:type="dxa"/>
            <w:shd w:val="clear" w:color="auto" w:fill="auto"/>
            <w:vAlign w:val="center"/>
          </w:tcPr>
          <w:p w:rsidR="00FA2C15" w:rsidRPr="003611AF" w:rsidRDefault="00FA2C15" w:rsidP="00424D38">
            <w:pPr>
              <w:pStyle w:val="a8"/>
              <w:ind w:firstLineChars="0" w:firstLine="0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Si</w:t>
            </w:r>
          </w:p>
        </w:tc>
        <w:tc>
          <w:tcPr>
            <w:tcW w:w="5695" w:type="dxa"/>
            <w:shd w:val="clear" w:color="auto" w:fill="auto"/>
            <w:vAlign w:val="center"/>
          </w:tcPr>
          <w:p w:rsidR="00FA2C15" w:rsidRPr="00BD5E92" w:rsidRDefault="00FA2C15" w:rsidP="00424D38">
            <w:pPr>
              <w:pStyle w:val="a8"/>
              <w:ind w:firstLineChars="0" w:firstLine="0"/>
              <w:jc w:val="center"/>
              <w:rPr>
                <w:szCs w:val="18"/>
              </w:rPr>
            </w:pPr>
            <w:r w:rsidRPr="00BD5E92">
              <w:rPr>
                <w:rFonts w:hint="eastAsia"/>
                <w:szCs w:val="18"/>
              </w:rPr>
              <w:t>1.</w:t>
            </w:r>
            <w:r>
              <w:rPr>
                <w:rFonts w:hint="eastAsia"/>
                <w:szCs w:val="18"/>
              </w:rPr>
              <w:t>0</w:t>
            </w:r>
            <w:r w:rsidRPr="00BD5E92">
              <w:rPr>
                <w:rFonts w:hint="eastAsia"/>
                <w:szCs w:val="18"/>
              </w:rPr>
              <w:t>0</w:t>
            </w:r>
            <w:r w:rsidRPr="00BD5E92">
              <w:rPr>
                <w:rFonts w:ascii="Times New Roman" w:hint="eastAsia"/>
                <w:bCs/>
                <w:sz w:val="18"/>
                <w:szCs w:val="21"/>
              </w:rPr>
              <w:t>~</w:t>
            </w:r>
            <w:r w:rsidRPr="00BD5E92">
              <w:rPr>
                <w:rFonts w:hint="eastAsia"/>
                <w:szCs w:val="18"/>
              </w:rPr>
              <w:t xml:space="preserve">4.00   </w:t>
            </w:r>
          </w:p>
        </w:tc>
      </w:tr>
      <w:tr w:rsidR="00FA2C15" w:rsidRPr="003611AF" w:rsidTr="00424D38">
        <w:trPr>
          <w:trHeight w:val="321"/>
          <w:jc w:val="center"/>
        </w:trPr>
        <w:tc>
          <w:tcPr>
            <w:tcW w:w="3404" w:type="dxa"/>
            <w:shd w:val="clear" w:color="auto" w:fill="auto"/>
            <w:vAlign w:val="center"/>
          </w:tcPr>
          <w:p w:rsidR="00FA2C15" w:rsidRPr="003611AF" w:rsidRDefault="00FA2C15" w:rsidP="00424D38">
            <w:pPr>
              <w:pStyle w:val="a8"/>
              <w:ind w:firstLineChars="0" w:firstLine="0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Mn</w:t>
            </w:r>
          </w:p>
        </w:tc>
        <w:tc>
          <w:tcPr>
            <w:tcW w:w="5695" w:type="dxa"/>
            <w:shd w:val="clear" w:color="auto" w:fill="auto"/>
            <w:vAlign w:val="center"/>
          </w:tcPr>
          <w:p w:rsidR="00FA2C15" w:rsidRPr="00BD5E92" w:rsidRDefault="00FA2C15" w:rsidP="00424D38">
            <w:pPr>
              <w:pStyle w:val="a8"/>
              <w:ind w:firstLineChars="0" w:firstLine="0"/>
              <w:jc w:val="center"/>
              <w:rPr>
                <w:szCs w:val="18"/>
              </w:rPr>
            </w:pPr>
            <w:r w:rsidRPr="00BD5E92">
              <w:rPr>
                <w:rFonts w:hint="eastAsia"/>
                <w:szCs w:val="18"/>
              </w:rPr>
              <w:t>0.</w:t>
            </w:r>
            <w:r>
              <w:rPr>
                <w:rFonts w:hint="eastAsia"/>
                <w:szCs w:val="18"/>
              </w:rPr>
              <w:t>2</w:t>
            </w:r>
            <w:r w:rsidRPr="00BD5E92">
              <w:rPr>
                <w:rFonts w:hint="eastAsia"/>
                <w:szCs w:val="18"/>
              </w:rPr>
              <w:t>0</w:t>
            </w:r>
            <w:r w:rsidRPr="00BD5E92">
              <w:rPr>
                <w:rFonts w:ascii="Times New Roman" w:hint="eastAsia"/>
                <w:bCs/>
                <w:sz w:val="18"/>
                <w:szCs w:val="21"/>
              </w:rPr>
              <w:t>~</w:t>
            </w:r>
            <w:r w:rsidRPr="00BD5E92">
              <w:rPr>
                <w:rFonts w:hint="eastAsia"/>
                <w:szCs w:val="18"/>
              </w:rPr>
              <w:t>2.00</w:t>
            </w:r>
          </w:p>
        </w:tc>
      </w:tr>
      <w:tr w:rsidR="00FA2C15" w:rsidRPr="003611AF" w:rsidTr="00424D38">
        <w:trPr>
          <w:trHeight w:val="353"/>
          <w:jc w:val="center"/>
        </w:trPr>
        <w:tc>
          <w:tcPr>
            <w:tcW w:w="3404" w:type="dxa"/>
            <w:shd w:val="clear" w:color="auto" w:fill="auto"/>
            <w:vAlign w:val="center"/>
          </w:tcPr>
          <w:p w:rsidR="00FA2C15" w:rsidRPr="003611AF" w:rsidRDefault="00FA2C15" w:rsidP="00424D38">
            <w:pPr>
              <w:pStyle w:val="a8"/>
              <w:ind w:firstLineChars="0" w:firstLine="0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P</w:t>
            </w:r>
          </w:p>
        </w:tc>
        <w:tc>
          <w:tcPr>
            <w:tcW w:w="5695" w:type="dxa"/>
            <w:shd w:val="clear" w:color="auto" w:fill="auto"/>
            <w:vAlign w:val="center"/>
          </w:tcPr>
          <w:p w:rsidR="00FA2C15" w:rsidRPr="00BD5E92" w:rsidRDefault="00FA2C15" w:rsidP="00424D38">
            <w:pPr>
              <w:pStyle w:val="a8"/>
              <w:ind w:firstLineChars="0" w:firstLine="0"/>
              <w:jc w:val="center"/>
              <w:rPr>
                <w:szCs w:val="18"/>
              </w:rPr>
            </w:pPr>
            <w:r w:rsidRPr="00BD5E92">
              <w:rPr>
                <w:rFonts w:hint="eastAsia"/>
                <w:szCs w:val="18"/>
              </w:rPr>
              <w:t>0.</w:t>
            </w:r>
            <w:r>
              <w:rPr>
                <w:rFonts w:hint="eastAsia"/>
                <w:szCs w:val="18"/>
              </w:rPr>
              <w:t>2</w:t>
            </w:r>
            <w:r w:rsidRPr="00BD5E92">
              <w:rPr>
                <w:rFonts w:hint="eastAsia"/>
                <w:szCs w:val="18"/>
              </w:rPr>
              <w:t>0</w:t>
            </w:r>
            <w:r w:rsidRPr="00BD5E92">
              <w:rPr>
                <w:rFonts w:ascii="Times New Roman" w:hint="eastAsia"/>
                <w:bCs/>
                <w:sz w:val="18"/>
                <w:szCs w:val="21"/>
              </w:rPr>
              <w:t>~</w:t>
            </w:r>
            <w:r w:rsidRPr="00BD5E92">
              <w:rPr>
                <w:rFonts w:hint="eastAsia"/>
                <w:szCs w:val="18"/>
              </w:rPr>
              <w:t xml:space="preserve">2.00     </w:t>
            </w:r>
          </w:p>
        </w:tc>
      </w:tr>
    </w:tbl>
    <w:p w:rsidR="00C27AFC" w:rsidRPr="00ED681B" w:rsidRDefault="00C27AFC" w:rsidP="00F01043">
      <w:pPr>
        <w:numPr>
          <w:ilvl w:val="0"/>
          <w:numId w:val="8"/>
        </w:numPr>
        <w:spacing w:line="360" w:lineRule="auto"/>
        <w:rPr>
          <w:szCs w:val="21"/>
        </w:rPr>
      </w:pPr>
      <w:r w:rsidRPr="00ED681B">
        <w:rPr>
          <w:rFonts w:hint="eastAsia"/>
          <w:szCs w:val="21"/>
        </w:rPr>
        <w:t>原理</w:t>
      </w:r>
    </w:p>
    <w:p w:rsidR="00FA2C15" w:rsidRPr="00B555D1" w:rsidRDefault="00FA2C15" w:rsidP="00FA2C15">
      <w:pPr>
        <w:pStyle w:val="a8"/>
      </w:pPr>
      <w:r w:rsidRPr="00B555D1">
        <w:rPr>
          <w:rFonts w:hint="eastAsia"/>
        </w:rPr>
        <w:t>借助微波消解仪，</w:t>
      </w:r>
      <w:r>
        <w:rPr>
          <w:rFonts w:hint="eastAsia"/>
        </w:rPr>
        <w:t>样品</w:t>
      </w:r>
      <w:r w:rsidRPr="00B555D1">
        <w:rPr>
          <w:rFonts w:hint="eastAsia"/>
        </w:rPr>
        <w:t>以硝酸、盐酸混合酸消解，冷却后，</w:t>
      </w:r>
      <w:r>
        <w:rPr>
          <w:rFonts w:hint="eastAsia"/>
        </w:rPr>
        <w:t>转移并</w:t>
      </w:r>
      <w:r w:rsidRPr="00B555D1">
        <w:rPr>
          <w:rFonts w:hint="eastAsia"/>
        </w:rPr>
        <w:t>稀释到一定体积，干过滤。在电感耦合等离子体发射光谱仪上，于所推荐的波长或其他合适的波长处测量试液中</w:t>
      </w:r>
      <w:r w:rsidRPr="00A0032D">
        <w:rPr>
          <w:rFonts w:hint="eastAsia"/>
        </w:rPr>
        <w:t>分析元素</w:t>
      </w:r>
      <w:r w:rsidRPr="00B555D1">
        <w:rPr>
          <w:rFonts w:hint="eastAsia"/>
        </w:rPr>
        <w:t>的发射光谱强度，由校准曲线计算</w:t>
      </w:r>
      <w:r w:rsidRPr="00A0032D">
        <w:rPr>
          <w:rFonts w:hint="eastAsia"/>
        </w:rPr>
        <w:t>分析元素</w:t>
      </w:r>
      <w:r w:rsidRPr="00B555D1">
        <w:rPr>
          <w:rFonts w:hint="eastAsia"/>
        </w:rPr>
        <w:t>的质量分数。</w:t>
      </w:r>
    </w:p>
    <w:p w:rsidR="00F01043" w:rsidRDefault="00ED681B" w:rsidP="00FA2C15">
      <w:pPr>
        <w:numPr>
          <w:ilvl w:val="0"/>
          <w:numId w:val="8"/>
        </w:numPr>
        <w:spacing w:line="360" w:lineRule="auto"/>
        <w:rPr>
          <w:rFonts w:ascii="宋体" w:hAnsi="宋体"/>
          <w:szCs w:val="21"/>
        </w:rPr>
      </w:pPr>
      <w:r>
        <w:rPr>
          <w:rFonts w:hint="eastAsia"/>
          <w:szCs w:val="21"/>
        </w:rPr>
        <w:t>仪器</w:t>
      </w:r>
      <w:r w:rsidR="00FA2C15">
        <w:rPr>
          <w:rFonts w:hint="eastAsia"/>
          <w:szCs w:val="21"/>
        </w:rPr>
        <w:t>设备</w:t>
      </w:r>
    </w:p>
    <w:p w:rsidR="00FA2C15" w:rsidRPr="00F01043" w:rsidRDefault="00FA2C15" w:rsidP="00F01043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F01043">
        <w:rPr>
          <w:rFonts w:hint="eastAsia"/>
          <w:szCs w:val="21"/>
        </w:rPr>
        <w:t>2.1</w:t>
      </w:r>
      <w:r w:rsidRPr="00F01043">
        <w:rPr>
          <w:rFonts w:hint="eastAsia"/>
          <w:szCs w:val="21"/>
        </w:rPr>
        <w:t>微波消解仪：具有自动调节功率功能，配备聚四氟乙烯或其他合适的消解内管。</w:t>
      </w:r>
    </w:p>
    <w:p w:rsidR="00F01043" w:rsidRPr="00FA2C15" w:rsidRDefault="00F01043" w:rsidP="00F01043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2.2</w:t>
      </w:r>
      <w:r w:rsidRPr="00F01043">
        <w:rPr>
          <w:rFonts w:hint="eastAsia"/>
          <w:szCs w:val="21"/>
        </w:rPr>
        <w:t xml:space="preserve">　电感耦合等离子体发射光谱仪</w:t>
      </w:r>
    </w:p>
    <w:p w:rsidR="00ED681B" w:rsidRPr="00CE664F" w:rsidRDefault="00ED681B" w:rsidP="00F01043">
      <w:pPr>
        <w:numPr>
          <w:ilvl w:val="0"/>
          <w:numId w:val="8"/>
        </w:numPr>
        <w:spacing w:line="360" w:lineRule="auto"/>
        <w:rPr>
          <w:szCs w:val="21"/>
        </w:rPr>
      </w:pPr>
      <w:r w:rsidRPr="00CE664F">
        <w:rPr>
          <w:rFonts w:hint="eastAsia"/>
          <w:szCs w:val="21"/>
        </w:rPr>
        <w:t>试验及其结果讨论</w:t>
      </w:r>
    </w:p>
    <w:p w:rsidR="00CE664F" w:rsidRPr="00CE664F" w:rsidRDefault="001E1A35" w:rsidP="00983C70">
      <w:pPr>
        <w:numPr>
          <w:ilvl w:val="1"/>
          <w:numId w:val="8"/>
        </w:num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样品分解方法及酸度的</w:t>
      </w:r>
      <w:r w:rsidR="00CE664F" w:rsidRPr="00CE664F">
        <w:rPr>
          <w:rFonts w:ascii="宋体" w:hAnsi="宋体" w:hint="eastAsia"/>
          <w:szCs w:val="21"/>
        </w:rPr>
        <w:t>选择</w:t>
      </w:r>
    </w:p>
    <w:p w:rsidR="00F01043" w:rsidRDefault="00CE664F" w:rsidP="003A4319">
      <w:pPr>
        <w:spacing w:line="360" w:lineRule="auto"/>
        <w:ind w:rightChars="85" w:right="178" w:firstLineChars="200" w:firstLine="420"/>
        <w:rPr>
          <w:rFonts w:ascii="宋体" w:hAnsi="宋体"/>
          <w:szCs w:val="21"/>
        </w:rPr>
      </w:pPr>
      <w:r w:rsidRPr="00CE664F">
        <w:rPr>
          <w:rFonts w:ascii="宋体" w:hAnsi="宋体" w:hint="eastAsia"/>
          <w:szCs w:val="21"/>
        </w:rPr>
        <w:t>众所周知，在化学分析测试工作中，</w:t>
      </w:r>
      <w:r w:rsidR="002E6C04" w:rsidRPr="00CE664F">
        <w:rPr>
          <w:rFonts w:ascii="宋体" w:hAnsi="宋体" w:hint="eastAsia"/>
          <w:szCs w:val="21"/>
        </w:rPr>
        <w:t>高精度的分析仪器已不是分析误差的主要来源，</w:t>
      </w:r>
      <w:r w:rsidR="001A4C24">
        <w:rPr>
          <w:rFonts w:ascii="宋体" w:hAnsi="宋体" w:hint="eastAsia"/>
          <w:szCs w:val="21"/>
        </w:rPr>
        <w:t>样品的预处理是</w:t>
      </w:r>
      <w:r w:rsidR="001A4C24" w:rsidRPr="00CE664F">
        <w:rPr>
          <w:rFonts w:ascii="宋体" w:hAnsi="宋体" w:hint="eastAsia"/>
          <w:szCs w:val="21"/>
        </w:rPr>
        <w:t>保证分析</w:t>
      </w:r>
      <w:r w:rsidR="001A4C24">
        <w:rPr>
          <w:rFonts w:ascii="宋体" w:hAnsi="宋体" w:hint="eastAsia"/>
          <w:szCs w:val="21"/>
        </w:rPr>
        <w:t>测试</w:t>
      </w:r>
      <w:r w:rsidR="001A4C24" w:rsidRPr="00CE664F">
        <w:rPr>
          <w:rFonts w:ascii="宋体" w:hAnsi="宋体" w:hint="eastAsia"/>
          <w:szCs w:val="21"/>
        </w:rPr>
        <w:t>结果准确、减少误差的关键</w:t>
      </w:r>
      <w:r w:rsidR="001A4C24">
        <w:rPr>
          <w:rFonts w:ascii="宋体" w:hAnsi="宋体" w:hint="eastAsia"/>
          <w:szCs w:val="21"/>
        </w:rPr>
        <w:t>性因素，因此，在分析测试中，</w:t>
      </w:r>
      <w:r w:rsidRPr="00CE664F">
        <w:rPr>
          <w:rFonts w:ascii="宋体" w:hAnsi="宋体" w:hint="eastAsia"/>
          <w:szCs w:val="21"/>
        </w:rPr>
        <w:t>要求在溶样</w:t>
      </w:r>
      <w:r w:rsidR="001A4C24">
        <w:rPr>
          <w:rFonts w:ascii="宋体" w:hAnsi="宋体" w:hint="eastAsia"/>
          <w:szCs w:val="21"/>
        </w:rPr>
        <w:t>过程中既要保证被测组分不损失，又要避免被测组分和干扰元素的引入。</w:t>
      </w:r>
      <w:r w:rsidRPr="00CE664F">
        <w:rPr>
          <w:rFonts w:ascii="宋体" w:hAnsi="宋体" w:hint="eastAsia"/>
          <w:szCs w:val="21"/>
        </w:rPr>
        <w:t>在</w:t>
      </w:r>
      <w:r w:rsidR="001A4C24">
        <w:rPr>
          <w:rFonts w:ascii="宋体" w:hAnsi="宋体" w:hint="eastAsia"/>
          <w:szCs w:val="21"/>
        </w:rPr>
        <w:t>本标准的制定过程中，</w:t>
      </w:r>
      <w:r w:rsidR="00F01043">
        <w:rPr>
          <w:rFonts w:ascii="宋体" w:hAnsi="宋体" w:hint="eastAsia"/>
          <w:szCs w:val="21"/>
        </w:rPr>
        <w:t>从安全环保角度出发，选择了用酸量较少的微波消解法进行前处理，</w:t>
      </w:r>
      <w:r w:rsidR="001A4C24">
        <w:rPr>
          <w:rFonts w:ascii="宋体" w:hAnsi="宋体" w:hint="eastAsia"/>
          <w:szCs w:val="21"/>
        </w:rPr>
        <w:t>试验人员对溶样酸的种类、</w:t>
      </w:r>
      <w:r w:rsidRPr="00CE664F">
        <w:rPr>
          <w:rFonts w:ascii="宋体" w:hAnsi="宋体" w:hint="eastAsia"/>
          <w:szCs w:val="21"/>
        </w:rPr>
        <w:t>浓度、</w:t>
      </w:r>
      <w:r w:rsidR="001A4C24">
        <w:rPr>
          <w:rFonts w:ascii="宋体" w:hAnsi="宋体" w:hint="eastAsia"/>
          <w:szCs w:val="21"/>
        </w:rPr>
        <w:t>以及试剂的纯度及溶样温度等</w:t>
      </w:r>
      <w:r w:rsidRPr="00CE664F">
        <w:rPr>
          <w:rFonts w:ascii="宋体" w:hAnsi="宋体" w:hint="eastAsia"/>
          <w:szCs w:val="21"/>
        </w:rPr>
        <w:t>条件</w:t>
      </w:r>
      <w:r w:rsidR="009501B6">
        <w:rPr>
          <w:rFonts w:ascii="宋体" w:hAnsi="宋体" w:hint="eastAsia"/>
          <w:szCs w:val="21"/>
        </w:rPr>
        <w:t>进行了认真的摸索研究，最终确定了合理的分解条件。</w:t>
      </w:r>
    </w:p>
    <w:p w:rsidR="00CE664F" w:rsidRPr="00CE664F" w:rsidRDefault="009501B6" w:rsidP="003A4319">
      <w:pPr>
        <w:spacing w:line="360" w:lineRule="auto"/>
        <w:ind w:rightChars="85" w:right="178"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试验结果表明：</w:t>
      </w:r>
      <w:r w:rsidR="00C049A8">
        <w:rPr>
          <w:rFonts w:ascii="宋体" w:hAnsi="宋体" w:hint="eastAsia"/>
          <w:szCs w:val="21"/>
        </w:rPr>
        <w:t>0.1g样品，加入</w:t>
      </w:r>
      <w:r w:rsidR="00F01043" w:rsidRPr="00F01043">
        <w:rPr>
          <w:rFonts w:ascii="宋体" w:hAnsi="宋体" w:hint="eastAsia"/>
          <w:szCs w:val="21"/>
        </w:rPr>
        <w:t>6mL硝酸（</w:t>
      </w:r>
      <w:r w:rsidR="00F01043">
        <w:rPr>
          <w:rFonts w:ascii="宋体" w:hAnsi="宋体" w:hint="eastAsia"/>
          <w:szCs w:val="21"/>
        </w:rPr>
        <w:t>1+2</w:t>
      </w:r>
      <w:r w:rsidR="00F01043" w:rsidRPr="00F01043">
        <w:rPr>
          <w:rFonts w:ascii="宋体" w:hAnsi="宋体" w:hint="eastAsia"/>
          <w:szCs w:val="21"/>
        </w:rPr>
        <w:t>），待剧烈反应后，加入10ml盐酸（</w:t>
      </w:r>
      <w:r w:rsidR="00F01043">
        <w:rPr>
          <w:rFonts w:ascii="宋体" w:hAnsi="宋体" w:hint="eastAsia"/>
          <w:szCs w:val="21"/>
        </w:rPr>
        <w:t>1+9</w:t>
      </w:r>
      <w:r w:rsidR="00F01043" w:rsidRPr="00F01043">
        <w:rPr>
          <w:rFonts w:ascii="宋体" w:hAnsi="宋体" w:hint="eastAsia"/>
          <w:szCs w:val="21"/>
        </w:rPr>
        <w:t>）冲洗内管壁，再加入10ml水冲洗内管壁，</w:t>
      </w:r>
      <w:r w:rsidR="00A437A6">
        <w:rPr>
          <w:rFonts w:ascii="宋体" w:hAnsi="宋体" w:hint="eastAsia"/>
          <w:szCs w:val="21"/>
        </w:rPr>
        <w:t>经过试验多组硝酸盐酸的比例，发现硝酸：盐酸=2:1时</w:t>
      </w:r>
      <w:r w:rsidR="00F01043" w:rsidRPr="00F01043">
        <w:rPr>
          <w:rFonts w:ascii="宋体" w:hAnsi="宋体" w:hint="eastAsia"/>
          <w:szCs w:val="21"/>
        </w:rPr>
        <w:t>消解</w:t>
      </w:r>
      <w:r w:rsidR="00F01043">
        <w:rPr>
          <w:rFonts w:ascii="宋体" w:hAnsi="宋体" w:hint="eastAsia"/>
          <w:szCs w:val="21"/>
        </w:rPr>
        <w:t>效果较好</w:t>
      </w:r>
      <w:r w:rsidR="00F01043" w:rsidRPr="00F01043">
        <w:rPr>
          <w:rFonts w:ascii="宋体" w:hAnsi="宋体" w:hint="eastAsia"/>
          <w:szCs w:val="21"/>
        </w:rPr>
        <w:t>。</w:t>
      </w:r>
    </w:p>
    <w:p w:rsidR="00CE664F" w:rsidRPr="00CE664F" w:rsidRDefault="00B51B93" w:rsidP="00983C70">
      <w:pPr>
        <w:numPr>
          <w:ilvl w:val="1"/>
          <w:numId w:val="8"/>
        </w:num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微波消解仪</w:t>
      </w:r>
      <w:r w:rsidR="00CE664F" w:rsidRPr="00CE664F">
        <w:rPr>
          <w:rFonts w:ascii="宋体" w:hAnsi="宋体" w:hint="eastAsia"/>
          <w:szCs w:val="21"/>
        </w:rPr>
        <w:t xml:space="preserve">参数的选择 </w:t>
      </w:r>
    </w:p>
    <w:p w:rsidR="0045686C" w:rsidRPr="00086383" w:rsidRDefault="00B51B93" w:rsidP="00E97AAE">
      <w:pPr>
        <w:spacing w:line="360" w:lineRule="auto"/>
        <w:ind w:rightChars="85" w:right="178" w:firstLineChars="200" w:firstLine="420"/>
        <w:rPr>
          <w:rFonts w:ascii="宋体" w:hAnsi="宋体"/>
          <w:szCs w:val="21"/>
        </w:rPr>
      </w:pPr>
      <w:r w:rsidRPr="00086383">
        <w:rPr>
          <w:rFonts w:ascii="宋体" w:hAnsi="宋体" w:hint="eastAsia"/>
          <w:szCs w:val="21"/>
        </w:rPr>
        <w:t>微波消解</w:t>
      </w:r>
      <w:r w:rsidR="00A437A6" w:rsidRPr="00086383">
        <w:rPr>
          <w:rFonts w:ascii="宋体" w:hAnsi="宋体" w:hint="eastAsia"/>
          <w:szCs w:val="21"/>
        </w:rPr>
        <w:t>技术应用在化学工作中，原理是通过分子极化和离子导电两个效应对物质直接加热，微波可以直接穿入样品内部，加热更迅速，消解更完全。</w:t>
      </w:r>
      <w:r w:rsidR="00C049A8" w:rsidRPr="00086383">
        <w:rPr>
          <w:rFonts w:ascii="宋体" w:hAnsi="宋体" w:hint="eastAsia"/>
          <w:szCs w:val="21"/>
        </w:rPr>
        <w:t>微波消解有几个的点：（1）用酸量小，符合环保要求；（2）消解速度快；（3）能防止消解过程中引入污染和易挥发元素的损失，提高准确性；（4）自动化控制，人为误差小。</w:t>
      </w:r>
    </w:p>
    <w:p w:rsidR="005C1C53" w:rsidRPr="00086383" w:rsidRDefault="00A437A6" w:rsidP="00E97AAE">
      <w:pPr>
        <w:spacing w:line="360" w:lineRule="auto"/>
        <w:ind w:rightChars="85" w:right="178" w:firstLineChars="200" w:firstLine="420"/>
        <w:rPr>
          <w:rFonts w:ascii="宋体" w:hAnsi="宋体"/>
          <w:szCs w:val="21"/>
        </w:rPr>
      </w:pPr>
      <w:r w:rsidRPr="00086383">
        <w:rPr>
          <w:rFonts w:ascii="宋体" w:hAnsi="宋体" w:hint="eastAsia"/>
          <w:szCs w:val="21"/>
        </w:rPr>
        <w:t>采用</w:t>
      </w:r>
      <w:r w:rsidR="0045686C" w:rsidRPr="00086383">
        <w:rPr>
          <w:rFonts w:ascii="宋体" w:hAnsi="宋体" w:hint="eastAsia"/>
          <w:szCs w:val="21"/>
        </w:rPr>
        <w:t>密闭的微波消解罐，避免了样品在消解过程中形成的挥发性组分的损失，</w:t>
      </w:r>
      <w:r w:rsidRPr="00086383">
        <w:rPr>
          <w:rFonts w:ascii="宋体" w:hAnsi="宋体" w:hint="eastAsia"/>
          <w:szCs w:val="21"/>
        </w:rPr>
        <w:t>保证了测量结果的准确性，也避免了样品之间相互污染和外部环境的污染。硝酸在高温高压下氧化性增强，盐酸在高温高压下可与许多硅酸盐作用，生成可溶性的盐。</w:t>
      </w:r>
    </w:p>
    <w:p w:rsidR="00A437A6" w:rsidRPr="00086383" w:rsidRDefault="005C1C53" w:rsidP="00E97AAE">
      <w:pPr>
        <w:spacing w:line="360" w:lineRule="auto"/>
        <w:ind w:rightChars="85" w:right="178" w:firstLineChars="200" w:firstLine="420"/>
        <w:rPr>
          <w:rFonts w:ascii="宋体" w:hAnsi="宋体"/>
          <w:szCs w:val="21"/>
        </w:rPr>
      </w:pPr>
      <w:r w:rsidRPr="00086383">
        <w:rPr>
          <w:rFonts w:ascii="宋体" w:hAnsi="宋体" w:hint="eastAsia"/>
          <w:szCs w:val="21"/>
        </w:rPr>
        <w:lastRenderedPageBreak/>
        <w:t>采用自动调节功率的微波消解仪，梯度升温，避免升温升压过快</w:t>
      </w:r>
      <w:r w:rsidR="00C049A8" w:rsidRPr="00086383">
        <w:rPr>
          <w:rFonts w:ascii="宋体" w:hAnsi="宋体" w:hint="eastAsia"/>
          <w:szCs w:val="21"/>
        </w:rPr>
        <w:t>，样品反应剧烈损失结果的准确性。</w:t>
      </w:r>
      <w:r w:rsidR="002E23F4" w:rsidRPr="00086383">
        <w:rPr>
          <w:rFonts w:ascii="宋体" w:hAnsi="宋体" w:hint="eastAsia"/>
          <w:szCs w:val="21"/>
        </w:rPr>
        <w:t>消解条件设置有两个升温段、一个降温段，第一个升温段升温速率为6℃/min，</w:t>
      </w:r>
      <w:r w:rsidR="00274223" w:rsidRPr="00086383">
        <w:rPr>
          <w:rFonts w:ascii="宋体" w:hAnsi="宋体" w:hint="eastAsia"/>
          <w:szCs w:val="21"/>
        </w:rPr>
        <w:t>升至</w:t>
      </w:r>
      <w:r w:rsidR="0045686C" w:rsidRPr="00086383">
        <w:rPr>
          <w:rFonts w:ascii="宋体" w:hAnsi="宋体" w:hint="eastAsia"/>
          <w:szCs w:val="21"/>
        </w:rPr>
        <w:t>120℃</w:t>
      </w:r>
      <w:r w:rsidR="00274223" w:rsidRPr="00086383">
        <w:rPr>
          <w:rFonts w:ascii="宋体" w:hAnsi="宋体" w:hint="eastAsia"/>
          <w:szCs w:val="21"/>
        </w:rPr>
        <w:t>，</w:t>
      </w:r>
      <w:r w:rsidR="002E23F4" w:rsidRPr="00086383">
        <w:rPr>
          <w:rFonts w:ascii="宋体" w:hAnsi="宋体" w:hint="eastAsia"/>
          <w:szCs w:val="21"/>
        </w:rPr>
        <w:t>第二个升温段为3℃/min</w:t>
      </w:r>
      <w:r w:rsidR="0045686C" w:rsidRPr="00086383">
        <w:rPr>
          <w:rFonts w:ascii="宋体" w:hAnsi="宋体" w:hint="eastAsia"/>
          <w:szCs w:val="21"/>
        </w:rPr>
        <w:t>，升至220℃，自然降温至室温</w:t>
      </w:r>
      <w:r w:rsidR="002E23F4" w:rsidRPr="00086383">
        <w:rPr>
          <w:rFonts w:ascii="宋体" w:hAnsi="宋体" w:hint="eastAsia"/>
          <w:szCs w:val="21"/>
        </w:rPr>
        <w:t>。</w:t>
      </w:r>
      <w:r w:rsidR="00C049A8" w:rsidRPr="00086383">
        <w:rPr>
          <w:rFonts w:ascii="宋体" w:hAnsi="宋体" w:hint="eastAsia"/>
          <w:szCs w:val="21"/>
        </w:rPr>
        <w:t>推荐的</w:t>
      </w:r>
      <w:r w:rsidR="00560E5D" w:rsidRPr="00086383">
        <w:rPr>
          <w:rFonts w:ascii="宋体" w:hAnsi="宋体" w:hint="eastAsia"/>
          <w:szCs w:val="21"/>
        </w:rPr>
        <w:t>消解工作条件见表2</w:t>
      </w:r>
      <w:r w:rsidR="002D14BB">
        <w:rPr>
          <w:rFonts w:ascii="宋体" w:hAnsi="宋体" w:hint="eastAsia"/>
          <w:szCs w:val="21"/>
        </w:rPr>
        <w:t>。</w:t>
      </w:r>
    </w:p>
    <w:p w:rsidR="00B51B93" w:rsidRPr="001D4BE3" w:rsidRDefault="00B51B93" w:rsidP="00B51B93">
      <w:pPr>
        <w:pStyle w:val="a1"/>
        <w:numPr>
          <w:ilvl w:val="0"/>
          <w:numId w:val="0"/>
        </w:numPr>
        <w:spacing w:before="156" w:afterLines="0"/>
        <w:jc w:val="center"/>
      </w:pPr>
      <w:r w:rsidRPr="001D4BE3">
        <w:rPr>
          <w:rFonts w:hint="eastAsia"/>
        </w:rPr>
        <w:t xml:space="preserve">表 </w:t>
      </w:r>
      <w:r>
        <w:rPr>
          <w:rFonts w:hint="eastAsia"/>
        </w:rPr>
        <w:t>2</w:t>
      </w:r>
      <w:r w:rsidRPr="001D4BE3">
        <w:rPr>
          <w:rFonts w:hint="eastAsia"/>
        </w:rPr>
        <w:t xml:space="preserve"> 消解仪工作条件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40"/>
        <w:gridCol w:w="2152"/>
        <w:gridCol w:w="2145"/>
        <w:gridCol w:w="2107"/>
      </w:tblGrid>
      <w:tr w:rsidR="00B51B93" w:rsidRPr="007B1783" w:rsidTr="00424D38">
        <w:trPr>
          <w:trHeight w:val="477"/>
          <w:jc w:val="center"/>
        </w:trPr>
        <w:tc>
          <w:tcPr>
            <w:tcW w:w="2140" w:type="dxa"/>
            <w:shd w:val="clear" w:color="auto" w:fill="auto"/>
            <w:vAlign w:val="center"/>
          </w:tcPr>
          <w:p w:rsidR="00B51B93" w:rsidRPr="007B1783" w:rsidRDefault="00B51B93" w:rsidP="00424D38">
            <w:pPr>
              <w:spacing w:after="120"/>
              <w:jc w:val="center"/>
              <w:rPr>
                <w:rFonts w:ascii="宋体" w:hAnsi="Calibri"/>
                <w:szCs w:val="21"/>
              </w:rPr>
            </w:pPr>
            <w:r w:rsidRPr="007B1783">
              <w:rPr>
                <w:rFonts w:ascii="宋体" w:hAnsi="Calibri" w:hint="eastAsia"/>
                <w:szCs w:val="21"/>
              </w:rPr>
              <w:t>步骤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B51B93" w:rsidRPr="007B1783" w:rsidRDefault="00B51B93" w:rsidP="00424D38">
            <w:pPr>
              <w:spacing w:after="120"/>
              <w:jc w:val="center"/>
              <w:rPr>
                <w:rFonts w:ascii="宋体" w:hAnsi="Calibri"/>
                <w:szCs w:val="21"/>
              </w:rPr>
            </w:pPr>
            <w:r w:rsidRPr="007B1783">
              <w:rPr>
                <w:rFonts w:ascii="宋体" w:hAnsi="Calibri" w:hint="eastAsia"/>
                <w:szCs w:val="21"/>
              </w:rPr>
              <w:t>功率（W）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B51B93" w:rsidRPr="007B1783" w:rsidRDefault="00B51B93" w:rsidP="00424D38">
            <w:pPr>
              <w:spacing w:after="120"/>
              <w:jc w:val="center"/>
              <w:rPr>
                <w:rFonts w:ascii="宋体" w:hAnsi="Calibri"/>
                <w:szCs w:val="21"/>
              </w:rPr>
            </w:pPr>
            <w:r w:rsidRPr="007B1783">
              <w:rPr>
                <w:rFonts w:ascii="宋体" w:hAnsi="Calibri" w:hint="eastAsia"/>
                <w:szCs w:val="21"/>
              </w:rPr>
              <w:t>升温时间（min）</w:t>
            </w:r>
          </w:p>
        </w:tc>
        <w:tc>
          <w:tcPr>
            <w:tcW w:w="2107" w:type="dxa"/>
            <w:shd w:val="clear" w:color="auto" w:fill="auto"/>
            <w:vAlign w:val="center"/>
          </w:tcPr>
          <w:p w:rsidR="00B51B93" w:rsidRPr="007B1783" w:rsidRDefault="00B51B93" w:rsidP="00424D38">
            <w:pPr>
              <w:spacing w:after="120"/>
              <w:jc w:val="center"/>
              <w:rPr>
                <w:rFonts w:ascii="宋体" w:hAnsi="Calibri"/>
                <w:szCs w:val="21"/>
              </w:rPr>
            </w:pPr>
            <w:r w:rsidRPr="007B1783">
              <w:rPr>
                <w:rFonts w:ascii="宋体" w:hAnsi="Calibri" w:hint="eastAsia"/>
                <w:szCs w:val="21"/>
              </w:rPr>
              <w:t>温度（℃）</w:t>
            </w:r>
          </w:p>
        </w:tc>
      </w:tr>
      <w:tr w:rsidR="00B51B93" w:rsidRPr="007B1783" w:rsidTr="00424D38">
        <w:trPr>
          <w:trHeight w:val="477"/>
          <w:jc w:val="center"/>
        </w:trPr>
        <w:tc>
          <w:tcPr>
            <w:tcW w:w="2140" w:type="dxa"/>
            <w:shd w:val="clear" w:color="auto" w:fill="auto"/>
            <w:vAlign w:val="center"/>
          </w:tcPr>
          <w:p w:rsidR="00B51B93" w:rsidRPr="007B1783" w:rsidRDefault="00B51B93" w:rsidP="00424D38">
            <w:pPr>
              <w:spacing w:after="120"/>
              <w:jc w:val="center"/>
              <w:rPr>
                <w:rFonts w:ascii="宋体" w:hAnsi="Calibri"/>
                <w:szCs w:val="21"/>
              </w:rPr>
            </w:pPr>
            <w:r w:rsidRPr="007B1783">
              <w:rPr>
                <w:rFonts w:ascii="宋体" w:hAnsi="Calibri" w:hint="eastAsia"/>
                <w:szCs w:val="21"/>
              </w:rPr>
              <w:t>1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B51B93" w:rsidRPr="007B1783" w:rsidRDefault="00B51B93" w:rsidP="00424D38">
            <w:pPr>
              <w:spacing w:after="120"/>
              <w:jc w:val="center"/>
              <w:rPr>
                <w:rFonts w:ascii="宋体" w:hAnsi="Calibri"/>
                <w:szCs w:val="21"/>
              </w:rPr>
            </w:pPr>
            <w:r w:rsidRPr="007B1783">
              <w:rPr>
                <w:rFonts w:ascii="宋体" w:hAnsi="Calibri" w:hint="eastAsia"/>
                <w:szCs w:val="21"/>
              </w:rPr>
              <w:t>1</w:t>
            </w:r>
            <w:r>
              <w:rPr>
                <w:rFonts w:ascii="宋体" w:hAnsi="Calibri" w:hint="eastAsia"/>
                <w:szCs w:val="21"/>
              </w:rPr>
              <w:t>8</w:t>
            </w:r>
            <w:r w:rsidRPr="007B1783">
              <w:rPr>
                <w:rFonts w:ascii="宋体" w:hAnsi="Calibri" w:hint="eastAsia"/>
                <w:szCs w:val="21"/>
              </w:rPr>
              <w:t>00W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B51B93" w:rsidRPr="007B1783" w:rsidRDefault="00B51B93" w:rsidP="00424D38">
            <w:pPr>
              <w:spacing w:after="120"/>
              <w:jc w:val="center"/>
              <w:rPr>
                <w:rFonts w:ascii="宋体" w:hAnsi="Calibri"/>
                <w:szCs w:val="21"/>
              </w:rPr>
            </w:pPr>
            <w:r w:rsidRPr="007B1783">
              <w:rPr>
                <w:rFonts w:ascii="宋体" w:hAnsi="Calibri" w:hint="eastAsia"/>
                <w:szCs w:val="21"/>
              </w:rPr>
              <w:t>20</w:t>
            </w:r>
          </w:p>
        </w:tc>
        <w:tc>
          <w:tcPr>
            <w:tcW w:w="2107" w:type="dxa"/>
            <w:shd w:val="clear" w:color="auto" w:fill="auto"/>
            <w:vAlign w:val="center"/>
          </w:tcPr>
          <w:p w:rsidR="00B51B93" w:rsidRPr="007B1783" w:rsidRDefault="00B51B93" w:rsidP="00424D38">
            <w:pPr>
              <w:spacing w:after="120"/>
              <w:jc w:val="center"/>
              <w:rPr>
                <w:rFonts w:ascii="宋体" w:hAnsi="Calibri"/>
                <w:szCs w:val="21"/>
              </w:rPr>
            </w:pPr>
            <w:r w:rsidRPr="007B1783">
              <w:rPr>
                <w:rFonts w:ascii="宋体" w:hAnsi="Calibri" w:hint="eastAsia"/>
                <w:szCs w:val="21"/>
              </w:rPr>
              <w:t>120</w:t>
            </w:r>
          </w:p>
        </w:tc>
      </w:tr>
      <w:tr w:rsidR="00B51B93" w:rsidRPr="007B1783" w:rsidTr="00424D38">
        <w:trPr>
          <w:trHeight w:val="512"/>
          <w:jc w:val="center"/>
        </w:trPr>
        <w:tc>
          <w:tcPr>
            <w:tcW w:w="2140" w:type="dxa"/>
            <w:shd w:val="clear" w:color="auto" w:fill="auto"/>
            <w:vAlign w:val="center"/>
          </w:tcPr>
          <w:p w:rsidR="00B51B93" w:rsidRPr="007B1783" w:rsidRDefault="00B51B93" w:rsidP="00424D38">
            <w:pPr>
              <w:spacing w:after="120"/>
              <w:jc w:val="center"/>
              <w:rPr>
                <w:rFonts w:ascii="宋体" w:hAnsi="Calibri"/>
                <w:szCs w:val="21"/>
              </w:rPr>
            </w:pPr>
            <w:r w:rsidRPr="007B1783">
              <w:rPr>
                <w:rFonts w:ascii="宋体" w:hAnsi="Calibri" w:hint="eastAsia"/>
                <w:szCs w:val="21"/>
              </w:rPr>
              <w:t>2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B51B93" w:rsidRPr="007B1783" w:rsidRDefault="00B51B93" w:rsidP="00424D38">
            <w:pPr>
              <w:spacing w:after="120"/>
              <w:jc w:val="center"/>
              <w:rPr>
                <w:rFonts w:ascii="宋体" w:hAnsi="Calibri"/>
                <w:szCs w:val="21"/>
              </w:rPr>
            </w:pPr>
            <w:r w:rsidRPr="007B1783">
              <w:rPr>
                <w:rFonts w:ascii="宋体" w:hAnsi="Calibri" w:hint="eastAsia"/>
                <w:szCs w:val="21"/>
              </w:rPr>
              <w:t>1</w:t>
            </w:r>
            <w:r>
              <w:rPr>
                <w:rFonts w:ascii="宋体" w:hAnsi="Calibri" w:hint="eastAsia"/>
                <w:szCs w:val="21"/>
              </w:rPr>
              <w:t>8</w:t>
            </w:r>
            <w:r w:rsidRPr="007B1783">
              <w:rPr>
                <w:rFonts w:ascii="宋体" w:hAnsi="Calibri" w:hint="eastAsia"/>
                <w:szCs w:val="21"/>
              </w:rPr>
              <w:t>00W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B51B93" w:rsidRPr="007B1783" w:rsidRDefault="00B51B93" w:rsidP="00424D38">
            <w:pPr>
              <w:spacing w:after="120"/>
              <w:jc w:val="center"/>
              <w:rPr>
                <w:rFonts w:ascii="宋体" w:hAnsi="Calibri"/>
                <w:szCs w:val="21"/>
              </w:rPr>
            </w:pPr>
            <w:r w:rsidRPr="007B1783">
              <w:rPr>
                <w:rFonts w:ascii="宋体" w:hAnsi="Calibri" w:hint="eastAsia"/>
                <w:szCs w:val="21"/>
              </w:rPr>
              <w:t>30</w:t>
            </w:r>
          </w:p>
        </w:tc>
        <w:tc>
          <w:tcPr>
            <w:tcW w:w="2107" w:type="dxa"/>
            <w:shd w:val="clear" w:color="auto" w:fill="auto"/>
            <w:vAlign w:val="center"/>
          </w:tcPr>
          <w:p w:rsidR="00B51B93" w:rsidRPr="007B1783" w:rsidRDefault="00B51B93" w:rsidP="00424D38">
            <w:pPr>
              <w:spacing w:after="120"/>
              <w:jc w:val="center"/>
              <w:rPr>
                <w:rFonts w:ascii="宋体" w:hAnsi="Calibri"/>
                <w:szCs w:val="21"/>
              </w:rPr>
            </w:pPr>
            <w:r w:rsidRPr="007B1783">
              <w:rPr>
                <w:rFonts w:ascii="宋体" w:hAnsi="Calibri" w:hint="eastAsia"/>
                <w:szCs w:val="21"/>
              </w:rPr>
              <w:t>220</w:t>
            </w:r>
          </w:p>
        </w:tc>
      </w:tr>
    </w:tbl>
    <w:p w:rsidR="00ED681B" w:rsidRPr="00CE664F" w:rsidRDefault="00B61DDF" w:rsidP="00983C70">
      <w:pPr>
        <w:numPr>
          <w:ilvl w:val="1"/>
          <w:numId w:val="8"/>
        </w:numPr>
        <w:spacing w:line="360" w:lineRule="auto"/>
        <w:rPr>
          <w:szCs w:val="21"/>
        </w:rPr>
      </w:pPr>
      <w:r>
        <w:rPr>
          <w:rFonts w:hint="eastAsia"/>
          <w:szCs w:val="21"/>
        </w:rPr>
        <w:t>谱线</w:t>
      </w:r>
      <w:r w:rsidR="00ED681B" w:rsidRPr="00CE664F">
        <w:rPr>
          <w:rFonts w:hint="eastAsia"/>
          <w:szCs w:val="21"/>
        </w:rPr>
        <w:t>的选择</w:t>
      </w:r>
    </w:p>
    <w:p w:rsidR="00ED681B" w:rsidRPr="00ED681B" w:rsidRDefault="00ED681B" w:rsidP="00ED681B">
      <w:pPr>
        <w:spacing w:line="360" w:lineRule="auto"/>
        <w:ind w:leftChars="-85" w:left="-178" w:firstLineChars="250" w:firstLine="525"/>
        <w:rPr>
          <w:rFonts w:ascii="宋体" w:hAnsi="宋体"/>
          <w:szCs w:val="21"/>
        </w:rPr>
      </w:pPr>
      <w:r w:rsidRPr="00ED681B">
        <w:rPr>
          <w:rFonts w:ascii="宋体" w:hAnsi="宋体" w:hint="eastAsia"/>
          <w:szCs w:val="21"/>
        </w:rPr>
        <w:t>在电感耦合等离子体原子发射光谱分析过程中，光谱干扰是影响分析准确度的主要因素，尤其是复杂基体存在的情况下光谱干扰比较严重，因此，合理的选择分析谱线是保证检测结果准确的关键。选择谱线所遵循的原则是谱线灵敏度高、干扰少。</w:t>
      </w:r>
    </w:p>
    <w:p w:rsidR="00ED681B" w:rsidRDefault="00ED681B" w:rsidP="007772ED">
      <w:pPr>
        <w:spacing w:line="360" w:lineRule="auto"/>
        <w:jc w:val="center"/>
        <w:rPr>
          <w:rFonts w:ascii="宋体" w:hAnsi="宋体"/>
          <w:szCs w:val="21"/>
        </w:rPr>
      </w:pPr>
      <w:r w:rsidRPr="00ED681B">
        <w:rPr>
          <w:rFonts w:ascii="宋体" w:hAnsi="宋体" w:hint="eastAsia"/>
          <w:szCs w:val="21"/>
        </w:rPr>
        <w:t>表</w:t>
      </w:r>
      <w:r w:rsidR="00560E5D">
        <w:rPr>
          <w:rFonts w:ascii="宋体" w:hAnsi="宋体" w:hint="eastAsia"/>
          <w:szCs w:val="21"/>
        </w:rPr>
        <w:t>3</w:t>
      </w:r>
      <w:r w:rsidRPr="00ED681B">
        <w:rPr>
          <w:rFonts w:ascii="宋体" w:hAnsi="宋体" w:hint="eastAsia"/>
          <w:szCs w:val="21"/>
        </w:rPr>
        <w:t xml:space="preserve">  推荐元素分析线</w:t>
      </w:r>
    </w:p>
    <w:tbl>
      <w:tblPr>
        <w:tblW w:w="0" w:type="auto"/>
        <w:jc w:val="center"/>
        <w:tblInd w:w="-1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4"/>
        <w:gridCol w:w="2992"/>
        <w:gridCol w:w="2984"/>
      </w:tblGrid>
      <w:tr w:rsidR="00560E5D" w:rsidRPr="008529DA" w:rsidTr="00424D38">
        <w:trPr>
          <w:trHeight w:val="323"/>
          <w:jc w:val="center"/>
        </w:trPr>
        <w:tc>
          <w:tcPr>
            <w:tcW w:w="2974" w:type="dxa"/>
            <w:vAlign w:val="center"/>
          </w:tcPr>
          <w:p w:rsidR="00560E5D" w:rsidRPr="001C6737" w:rsidRDefault="00560E5D" w:rsidP="00424D38">
            <w:pPr>
              <w:jc w:val="center"/>
            </w:pPr>
            <w:r w:rsidRPr="001C6737">
              <w:rPr>
                <w:rFonts w:hint="eastAsia"/>
              </w:rPr>
              <w:t>元素</w:t>
            </w:r>
          </w:p>
        </w:tc>
        <w:tc>
          <w:tcPr>
            <w:tcW w:w="2992" w:type="dxa"/>
            <w:shd w:val="clear" w:color="auto" w:fill="auto"/>
            <w:vAlign w:val="center"/>
          </w:tcPr>
          <w:p w:rsidR="00560E5D" w:rsidRPr="001C6737" w:rsidRDefault="00560E5D" w:rsidP="00424D38">
            <w:pPr>
              <w:jc w:val="center"/>
            </w:pPr>
            <w:r w:rsidRPr="001C6737">
              <w:t>分析</w:t>
            </w:r>
            <w:r w:rsidRPr="001C6737">
              <w:rPr>
                <w:rFonts w:hint="eastAsia"/>
              </w:rPr>
              <w:t>波长</w:t>
            </w:r>
            <w:r w:rsidRPr="001C6737">
              <w:rPr>
                <w:rFonts w:hint="eastAsia"/>
              </w:rPr>
              <w:t>/nm</w:t>
            </w:r>
          </w:p>
        </w:tc>
        <w:tc>
          <w:tcPr>
            <w:tcW w:w="2984" w:type="dxa"/>
            <w:shd w:val="clear" w:color="auto" w:fill="auto"/>
            <w:vAlign w:val="center"/>
          </w:tcPr>
          <w:p w:rsidR="00560E5D" w:rsidRPr="001C6737" w:rsidRDefault="00560E5D" w:rsidP="00424D38">
            <w:pPr>
              <w:jc w:val="center"/>
            </w:pPr>
            <w:r>
              <w:t>可能的</w:t>
            </w:r>
            <w:r w:rsidRPr="001C6737">
              <w:t>干扰元素</w:t>
            </w:r>
          </w:p>
        </w:tc>
      </w:tr>
      <w:tr w:rsidR="00560E5D" w:rsidRPr="008529DA" w:rsidTr="00424D38">
        <w:trPr>
          <w:trHeight w:val="148"/>
          <w:jc w:val="center"/>
        </w:trPr>
        <w:tc>
          <w:tcPr>
            <w:tcW w:w="2974" w:type="dxa"/>
            <w:vMerge w:val="restart"/>
            <w:vAlign w:val="center"/>
          </w:tcPr>
          <w:p w:rsidR="00560E5D" w:rsidRPr="001C6737" w:rsidRDefault="00560E5D" w:rsidP="00424D38">
            <w:pPr>
              <w:jc w:val="center"/>
            </w:pPr>
            <w:r w:rsidRPr="001C6737">
              <w:rPr>
                <w:rFonts w:hint="eastAsia"/>
              </w:rPr>
              <w:t>Si</w:t>
            </w:r>
          </w:p>
        </w:tc>
        <w:tc>
          <w:tcPr>
            <w:tcW w:w="2992" w:type="dxa"/>
            <w:shd w:val="clear" w:color="auto" w:fill="auto"/>
            <w:vAlign w:val="center"/>
          </w:tcPr>
          <w:p w:rsidR="00560E5D" w:rsidRPr="001C6737" w:rsidRDefault="00560E5D" w:rsidP="00424D38">
            <w:pPr>
              <w:jc w:val="center"/>
            </w:pPr>
            <w:r w:rsidRPr="001C6737">
              <w:t>251.611</w:t>
            </w:r>
          </w:p>
        </w:tc>
        <w:tc>
          <w:tcPr>
            <w:tcW w:w="2984" w:type="dxa"/>
            <w:shd w:val="clear" w:color="auto" w:fill="auto"/>
            <w:vAlign w:val="center"/>
          </w:tcPr>
          <w:p w:rsidR="00560E5D" w:rsidRPr="001C6737" w:rsidRDefault="00560E5D" w:rsidP="00424D38">
            <w:pPr>
              <w:jc w:val="center"/>
            </w:pPr>
          </w:p>
        </w:tc>
      </w:tr>
      <w:tr w:rsidR="00560E5D" w:rsidRPr="008529DA" w:rsidTr="00424D38">
        <w:trPr>
          <w:trHeight w:val="148"/>
          <w:jc w:val="center"/>
        </w:trPr>
        <w:tc>
          <w:tcPr>
            <w:tcW w:w="2974" w:type="dxa"/>
            <w:vMerge/>
            <w:vAlign w:val="center"/>
          </w:tcPr>
          <w:p w:rsidR="00560E5D" w:rsidRPr="001C6737" w:rsidRDefault="00560E5D" w:rsidP="00424D38">
            <w:pPr>
              <w:jc w:val="center"/>
            </w:pPr>
          </w:p>
        </w:tc>
        <w:tc>
          <w:tcPr>
            <w:tcW w:w="2992" w:type="dxa"/>
            <w:shd w:val="clear" w:color="auto" w:fill="auto"/>
            <w:vAlign w:val="center"/>
          </w:tcPr>
          <w:p w:rsidR="00560E5D" w:rsidRPr="00B13F36" w:rsidRDefault="00560E5D" w:rsidP="00424D38">
            <w:pPr>
              <w:jc w:val="center"/>
            </w:pPr>
            <w:r w:rsidRPr="00B13F36">
              <w:t>288.158</w:t>
            </w:r>
          </w:p>
        </w:tc>
        <w:tc>
          <w:tcPr>
            <w:tcW w:w="2984" w:type="dxa"/>
            <w:shd w:val="clear" w:color="auto" w:fill="auto"/>
            <w:vAlign w:val="center"/>
          </w:tcPr>
          <w:p w:rsidR="00560E5D" w:rsidRPr="00B13F36" w:rsidRDefault="00560E5D" w:rsidP="00424D38">
            <w:pPr>
              <w:jc w:val="center"/>
            </w:pPr>
          </w:p>
        </w:tc>
      </w:tr>
      <w:tr w:rsidR="00560E5D" w:rsidRPr="008529DA" w:rsidTr="00424D38">
        <w:trPr>
          <w:trHeight w:val="323"/>
          <w:jc w:val="center"/>
        </w:trPr>
        <w:tc>
          <w:tcPr>
            <w:tcW w:w="2974" w:type="dxa"/>
            <w:vMerge w:val="restart"/>
            <w:vAlign w:val="center"/>
          </w:tcPr>
          <w:p w:rsidR="00560E5D" w:rsidRPr="00577F18" w:rsidRDefault="00560E5D" w:rsidP="00424D38">
            <w:pPr>
              <w:jc w:val="center"/>
            </w:pPr>
            <w:r w:rsidRPr="00577F18">
              <w:rPr>
                <w:rFonts w:hint="eastAsia"/>
              </w:rPr>
              <w:t>Mn</w:t>
            </w:r>
          </w:p>
        </w:tc>
        <w:tc>
          <w:tcPr>
            <w:tcW w:w="2992" w:type="dxa"/>
            <w:shd w:val="clear" w:color="auto" w:fill="auto"/>
            <w:vAlign w:val="center"/>
          </w:tcPr>
          <w:p w:rsidR="00560E5D" w:rsidRPr="00B13F36" w:rsidRDefault="00560E5D" w:rsidP="00424D38">
            <w:pPr>
              <w:jc w:val="center"/>
            </w:pPr>
            <w:r w:rsidRPr="00B13F36">
              <w:rPr>
                <w:rFonts w:hint="eastAsia"/>
              </w:rPr>
              <w:t>257.610</w:t>
            </w:r>
          </w:p>
        </w:tc>
        <w:tc>
          <w:tcPr>
            <w:tcW w:w="2984" w:type="dxa"/>
            <w:shd w:val="clear" w:color="auto" w:fill="auto"/>
            <w:vAlign w:val="center"/>
          </w:tcPr>
          <w:p w:rsidR="00560E5D" w:rsidRPr="00B13F36" w:rsidRDefault="00560E5D" w:rsidP="00424D38">
            <w:pPr>
              <w:jc w:val="center"/>
            </w:pPr>
          </w:p>
        </w:tc>
      </w:tr>
      <w:tr w:rsidR="00560E5D" w:rsidRPr="008529DA" w:rsidTr="00424D38">
        <w:trPr>
          <w:trHeight w:val="148"/>
          <w:jc w:val="center"/>
        </w:trPr>
        <w:tc>
          <w:tcPr>
            <w:tcW w:w="2974" w:type="dxa"/>
            <w:vMerge/>
            <w:vAlign w:val="center"/>
          </w:tcPr>
          <w:p w:rsidR="00560E5D" w:rsidRPr="00577F18" w:rsidRDefault="00560E5D" w:rsidP="00424D38">
            <w:pPr>
              <w:jc w:val="center"/>
            </w:pPr>
          </w:p>
        </w:tc>
        <w:tc>
          <w:tcPr>
            <w:tcW w:w="2992" w:type="dxa"/>
            <w:shd w:val="clear" w:color="auto" w:fill="auto"/>
            <w:vAlign w:val="center"/>
          </w:tcPr>
          <w:p w:rsidR="00560E5D" w:rsidRPr="00B13F36" w:rsidRDefault="00560E5D" w:rsidP="00424D38">
            <w:pPr>
              <w:jc w:val="center"/>
            </w:pPr>
            <w:r w:rsidRPr="00B13F36">
              <w:rPr>
                <w:rFonts w:hint="eastAsia"/>
              </w:rPr>
              <w:t>260.568</w:t>
            </w:r>
          </w:p>
        </w:tc>
        <w:tc>
          <w:tcPr>
            <w:tcW w:w="2984" w:type="dxa"/>
            <w:shd w:val="clear" w:color="auto" w:fill="auto"/>
            <w:vAlign w:val="center"/>
          </w:tcPr>
          <w:p w:rsidR="00560E5D" w:rsidRPr="00B13F36" w:rsidRDefault="00560E5D" w:rsidP="00424D38">
            <w:pPr>
              <w:jc w:val="center"/>
            </w:pPr>
          </w:p>
        </w:tc>
      </w:tr>
      <w:tr w:rsidR="00560E5D" w:rsidRPr="008529DA" w:rsidTr="00424D38">
        <w:trPr>
          <w:trHeight w:val="323"/>
          <w:jc w:val="center"/>
        </w:trPr>
        <w:tc>
          <w:tcPr>
            <w:tcW w:w="2974" w:type="dxa"/>
            <w:vMerge w:val="restart"/>
            <w:vAlign w:val="center"/>
          </w:tcPr>
          <w:p w:rsidR="00560E5D" w:rsidRPr="00577F18" w:rsidRDefault="00560E5D" w:rsidP="00424D38">
            <w:pPr>
              <w:jc w:val="center"/>
            </w:pPr>
            <w:r w:rsidRPr="00577F18">
              <w:rPr>
                <w:rFonts w:hint="eastAsia"/>
              </w:rPr>
              <w:t>P</w:t>
            </w:r>
          </w:p>
        </w:tc>
        <w:tc>
          <w:tcPr>
            <w:tcW w:w="2992" w:type="dxa"/>
            <w:shd w:val="clear" w:color="auto" w:fill="auto"/>
            <w:vAlign w:val="center"/>
          </w:tcPr>
          <w:p w:rsidR="00560E5D" w:rsidRPr="00B13F36" w:rsidRDefault="00560E5D" w:rsidP="00424D38">
            <w:pPr>
              <w:jc w:val="center"/>
            </w:pPr>
            <w:r w:rsidRPr="00B13F36">
              <w:rPr>
                <w:rFonts w:hint="eastAsia"/>
              </w:rPr>
              <w:t>177.434</w:t>
            </w:r>
          </w:p>
        </w:tc>
        <w:tc>
          <w:tcPr>
            <w:tcW w:w="2984" w:type="dxa"/>
            <w:shd w:val="clear" w:color="auto" w:fill="auto"/>
            <w:vAlign w:val="center"/>
          </w:tcPr>
          <w:p w:rsidR="00560E5D" w:rsidRPr="00B13F36" w:rsidRDefault="00560E5D" w:rsidP="00424D38">
            <w:pPr>
              <w:jc w:val="center"/>
            </w:pPr>
          </w:p>
        </w:tc>
      </w:tr>
      <w:tr w:rsidR="00560E5D" w:rsidRPr="008529DA" w:rsidTr="00424D38">
        <w:trPr>
          <w:trHeight w:val="308"/>
          <w:jc w:val="center"/>
        </w:trPr>
        <w:tc>
          <w:tcPr>
            <w:tcW w:w="2974" w:type="dxa"/>
            <w:vMerge/>
            <w:vAlign w:val="center"/>
          </w:tcPr>
          <w:p w:rsidR="00560E5D" w:rsidRPr="00577F18" w:rsidRDefault="00560E5D" w:rsidP="00424D38">
            <w:pPr>
              <w:jc w:val="center"/>
            </w:pPr>
          </w:p>
        </w:tc>
        <w:tc>
          <w:tcPr>
            <w:tcW w:w="2992" w:type="dxa"/>
            <w:shd w:val="clear" w:color="auto" w:fill="auto"/>
            <w:vAlign w:val="center"/>
          </w:tcPr>
          <w:p w:rsidR="00560E5D" w:rsidRPr="00B13F36" w:rsidRDefault="00560E5D" w:rsidP="00424D38">
            <w:pPr>
              <w:jc w:val="center"/>
            </w:pPr>
            <w:r w:rsidRPr="00B13F36">
              <w:rPr>
                <w:rFonts w:hint="eastAsia"/>
              </w:rPr>
              <w:t>178.222</w:t>
            </w:r>
          </w:p>
        </w:tc>
        <w:tc>
          <w:tcPr>
            <w:tcW w:w="2984" w:type="dxa"/>
            <w:shd w:val="clear" w:color="auto" w:fill="auto"/>
            <w:vAlign w:val="center"/>
          </w:tcPr>
          <w:p w:rsidR="00560E5D" w:rsidRPr="00B13F36" w:rsidRDefault="00560E5D" w:rsidP="00424D38">
            <w:pPr>
              <w:jc w:val="center"/>
            </w:pPr>
          </w:p>
        </w:tc>
      </w:tr>
      <w:tr w:rsidR="00560E5D" w:rsidRPr="008529DA" w:rsidTr="00424D38">
        <w:trPr>
          <w:trHeight w:val="323"/>
          <w:jc w:val="center"/>
        </w:trPr>
        <w:tc>
          <w:tcPr>
            <w:tcW w:w="2974" w:type="dxa"/>
            <w:vMerge/>
            <w:vAlign w:val="center"/>
          </w:tcPr>
          <w:p w:rsidR="00560E5D" w:rsidRDefault="00560E5D" w:rsidP="00424D38">
            <w:pPr>
              <w:jc w:val="center"/>
              <w:rPr>
                <w:color w:val="FF0000"/>
              </w:rPr>
            </w:pPr>
          </w:p>
        </w:tc>
        <w:tc>
          <w:tcPr>
            <w:tcW w:w="2992" w:type="dxa"/>
            <w:shd w:val="clear" w:color="auto" w:fill="auto"/>
            <w:vAlign w:val="center"/>
          </w:tcPr>
          <w:p w:rsidR="00560E5D" w:rsidRPr="00B13F36" w:rsidRDefault="00560E5D" w:rsidP="00424D38">
            <w:pPr>
              <w:jc w:val="center"/>
            </w:pPr>
            <w:r w:rsidRPr="00B13F36">
              <w:rPr>
                <w:rFonts w:hint="eastAsia"/>
              </w:rPr>
              <w:t>213.618</w:t>
            </w:r>
          </w:p>
        </w:tc>
        <w:tc>
          <w:tcPr>
            <w:tcW w:w="2984" w:type="dxa"/>
            <w:shd w:val="clear" w:color="auto" w:fill="auto"/>
            <w:vAlign w:val="center"/>
          </w:tcPr>
          <w:p w:rsidR="00560E5D" w:rsidRPr="00B13F36" w:rsidRDefault="00560E5D" w:rsidP="00424D38">
            <w:pPr>
              <w:jc w:val="center"/>
            </w:pPr>
            <w:r>
              <w:rPr>
                <w:rFonts w:hint="eastAsia"/>
              </w:rPr>
              <w:t>Cu</w:t>
            </w:r>
          </w:p>
        </w:tc>
      </w:tr>
    </w:tbl>
    <w:p w:rsidR="00ED681B" w:rsidRDefault="00ED681B" w:rsidP="00983C70">
      <w:pPr>
        <w:numPr>
          <w:ilvl w:val="1"/>
          <w:numId w:val="8"/>
        </w:numPr>
        <w:spacing w:line="360" w:lineRule="auto"/>
        <w:rPr>
          <w:szCs w:val="21"/>
        </w:rPr>
      </w:pPr>
      <w:r w:rsidRPr="006B684A">
        <w:rPr>
          <w:rFonts w:hint="eastAsia"/>
          <w:szCs w:val="21"/>
        </w:rPr>
        <w:t>短期稳定性和长期稳定性</w:t>
      </w:r>
    </w:p>
    <w:p w:rsidR="00086383" w:rsidRDefault="00086383" w:rsidP="00086383">
      <w:pPr>
        <w:ind w:firstLineChars="200" w:firstLine="420"/>
        <w:rPr>
          <w:szCs w:val="21"/>
        </w:rPr>
      </w:pPr>
      <w:r w:rsidRPr="00086383">
        <w:rPr>
          <w:rFonts w:hint="eastAsia"/>
          <w:szCs w:val="21"/>
        </w:rPr>
        <w:t>光谱仪的短期稳定性。测定</w:t>
      </w:r>
      <w:r w:rsidRPr="00086383">
        <w:rPr>
          <w:rFonts w:hint="eastAsia"/>
          <w:szCs w:val="21"/>
        </w:rPr>
        <w:t>10</w:t>
      </w:r>
      <w:r w:rsidRPr="00086383">
        <w:rPr>
          <w:rFonts w:hint="eastAsia"/>
          <w:szCs w:val="21"/>
        </w:rPr>
        <w:t>次每个元素浓度最高的校准溶液的绝对强度，计算其标准偏差，相对标准偏差应小于</w:t>
      </w:r>
      <w:r w:rsidRPr="00086383">
        <w:rPr>
          <w:rFonts w:hint="eastAsia"/>
          <w:szCs w:val="21"/>
        </w:rPr>
        <w:t>2.5%</w:t>
      </w:r>
      <w:r w:rsidRPr="00086383">
        <w:rPr>
          <w:rFonts w:hint="eastAsia"/>
          <w:szCs w:val="21"/>
        </w:rPr>
        <w:t>。</w:t>
      </w:r>
    </w:p>
    <w:p w:rsidR="00086383" w:rsidRDefault="00086383" w:rsidP="00086383">
      <w:pPr>
        <w:ind w:firstLineChars="200" w:firstLine="420"/>
        <w:rPr>
          <w:szCs w:val="21"/>
        </w:rPr>
      </w:pPr>
      <w:r w:rsidRPr="00086383">
        <w:rPr>
          <w:rFonts w:hint="eastAsia"/>
          <w:szCs w:val="21"/>
        </w:rPr>
        <w:t>光谱仪的长期稳定性。测定</w:t>
      </w:r>
      <w:r w:rsidRPr="00086383">
        <w:rPr>
          <w:rFonts w:hint="eastAsia"/>
          <w:szCs w:val="21"/>
        </w:rPr>
        <w:t>3</w:t>
      </w:r>
      <w:r w:rsidRPr="00086383">
        <w:rPr>
          <w:rFonts w:hint="eastAsia"/>
          <w:szCs w:val="21"/>
        </w:rPr>
        <w:t>次每个元素浓度最高的校准溶液的绝对强度，计算</w:t>
      </w:r>
      <w:r w:rsidRPr="00086383">
        <w:rPr>
          <w:rFonts w:hint="eastAsia"/>
          <w:szCs w:val="21"/>
        </w:rPr>
        <w:t>7</w:t>
      </w:r>
      <w:r w:rsidRPr="00086383">
        <w:rPr>
          <w:rFonts w:hint="eastAsia"/>
          <w:szCs w:val="21"/>
        </w:rPr>
        <w:t>个平均值的标准偏差，其相对标准偏差应小于</w:t>
      </w:r>
      <w:r w:rsidRPr="00086383">
        <w:rPr>
          <w:rFonts w:hint="eastAsia"/>
          <w:szCs w:val="21"/>
        </w:rPr>
        <w:t>1.5%</w:t>
      </w:r>
      <w:r w:rsidRPr="00086383">
        <w:rPr>
          <w:rFonts w:hint="eastAsia"/>
          <w:szCs w:val="21"/>
        </w:rPr>
        <w:t>。</w:t>
      </w:r>
    </w:p>
    <w:p w:rsidR="00086383" w:rsidRDefault="00ED681B" w:rsidP="00983C70">
      <w:pPr>
        <w:numPr>
          <w:ilvl w:val="1"/>
          <w:numId w:val="8"/>
        </w:numPr>
        <w:spacing w:line="360" w:lineRule="auto"/>
        <w:rPr>
          <w:szCs w:val="21"/>
        </w:rPr>
      </w:pPr>
      <w:r w:rsidRPr="0046030D">
        <w:rPr>
          <w:rFonts w:hint="eastAsia"/>
          <w:szCs w:val="21"/>
        </w:rPr>
        <w:t>检出限</w:t>
      </w:r>
      <w:r w:rsidR="00086383">
        <w:rPr>
          <w:rFonts w:hint="eastAsia"/>
          <w:szCs w:val="21"/>
        </w:rPr>
        <w:t>和定量限</w:t>
      </w:r>
    </w:p>
    <w:p w:rsidR="00086383" w:rsidRPr="00086383" w:rsidRDefault="00086383" w:rsidP="00FF05DF">
      <w:pPr>
        <w:widowControl/>
        <w:spacing w:beforeLines="50"/>
        <w:jc w:val="center"/>
        <w:outlineLvl w:val="3"/>
        <w:rPr>
          <w:rFonts w:ascii="黑体" w:eastAsia="黑体"/>
          <w:kern w:val="0"/>
          <w:szCs w:val="21"/>
        </w:rPr>
      </w:pPr>
      <w:r w:rsidRPr="00086383">
        <w:rPr>
          <w:rFonts w:ascii="黑体" w:eastAsia="黑体" w:hint="eastAsia"/>
          <w:kern w:val="0"/>
          <w:szCs w:val="21"/>
        </w:rPr>
        <w:t>表</w:t>
      </w:r>
      <w:r w:rsidR="0019142E">
        <w:rPr>
          <w:rFonts w:ascii="黑体" w:eastAsia="黑体" w:hint="eastAsia"/>
          <w:kern w:val="0"/>
          <w:szCs w:val="21"/>
        </w:rPr>
        <w:t>4</w:t>
      </w:r>
      <w:r w:rsidRPr="00086383">
        <w:rPr>
          <w:rFonts w:ascii="黑体" w:eastAsia="黑体" w:hint="eastAsia"/>
          <w:kern w:val="0"/>
          <w:szCs w:val="21"/>
        </w:rPr>
        <w:t xml:space="preserve">  检出限和定量限</w:t>
      </w:r>
    </w:p>
    <w:tbl>
      <w:tblPr>
        <w:tblW w:w="0" w:type="auto"/>
        <w:jc w:val="center"/>
        <w:tblInd w:w="-1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4"/>
        <w:gridCol w:w="2992"/>
        <w:gridCol w:w="2984"/>
      </w:tblGrid>
      <w:tr w:rsidR="00086383" w:rsidRPr="00086383" w:rsidTr="00424D38">
        <w:trPr>
          <w:trHeight w:val="323"/>
          <w:jc w:val="center"/>
        </w:trPr>
        <w:tc>
          <w:tcPr>
            <w:tcW w:w="2974" w:type="dxa"/>
            <w:vAlign w:val="center"/>
          </w:tcPr>
          <w:p w:rsidR="00086383" w:rsidRPr="00086383" w:rsidRDefault="00086383" w:rsidP="00086383">
            <w:pPr>
              <w:jc w:val="center"/>
            </w:pPr>
            <w:r w:rsidRPr="00086383">
              <w:rPr>
                <w:rFonts w:hint="eastAsia"/>
              </w:rPr>
              <w:t>分析元素</w:t>
            </w:r>
          </w:p>
        </w:tc>
        <w:tc>
          <w:tcPr>
            <w:tcW w:w="2992" w:type="dxa"/>
            <w:shd w:val="clear" w:color="auto" w:fill="auto"/>
            <w:vAlign w:val="center"/>
          </w:tcPr>
          <w:p w:rsidR="00086383" w:rsidRPr="00086383" w:rsidRDefault="00086383" w:rsidP="00086383">
            <w:pPr>
              <w:jc w:val="center"/>
            </w:pPr>
            <w:r w:rsidRPr="00086383">
              <w:rPr>
                <w:rFonts w:hint="eastAsia"/>
              </w:rPr>
              <w:t>检出限</w:t>
            </w:r>
          </w:p>
          <w:p w:rsidR="00086383" w:rsidRPr="00086383" w:rsidRDefault="00086383" w:rsidP="00086383">
            <w:pPr>
              <w:jc w:val="center"/>
            </w:pPr>
            <w:r w:rsidRPr="00086383">
              <w:rPr>
                <w:rFonts w:hint="eastAsia"/>
              </w:rPr>
              <w:t>LOD/</w:t>
            </w:r>
            <w:r w:rsidRPr="00086383">
              <w:rPr>
                <w:rFonts w:hint="eastAsia"/>
              </w:rPr>
              <w:t>（</w:t>
            </w:r>
            <w:r w:rsidRPr="00086383">
              <w:rPr>
                <w:rFonts w:hint="eastAsia"/>
              </w:rPr>
              <w:t>mg/L</w:t>
            </w:r>
            <w:r w:rsidRPr="00086383">
              <w:rPr>
                <w:rFonts w:hint="eastAsia"/>
              </w:rPr>
              <w:t>）</w:t>
            </w:r>
          </w:p>
        </w:tc>
        <w:tc>
          <w:tcPr>
            <w:tcW w:w="2984" w:type="dxa"/>
            <w:shd w:val="clear" w:color="auto" w:fill="auto"/>
            <w:vAlign w:val="center"/>
          </w:tcPr>
          <w:p w:rsidR="00086383" w:rsidRPr="00086383" w:rsidRDefault="00086383" w:rsidP="00086383">
            <w:pPr>
              <w:jc w:val="center"/>
            </w:pPr>
            <w:r w:rsidRPr="00086383">
              <w:rPr>
                <w:rFonts w:hint="eastAsia"/>
              </w:rPr>
              <w:t>定量限</w:t>
            </w:r>
          </w:p>
          <w:p w:rsidR="00086383" w:rsidRPr="00086383" w:rsidRDefault="00086383" w:rsidP="00086383">
            <w:pPr>
              <w:jc w:val="center"/>
            </w:pPr>
            <w:r w:rsidRPr="00086383">
              <w:rPr>
                <w:rFonts w:hint="eastAsia"/>
              </w:rPr>
              <w:t>LOQ/</w:t>
            </w:r>
            <w:r w:rsidRPr="00086383">
              <w:rPr>
                <w:rFonts w:hint="eastAsia"/>
              </w:rPr>
              <w:t>（</w:t>
            </w:r>
            <w:r w:rsidRPr="00086383">
              <w:rPr>
                <w:rFonts w:hint="eastAsia"/>
              </w:rPr>
              <w:t>mg/L</w:t>
            </w:r>
            <w:r w:rsidRPr="00086383">
              <w:rPr>
                <w:rFonts w:hint="eastAsia"/>
              </w:rPr>
              <w:t>）</w:t>
            </w:r>
          </w:p>
        </w:tc>
      </w:tr>
      <w:tr w:rsidR="00086383" w:rsidRPr="00086383" w:rsidTr="00424D38">
        <w:trPr>
          <w:trHeight w:val="148"/>
          <w:jc w:val="center"/>
        </w:trPr>
        <w:tc>
          <w:tcPr>
            <w:tcW w:w="2974" w:type="dxa"/>
            <w:vAlign w:val="center"/>
          </w:tcPr>
          <w:p w:rsidR="00086383" w:rsidRPr="00086383" w:rsidRDefault="00086383" w:rsidP="00086383">
            <w:pPr>
              <w:jc w:val="center"/>
            </w:pPr>
            <w:r w:rsidRPr="00086383">
              <w:rPr>
                <w:rFonts w:hint="eastAsia"/>
              </w:rPr>
              <w:t>Si</w:t>
            </w:r>
          </w:p>
        </w:tc>
        <w:tc>
          <w:tcPr>
            <w:tcW w:w="2992" w:type="dxa"/>
            <w:shd w:val="clear" w:color="auto" w:fill="auto"/>
            <w:vAlign w:val="center"/>
          </w:tcPr>
          <w:p w:rsidR="00086383" w:rsidRPr="00086383" w:rsidRDefault="00086383" w:rsidP="00086383">
            <w:pPr>
              <w:jc w:val="center"/>
            </w:pPr>
            <w:r w:rsidRPr="00086383">
              <w:rPr>
                <w:rFonts w:hint="eastAsia"/>
              </w:rPr>
              <w:t>0.01</w:t>
            </w:r>
          </w:p>
        </w:tc>
        <w:tc>
          <w:tcPr>
            <w:tcW w:w="2984" w:type="dxa"/>
            <w:shd w:val="clear" w:color="auto" w:fill="auto"/>
            <w:vAlign w:val="center"/>
          </w:tcPr>
          <w:p w:rsidR="00086383" w:rsidRPr="00086383" w:rsidRDefault="00086383" w:rsidP="00086383">
            <w:pPr>
              <w:jc w:val="center"/>
            </w:pPr>
            <w:r w:rsidRPr="00086383">
              <w:rPr>
                <w:rFonts w:hint="eastAsia"/>
              </w:rPr>
              <w:t>0.04</w:t>
            </w:r>
          </w:p>
        </w:tc>
      </w:tr>
      <w:tr w:rsidR="00086383" w:rsidRPr="00086383" w:rsidTr="00424D38">
        <w:trPr>
          <w:trHeight w:val="323"/>
          <w:jc w:val="center"/>
        </w:trPr>
        <w:tc>
          <w:tcPr>
            <w:tcW w:w="2974" w:type="dxa"/>
            <w:vAlign w:val="center"/>
          </w:tcPr>
          <w:p w:rsidR="00086383" w:rsidRPr="00086383" w:rsidRDefault="00086383" w:rsidP="00086383">
            <w:pPr>
              <w:jc w:val="center"/>
            </w:pPr>
            <w:r w:rsidRPr="00086383">
              <w:rPr>
                <w:rFonts w:hint="eastAsia"/>
              </w:rPr>
              <w:t>Mn</w:t>
            </w:r>
          </w:p>
        </w:tc>
        <w:tc>
          <w:tcPr>
            <w:tcW w:w="2992" w:type="dxa"/>
            <w:shd w:val="clear" w:color="auto" w:fill="auto"/>
            <w:vAlign w:val="center"/>
          </w:tcPr>
          <w:p w:rsidR="00086383" w:rsidRPr="00086383" w:rsidRDefault="00086383" w:rsidP="00086383">
            <w:pPr>
              <w:jc w:val="center"/>
            </w:pPr>
            <w:r w:rsidRPr="00086383">
              <w:rPr>
                <w:rFonts w:hint="eastAsia"/>
              </w:rPr>
              <w:t>0.07</w:t>
            </w:r>
          </w:p>
        </w:tc>
        <w:tc>
          <w:tcPr>
            <w:tcW w:w="2984" w:type="dxa"/>
            <w:shd w:val="clear" w:color="auto" w:fill="auto"/>
            <w:vAlign w:val="center"/>
          </w:tcPr>
          <w:p w:rsidR="00086383" w:rsidRPr="00086383" w:rsidRDefault="00086383" w:rsidP="00086383">
            <w:pPr>
              <w:jc w:val="center"/>
            </w:pPr>
            <w:r w:rsidRPr="00086383">
              <w:rPr>
                <w:rFonts w:hint="eastAsia"/>
              </w:rPr>
              <w:t>0.21</w:t>
            </w:r>
          </w:p>
        </w:tc>
      </w:tr>
      <w:tr w:rsidR="00086383" w:rsidRPr="00086383" w:rsidTr="00424D38">
        <w:trPr>
          <w:trHeight w:val="323"/>
          <w:jc w:val="center"/>
        </w:trPr>
        <w:tc>
          <w:tcPr>
            <w:tcW w:w="2974" w:type="dxa"/>
            <w:vAlign w:val="center"/>
          </w:tcPr>
          <w:p w:rsidR="00086383" w:rsidRPr="00086383" w:rsidRDefault="00086383" w:rsidP="00086383">
            <w:pPr>
              <w:jc w:val="center"/>
            </w:pPr>
            <w:r w:rsidRPr="00086383">
              <w:rPr>
                <w:rFonts w:hint="eastAsia"/>
              </w:rPr>
              <w:t>P</w:t>
            </w:r>
          </w:p>
        </w:tc>
        <w:tc>
          <w:tcPr>
            <w:tcW w:w="2992" w:type="dxa"/>
            <w:shd w:val="clear" w:color="auto" w:fill="auto"/>
            <w:vAlign w:val="center"/>
          </w:tcPr>
          <w:p w:rsidR="00086383" w:rsidRPr="00086383" w:rsidRDefault="00086383" w:rsidP="00086383">
            <w:pPr>
              <w:jc w:val="center"/>
            </w:pPr>
            <w:r w:rsidRPr="00086383">
              <w:rPr>
                <w:rFonts w:hint="eastAsia"/>
              </w:rPr>
              <w:t>0.11</w:t>
            </w:r>
          </w:p>
        </w:tc>
        <w:tc>
          <w:tcPr>
            <w:tcW w:w="2984" w:type="dxa"/>
            <w:shd w:val="clear" w:color="auto" w:fill="auto"/>
            <w:vAlign w:val="center"/>
          </w:tcPr>
          <w:p w:rsidR="00086383" w:rsidRPr="00086383" w:rsidRDefault="00086383" w:rsidP="00086383">
            <w:pPr>
              <w:jc w:val="center"/>
            </w:pPr>
            <w:r w:rsidRPr="00086383">
              <w:rPr>
                <w:rFonts w:hint="eastAsia"/>
              </w:rPr>
              <w:t>0.32</w:t>
            </w:r>
          </w:p>
        </w:tc>
      </w:tr>
    </w:tbl>
    <w:p w:rsidR="00ED681B" w:rsidRPr="000B5D0B" w:rsidRDefault="00ED681B" w:rsidP="00983C70">
      <w:pPr>
        <w:numPr>
          <w:ilvl w:val="1"/>
          <w:numId w:val="8"/>
        </w:numPr>
        <w:spacing w:line="360" w:lineRule="auto"/>
        <w:rPr>
          <w:rFonts w:ascii="宋体" w:hAnsi="宋体"/>
          <w:szCs w:val="21"/>
        </w:rPr>
      </w:pPr>
      <w:r w:rsidRPr="000B5D0B">
        <w:rPr>
          <w:rFonts w:ascii="宋体" w:hAnsi="宋体" w:hint="eastAsia"/>
          <w:szCs w:val="21"/>
        </w:rPr>
        <w:t>曲线的线性</w:t>
      </w:r>
    </w:p>
    <w:p w:rsidR="00ED681B" w:rsidRPr="000B5D0B" w:rsidRDefault="00ED681B" w:rsidP="00ED681B">
      <w:pPr>
        <w:spacing w:line="360" w:lineRule="auto"/>
        <w:ind w:firstLineChars="100" w:firstLine="210"/>
        <w:rPr>
          <w:rFonts w:ascii="宋体" w:hAnsi="宋体"/>
          <w:szCs w:val="21"/>
        </w:rPr>
      </w:pPr>
      <w:r w:rsidRPr="000B5D0B">
        <w:rPr>
          <w:rFonts w:ascii="宋体" w:hAnsi="宋体" w:hint="eastAsia"/>
          <w:szCs w:val="21"/>
        </w:rPr>
        <w:t>校准曲线的线性通过计算相关系数进行检查，相关系数均大于0.999。</w:t>
      </w:r>
    </w:p>
    <w:p w:rsidR="00983C70" w:rsidRPr="00983C70" w:rsidRDefault="00983C70" w:rsidP="00424D38">
      <w:pPr>
        <w:numPr>
          <w:ilvl w:val="0"/>
          <w:numId w:val="1"/>
        </w:num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color w:val="000000"/>
          <w:szCs w:val="21"/>
        </w:rPr>
        <w:lastRenderedPageBreak/>
        <w:t>主要试验（或验证）结果的分析</w:t>
      </w:r>
    </w:p>
    <w:p w:rsidR="00424D38" w:rsidRPr="00424D38" w:rsidRDefault="00424D38" w:rsidP="00983C70">
      <w:pPr>
        <w:numPr>
          <w:ilvl w:val="1"/>
          <w:numId w:val="10"/>
        </w:num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color w:val="000000"/>
          <w:szCs w:val="21"/>
        </w:rPr>
        <w:t>验证样品及验证结果</w:t>
      </w:r>
    </w:p>
    <w:p w:rsidR="00713631" w:rsidRDefault="00424D38" w:rsidP="00424D38">
      <w:pPr>
        <w:spacing w:line="360" w:lineRule="auto"/>
        <w:ind w:left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本标准的精密度试验于2021年6月～8月由6个实验室共同完成。</w:t>
      </w:r>
    </w:p>
    <w:p w:rsidR="00424D38" w:rsidRDefault="00424D38" w:rsidP="00424D38">
      <w:pPr>
        <w:pStyle w:val="a8"/>
        <w:spacing w:after="120"/>
      </w:pPr>
      <w:r>
        <w:t>精密度试验所用样品列</w:t>
      </w:r>
      <w:r w:rsidRPr="0019142E">
        <w:t>于表</w:t>
      </w:r>
      <w:r w:rsidR="0019142E" w:rsidRPr="0019142E">
        <w:rPr>
          <w:rFonts w:hint="eastAsia"/>
        </w:rPr>
        <w:t>5</w:t>
      </w:r>
      <w:r w:rsidR="0019142E">
        <w:rPr>
          <w:rFonts w:hint="eastAsia"/>
        </w:rPr>
        <w:t>，</w:t>
      </w:r>
      <w:r>
        <w:rPr>
          <w:rFonts w:hint="eastAsia"/>
        </w:rPr>
        <w:t>精密度试验结果的原始数据见</w:t>
      </w:r>
      <w:r w:rsidRPr="0019142E">
        <w:rPr>
          <w:rFonts w:hint="eastAsia"/>
        </w:rPr>
        <w:t>表</w:t>
      </w:r>
      <w:r w:rsidR="0019142E" w:rsidRPr="0019142E">
        <w:rPr>
          <w:rFonts w:hint="eastAsia"/>
        </w:rPr>
        <w:t>6</w:t>
      </w:r>
      <w:r w:rsidRPr="0019142E">
        <w:rPr>
          <w:rFonts w:hint="eastAsia"/>
        </w:rPr>
        <w:t>.1～</w:t>
      </w:r>
      <w:r w:rsidR="0019142E" w:rsidRPr="0019142E">
        <w:rPr>
          <w:rFonts w:hint="eastAsia"/>
        </w:rPr>
        <w:t>6</w:t>
      </w:r>
      <w:r w:rsidRPr="0019142E">
        <w:rPr>
          <w:rFonts w:hint="eastAsia"/>
        </w:rPr>
        <w:t>.3</w:t>
      </w:r>
      <w:r w:rsidR="0019142E" w:rsidRPr="0019142E">
        <w:rPr>
          <w:rFonts w:hint="eastAsia"/>
        </w:rPr>
        <w:t>。</w:t>
      </w:r>
    </w:p>
    <w:p w:rsidR="00424D38" w:rsidRPr="00424D38" w:rsidRDefault="00424D38" w:rsidP="00FF05DF">
      <w:pPr>
        <w:widowControl/>
        <w:spacing w:beforeLines="50"/>
        <w:jc w:val="center"/>
        <w:outlineLvl w:val="3"/>
        <w:rPr>
          <w:rFonts w:ascii="黑体" w:eastAsia="黑体"/>
          <w:kern w:val="0"/>
          <w:szCs w:val="21"/>
        </w:rPr>
      </w:pPr>
      <w:r w:rsidRPr="00424D38">
        <w:rPr>
          <w:rFonts w:ascii="黑体" w:eastAsia="黑体"/>
          <w:kern w:val="0"/>
          <w:szCs w:val="21"/>
        </w:rPr>
        <w:t>表</w:t>
      </w:r>
      <w:r w:rsidR="0019142E">
        <w:rPr>
          <w:rFonts w:ascii="黑体" w:eastAsia="黑体" w:hint="eastAsia"/>
          <w:kern w:val="0"/>
          <w:szCs w:val="21"/>
        </w:rPr>
        <w:t>5</w:t>
      </w:r>
      <w:r w:rsidRPr="00424D38">
        <w:rPr>
          <w:rFonts w:ascii="黑体" w:eastAsia="黑体" w:hint="eastAsia"/>
          <w:kern w:val="0"/>
          <w:szCs w:val="21"/>
        </w:rPr>
        <w:t xml:space="preserve"> 精密度试验样品信息</w:t>
      </w:r>
    </w:p>
    <w:tbl>
      <w:tblPr>
        <w:tblW w:w="94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1843"/>
        <w:gridCol w:w="1842"/>
        <w:gridCol w:w="1701"/>
        <w:gridCol w:w="1701"/>
        <w:gridCol w:w="1614"/>
      </w:tblGrid>
      <w:tr w:rsidR="00424D38" w:rsidRPr="00424D38" w:rsidTr="00424D38">
        <w:trPr>
          <w:trHeight w:val="430"/>
        </w:trPr>
        <w:tc>
          <w:tcPr>
            <w:tcW w:w="709" w:type="dxa"/>
            <w:shd w:val="clear" w:color="auto" w:fill="auto"/>
            <w:vAlign w:val="center"/>
          </w:tcPr>
          <w:p w:rsidR="00424D38" w:rsidRPr="00424D38" w:rsidRDefault="00424D38" w:rsidP="00424D38">
            <w:pPr>
              <w:jc w:val="center"/>
              <w:rPr>
                <w:szCs w:val="21"/>
              </w:rPr>
            </w:pPr>
            <w:r w:rsidRPr="00424D38">
              <w:rPr>
                <w:szCs w:val="21"/>
              </w:rPr>
              <w:t>序号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24D38" w:rsidRPr="00424D38" w:rsidRDefault="00424D38" w:rsidP="00424D38">
            <w:pPr>
              <w:jc w:val="center"/>
              <w:rPr>
                <w:szCs w:val="21"/>
              </w:rPr>
            </w:pPr>
            <w:r w:rsidRPr="00424D38">
              <w:rPr>
                <w:szCs w:val="21"/>
              </w:rPr>
              <w:t>样品编号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24D38" w:rsidRPr="00424D38" w:rsidRDefault="00424D38" w:rsidP="00FF05DF">
            <w:pPr>
              <w:spacing w:afterLines="50"/>
              <w:jc w:val="center"/>
              <w:rPr>
                <w:szCs w:val="21"/>
              </w:rPr>
            </w:pPr>
            <w:r w:rsidRPr="00424D38">
              <w:rPr>
                <w:szCs w:val="21"/>
              </w:rPr>
              <w:t>样品名称</w:t>
            </w:r>
          </w:p>
        </w:tc>
        <w:tc>
          <w:tcPr>
            <w:tcW w:w="1701" w:type="dxa"/>
            <w:vAlign w:val="center"/>
          </w:tcPr>
          <w:p w:rsidR="00424D38" w:rsidRPr="00424D38" w:rsidRDefault="00424D38" w:rsidP="00FF05DF">
            <w:pPr>
              <w:spacing w:afterLines="50"/>
              <w:jc w:val="center"/>
              <w:rPr>
                <w:szCs w:val="21"/>
              </w:rPr>
            </w:pPr>
            <w:r w:rsidRPr="00424D38">
              <w:rPr>
                <w:szCs w:val="21"/>
              </w:rPr>
              <w:t>Si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24D38" w:rsidRPr="00424D38" w:rsidRDefault="00424D38" w:rsidP="00FF05DF">
            <w:pPr>
              <w:spacing w:afterLines="50"/>
              <w:jc w:val="center"/>
              <w:rPr>
                <w:szCs w:val="21"/>
              </w:rPr>
            </w:pPr>
            <w:r w:rsidRPr="00424D38">
              <w:rPr>
                <w:szCs w:val="21"/>
              </w:rPr>
              <w:t>Mn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424D38" w:rsidRPr="00424D38" w:rsidRDefault="00424D38" w:rsidP="00FF05DF">
            <w:pPr>
              <w:spacing w:afterLines="50"/>
              <w:jc w:val="center"/>
              <w:rPr>
                <w:szCs w:val="21"/>
              </w:rPr>
            </w:pPr>
            <w:r w:rsidRPr="00424D38">
              <w:rPr>
                <w:szCs w:val="21"/>
              </w:rPr>
              <w:t>P</w:t>
            </w:r>
          </w:p>
        </w:tc>
      </w:tr>
      <w:tr w:rsidR="00424D38" w:rsidRPr="00424D38" w:rsidTr="00424D38">
        <w:trPr>
          <w:trHeight w:val="430"/>
        </w:trPr>
        <w:tc>
          <w:tcPr>
            <w:tcW w:w="709" w:type="dxa"/>
            <w:shd w:val="clear" w:color="auto" w:fill="auto"/>
            <w:vAlign w:val="center"/>
          </w:tcPr>
          <w:p w:rsidR="00424D38" w:rsidRPr="00424D38" w:rsidRDefault="00424D38" w:rsidP="00424D38">
            <w:pPr>
              <w:jc w:val="center"/>
              <w:rPr>
                <w:szCs w:val="21"/>
              </w:rPr>
            </w:pPr>
            <w:r w:rsidRPr="00424D38">
              <w:rPr>
                <w:szCs w:val="21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24D38" w:rsidRPr="00424D38" w:rsidRDefault="00424D38" w:rsidP="00424D38">
            <w:pPr>
              <w:jc w:val="center"/>
              <w:rPr>
                <w:szCs w:val="21"/>
              </w:rPr>
            </w:pPr>
            <w:r w:rsidRPr="00424D38">
              <w:rPr>
                <w:szCs w:val="21"/>
              </w:rPr>
              <w:t>机字</w:t>
            </w:r>
            <w:r w:rsidRPr="00424D38">
              <w:rPr>
                <w:szCs w:val="21"/>
              </w:rPr>
              <w:t>91-011</w:t>
            </w:r>
            <w:r w:rsidRPr="00424D38">
              <w:rPr>
                <w:szCs w:val="21"/>
              </w:rPr>
              <w:t>号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24D38" w:rsidRPr="00424D38" w:rsidRDefault="00424D38" w:rsidP="00424D38">
            <w:pPr>
              <w:jc w:val="center"/>
              <w:rPr>
                <w:szCs w:val="21"/>
              </w:rPr>
            </w:pPr>
            <w:r w:rsidRPr="00424D38">
              <w:rPr>
                <w:szCs w:val="21"/>
              </w:rPr>
              <w:t>生铁</w:t>
            </w:r>
          </w:p>
        </w:tc>
        <w:tc>
          <w:tcPr>
            <w:tcW w:w="1701" w:type="dxa"/>
            <w:vAlign w:val="center"/>
          </w:tcPr>
          <w:p w:rsidR="00424D38" w:rsidRPr="00424D38" w:rsidRDefault="00424D38" w:rsidP="00FF05DF">
            <w:pPr>
              <w:spacing w:afterLines="50"/>
              <w:jc w:val="center"/>
              <w:rPr>
                <w:szCs w:val="21"/>
              </w:rPr>
            </w:pPr>
            <w:r w:rsidRPr="00424D38">
              <w:rPr>
                <w:szCs w:val="21"/>
              </w:rPr>
              <w:t>3.37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24D38" w:rsidRPr="00424D38" w:rsidRDefault="00424D38" w:rsidP="00FF05DF">
            <w:pPr>
              <w:spacing w:afterLines="50"/>
              <w:jc w:val="center"/>
              <w:rPr>
                <w:color w:val="FF0000"/>
                <w:szCs w:val="21"/>
              </w:rPr>
            </w:pPr>
            <w:r w:rsidRPr="00424D38">
              <w:rPr>
                <w:color w:val="FF0000"/>
                <w:szCs w:val="21"/>
              </w:rPr>
              <w:t>*1.34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424D38" w:rsidRPr="00424D38" w:rsidRDefault="00424D38" w:rsidP="00FF05DF">
            <w:pPr>
              <w:spacing w:afterLines="50"/>
              <w:jc w:val="center"/>
              <w:rPr>
                <w:color w:val="FF0000"/>
                <w:szCs w:val="21"/>
              </w:rPr>
            </w:pPr>
            <w:r w:rsidRPr="00424D38">
              <w:rPr>
                <w:color w:val="FF0000"/>
                <w:szCs w:val="21"/>
              </w:rPr>
              <w:t>*0.479</w:t>
            </w:r>
          </w:p>
        </w:tc>
      </w:tr>
      <w:tr w:rsidR="00424D38" w:rsidRPr="00424D38" w:rsidTr="00424D38">
        <w:trPr>
          <w:trHeight w:val="430"/>
        </w:trPr>
        <w:tc>
          <w:tcPr>
            <w:tcW w:w="709" w:type="dxa"/>
            <w:shd w:val="clear" w:color="auto" w:fill="auto"/>
            <w:vAlign w:val="center"/>
          </w:tcPr>
          <w:p w:rsidR="00424D38" w:rsidRPr="00424D38" w:rsidRDefault="00424D38" w:rsidP="00424D38">
            <w:pPr>
              <w:jc w:val="center"/>
              <w:rPr>
                <w:szCs w:val="21"/>
              </w:rPr>
            </w:pPr>
            <w:r w:rsidRPr="00424D38">
              <w:rPr>
                <w:szCs w:val="21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24D38" w:rsidRPr="00424D38" w:rsidRDefault="00424D38" w:rsidP="00424D38">
            <w:pPr>
              <w:jc w:val="center"/>
              <w:rPr>
                <w:szCs w:val="21"/>
              </w:rPr>
            </w:pPr>
            <w:r w:rsidRPr="00424D38">
              <w:rPr>
                <w:szCs w:val="21"/>
              </w:rPr>
              <w:t>GBW01107a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24D38" w:rsidRPr="00424D38" w:rsidRDefault="00424D38" w:rsidP="00424D38">
            <w:pPr>
              <w:jc w:val="center"/>
              <w:rPr>
                <w:szCs w:val="21"/>
              </w:rPr>
            </w:pPr>
            <w:r w:rsidRPr="00424D38">
              <w:rPr>
                <w:szCs w:val="21"/>
              </w:rPr>
              <w:t>生铁</w:t>
            </w:r>
          </w:p>
        </w:tc>
        <w:tc>
          <w:tcPr>
            <w:tcW w:w="1701" w:type="dxa"/>
            <w:vAlign w:val="center"/>
          </w:tcPr>
          <w:p w:rsidR="00424D38" w:rsidRPr="00424D38" w:rsidRDefault="00424D38" w:rsidP="00FF05DF">
            <w:pPr>
              <w:spacing w:afterLines="50"/>
              <w:jc w:val="center"/>
              <w:rPr>
                <w:color w:val="FF0000"/>
                <w:szCs w:val="21"/>
              </w:rPr>
            </w:pPr>
            <w:r w:rsidRPr="00424D38">
              <w:rPr>
                <w:color w:val="FF0000"/>
                <w:szCs w:val="21"/>
              </w:rPr>
              <w:t>*1.06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24D38" w:rsidRPr="00424D38" w:rsidRDefault="00424D38" w:rsidP="00FF05DF">
            <w:pPr>
              <w:spacing w:afterLines="50"/>
              <w:jc w:val="center"/>
              <w:rPr>
                <w:color w:val="FF0000"/>
                <w:szCs w:val="21"/>
              </w:rPr>
            </w:pPr>
            <w:r w:rsidRPr="00424D38">
              <w:rPr>
                <w:color w:val="FF0000"/>
                <w:szCs w:val="21"/>
              </w:rPr>
              <w:t>*1.02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424D38" w:rsidRPr="00424D38" w:rsidRDefault="00424D38" w:rsidP="00FF05DF">
            <w:pPr>
              <w:spacing w:afterLines="50"/>
              <w:jc w:val="center"/>
              <w:rPr>
                <w:szCs w:val="21"/>
              </w:rPr>
            </w:pPr>
            <w:r w:rsidRPr="00424D38">
              <w:rPr>
                <w:szCs w:val="21"/>
              </w:rPr>
              <w:t>0.056</w:t>
            </w:r>
          </w:p>
        </w:tc>
      </w:tr>
      <w:tr w:rsidR="00424D38" w:rsidRPr="00424D38" w:rsidTr="00424D38">
        <w:trPr>
          <w:trHeight w:val="430"/>
        </w:trPr>
        <w:tc>
          <w:tcPr>
            <w:tcW w:w="709" w:type="dxa"/>
            <w:shd w:val="clear" w:color="auto" w:fill="auto"/>
            <w:vAlign w:val="center"/>
          </w:tcPr>
          <w:p w:rsidR="00424D38" w:rsidRPr="00424D38" w:rsidRDefault="00424D38" w:rsidP="00424D38">
            <w:pPr>
              <w:jc w:val="center"/>
              <w:rPr>
                <w:szCs w:val="21"/>
              </w:rPr>
            </w:pPr>
            <w:r w:rsidRPr="00424D38">
              <w:rPr>
                <w:szCs w:val="21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24D38" w:rsidRPr="00424D38" w:rsidRDefault="00424D38" w:rsidP="00424D38">
            <w:pPr>
              <w:jc w:val="center"/>
              <w:rPr>
                <w:szCs w:val="21"/>
              </w:rPr>
            </w:pPr>
            <w:r w:rsidRPr="00424D38">
              <w:rPr>
                <w:szCs w:val="21"/>
              </w:rPr>
              <w:t>GBW01105b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24D38" w:rsidRPr="00424D38" w:rsidRDefault="00424D38" w:rsidP="00424D38">
            <w:pPr>
              <w:jc w:val="center"/>
              <w:rPr>
                <w:szCs w:val="21"/>
              </w:rPr>
            </w:pPr>
            <w:r w:rsidRPr="00424D38">
              <w:rPr>
                <w:szCs w:val="21"/>
              </w:rPr>
              <w:t>生铁</w:t>
            </w:r>
          </w:p>
        </w:tc>
        <w:tc>
          <w:tcPr>
            <w:tcW w:w="1701" w:type="dxa"/>
            <w:vAlign w:val="center"/>
          </w:tcPr>
          <w:p w:rsidR="00424D38" w:rsidRPr="00424D38" w:rsidRDefault="00424D38" w:rsidP="00424D38">
            <w:pPr>
              <w:jc w:val="center"/>
              <w:rPr>
                <w:color w:val="FF0000"/>
                <w:szCs w:val="21"/>
              </w:rPr>
            </w:pPr>
            <w:r w:rsidRPr="00424D38">
              <w:rPr>
                <w:color w:val="FF0000"/>
                <w:szCs w:val="21"/>
              </w:rPr>
              <w:t>*3.87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24D38" w:rsidRPr="00424D38" w:rsidRDefault="00424D38" w:rsidP="00424D38">
            <w:pPr>
              <w:jc w:val="center"/>
              <w:rPr>
                <w:szCs w:val="21"/>
              </w:rPr>
            </w:pPr>
            <w:r w:rsidRPr="00424D38">
              <w:rPr>
                <w:szCs w:val="21"/>
              </w:rPr>
              <w:t>0.42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424D38" w:rsidRPr="00424D38" w:rsidRDefault="00424D38" w:rsidP="00424D38">
            <w:pPr>
              <w:jc w:val="center"/>
              <w:rPr>
                <w:color w:val="FF0000"/>
                <w:szCs w:val="21"/>
              </w:rPr>
            </w:pPr>
            <w:r w:rsidRPr="00424D38">
              <w:rPr>
                <w:color w:val="FF0000"/>
                <w:szCs w:val="21"/>
              </w:rPr>
              <w:t>*0.219</w:t>
            </w:r>
          </w:p>
        </w:tc>
      </w:tr>
      <w:tr w:rsidR="00424D38" w:rsidRPr="00424D38" w:rsidTr="00424D38">
        <w:trPr>
          <w:trHeight w:val="430"/>
        </w:trPr>
        <w:tc>
          <w:tcPr>
            <w:tcW w:w="709" w:type="dxa"/>
            <w:shd w:val="clear" w:color="auto" w:fill="auto"/>
            <w:vAlign w:val="center"/>
          </w:tcPr>
          <w:p w:rsidR="00424D38" w:rsidRPr="00424D38" w:rsidRDefault="00424D38" w:rsidP="00424D38">
            <w:pPr>
              <w:jc w:val="center"/>
              <w:rPr>
                <w:szCs w:val="21"/>
              </w:rPr>
            </w:pPr>
            <w:r w:rsidRPr="00424D38">
              <w:rPr>
                <w:szCs w:val="21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24D38" w:rsidRPr="00424D38" w:rsidRDefault="00424D38" w:rsidP="00424D38">
            <w:pPr>
              <w:jc w:val="center"/>
              <w:rPr>
                <w:szCs w:val="21"/>
              </w:rPr>
            </w:pPr>
            <w:r w:rsidRPr="00424D38">
              <w:rPr>
                <w:szCs w:val="21"/>
              </w:rPr>
              <w:t>YSBC37083-00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24D38" w:rsidRPr="00424D38" w:rsidRDefault="00424D38" w:rsidP="00424D38">
            <w:pPr>
              <w:jc w:val="center"/>
              <w:rPr>
                <w:szCs w:val="21"/>
              </w:rPr>
            </w:pPr>
            <w:r w:rsidRPr="00424D38">
              <w:rPr>
                <w:szCs w:val="21"/>
              </w:rPr>
              <w:t>灰铸铁</w:t>
            </w:r>
          </w:p>
        </w:tc>
        <w:tc>
          <w:tcPr>
            <w:tcW w:w="1701" w:type="dxa"/>
            <w:vAlign w:val="center"/>
          </w:tcPr>
          <w:p w:rsidR="00424D38" w:rsidRPr="00424D38" w:rsidRDefault="00424D38" w:rsidP="00424D38">
            <w:pPr>
              <w:jc w:val="center"/>
              <w:rPr>
                <w:color w:val="FF0000"/>
                <w:szCs w:val="21"/>
              </w:rPr>
            </w:pPr>
            <w:r w:rsidRPr="00424D38">
              <w:rPr>
                <w:color w:val="FF0000"/>
                <w:szCs w:val="21"/>
              </w:rPr>
              <w:t>*2.15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24D38" w:rsidRPr="00424D38" w:rsidRDefault="00424D38" w:rsidP="00424D38">
            <w:pPr>
              <w:jc w:val="center"/>
              <w:rPr>
                <w:szCs w:val="21"/>
              </w:rPr>
            </w:pPr>
            <w:r w:rsidRPr="00424D38">
              <w:rPr>
                <w:szCs w:val="21"/>
              </w:rPr>
              <w:t>0.730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424D38" w:rsidRPr="00424D38" w:rsidRDefault="00424D38" w:rsidP="00424D38">
            <w:pPr>
              <w:jc w:val="center"/>
              <w:rPr>
                <w:szCs w:val="21"/>
              </w:rPr>
            </w:pPr>
            <w:r w:rsidRPr="00424D38">
              <w:rPr>
                <w:szCs w:val="21"/>
              </w:rPr>
              <w:t>0.152</w:t>
            </w:r>
          </w:p>
        </w:tc>
      </w:tr>
      <w:tr w:rsidR="00424D38" w:rsidRPr="00424D38" w:rsidTr="00424D38">
        <w:trPr>
          <w:trHeight w:val="430"/>
        </w:trPr>
        <w:tc>
          <w:tcPr>
            <w:tcW w:w="709" w:type="dxa"/>
            <w:shd w:val="clear" w:color="auto" w:fill="auto"/>
            <w:vAlign w:val="center"/>
          </w:tcPr>
          <w:p w:rsidR="00424D38" w:rsidRPr="00424D38" w:rsidRDefault="00424D38" w:rsidP="00424D38">
            <w:pPr>
              <w:jc w:val="center"/>
              <w:rPr>
                <w:szCs w:val="21"/>
              </w:rPr>
            </w:pPr>
            <w:r w:rsidRPr="00424D38">
              <w:rPr>
                <w:szCs w:val="21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24D38" w:rsidRPr="00424D38" w:rsidRDefault="00424D38" w:rsidP="00424D38">
            <w:pPr>
              <w:jc w:val="center"/>
              <w:rPr>
                <w:szCs w:val="21"/>
              </w:rPr>
            </w:pPr>
            <w:r w:rsidRPr="00424D38">
              <w:rPr>
                <w:szCs w:val="21"/>
              </w:rPr>
              <w:t>YSBC37013-11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24D38" w:rsidRPr="00424D38" w:rsidRDefault="00424D38" w:rsidP="00424D38">
            <w:pPr>
              <w:jc w:val="center"/>
              <w:rPr>
                <w:szCs w:val="21"/>
              </w:rPr>
            </w:pPr>
            <w:r w:rsidRPr="00424D38">
              <w:rPr>
                <w:szCs w:val="21"/>
              </w:rPr>
              <w:t>生铸铁</w:t>
            </w:r>
          </w:p>
        </w:tc>
        <w:tc>
          <w:tcPr>
            <w:tcW w:w="1701" w:type="dxa"/>
            <w:vAlign w:val="center"/>
          </w:tcPr>
          <w:p w:rsidR="00424D38" w:rsidRPr="00424D38" w:rsidRDefault="00424D38" w:rsidP="00424D38">
            <w:pPr>
              <w:jc w:val="center"/>
              <w:rPr>
                <w:color w:val="FF0000"/>
                <w:szCs w:val="21"/>
              </w:rPr>
            </w:pPr>
            <w:r w:rsidRPr="00424D38">
              <w:rPr>
                <w:color w:val="FF0000"/>
                <w:szCs w:val="21"/>
              </w:rPr>
              <w:t>*1.76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24D38" w:rsidRPr="00424D38" w:rsidRDefault="00424D38" w:rsidP="00424D38">
            <w:pPr>
              <w:jc w:val="center"/>
              <w:rPr>
                <w:szCs w:val="21"/>
              </w:rPr>
            </w:pPr>
            <w:r w:rsidRPr="00424D38">
              <w:rPr>
                <w:szCs w:val="21"/>
              </w:rPr>
              <w:t>0.46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424D38" w:rsidRPr="00424D38" w:rsidRDefault="00424D38" w:rsidP="00424D38">
            <w:pPr>
              <w:jc w:val="center"/>
              <w:rPr>
                <w:szCs w:val="21"/>
              </w:rPr>
            </w:pPr>
            <w:r w:rsidRPr="00424D38">
              <w:rPr>
                <w:szCs w:val="21"/>
              </w:rPr>
              <w:t>0.521</w:t>
            </w:r>
          </w:p>
        </w:tc>
      </w:tr>
      <w:tr w:rsidR="00424D38" w:rsidRPr="00424D38" w:rsidTr="00424D38">
        <w:trPr>
          <w:trHeight w:val="430"/>
        </w:trPr>
        <w:tc>
          <w:tcPr>
            <w:tcW w:w="709" w:type="dxa"/>
            <w:shd w:val="clear" w:color="auto" w:fill="auto"/>
            <w:vAlign w:val="center"/>
          </w:tcPr>
          <w:p w:rsidR="00424D38" w:rsidRPr="00424D38" w:rsidRDefault="00424D38" w:rsidP="00424D38">
            <w:pPr>
              <w:jc w:val="center"/>
              <w:rPr>
                <w:szCs w:val="21"/>
              </w:rPr>
            </w:pPr>
            <w:r w:rsidRPr="00424D38">
              <w:rPr>
                <w:szCs w:val="21"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24D38" w:rsidRPr="00424D38" w:rsidRDefault="00424D38" w:rsidP="00424D38">
            <w:pPr>
              <w:jc w:val="center"/>
              <w:rPr>
                <w:szCs w:val="21"/>
              </w:rPr>
            </w:pPr>
            <w:r w:rsidRPr="00424D38">
              <w:rPr>
                <w:szCs w:val="21"/>
              </w:rPr>
              <w:t>439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24D38" w:rsidRPr="00424D38" w:rsidRDefault="00424D38" w:rsidP="00424D38">
            <w:pPr>
              <w:jc w:val="center"/>
              <w:rPr>
                <w:szCs w:val="21"/>
              </w:rPr>
            </w:pPr>
            <w:r w:rsidRPr="00424D38">
              <w:rPr>
                <w:szCs w:val="21"/>
              </w:rPr>
              <w:t>生铁</w:t>
            </w:r>
          </w:p>
        </w:tc>
        <w:tc>
          <w:tcPr>
            <w:tcW w:w="1701" w:type="dxa"/>
            <w:vAlign w:val="center"/>
          </w:tcPr>
          <w:p w:rsidR="00424D38" w:rsidRPr="00424D38" w:rsidRDefault="00424D38" w:rsidP="00424D38">
            <w:pPr>
              <w:jc w:val="center"/>
              <w:rPr>
                <w:szCs w:val="21"/>
              </w:rPr>
            </w:pPr>
            <w:r w:rsidRPr="00424D38">
              <w:rPr>
                <w:szCs w:val="21"/>
              </w:rPr>
              <w:t>0.42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24D38" w:rsidRPr="00424D38" w:rsidRDefault="00424D38" w:rsidP="00424D38">
            <w:pPr>
              <w:jc w:val="center"/>
              <w:rPr>
                <w:szCs w:val="21"/>
              </w:rPr>
            </w:pPr>
            <w:r w:rsidRPr="00424D38">
              <w:rPr>
                <w:szCs w:val="21"/>
              </w:rPr>
              <w:t>0.796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424D38" w:rsidRPr="00424D38" w:rsidRDefault="00424D38" w:rsidP="00424D38">
            <w:pPr>
              <w:jc w:val="center"/>
              <w:rPr>
                <w:color w:val="FF0000"/>
                <w:szCs w:val="21"/>
              </w:rPr>
            </w:pPr>
            <w:r w:rsidRPr="00424D38">
              <w:rPr>
                <w:color w:val="FF0000"/>
                <w:szCs w:val="21"/>
              </w:rPr>
              <w:t>*0.826</w:t>
            </w:r>
          </w:p>
        </w:tc>
      </w:tr>
      <w:tr w:rsidR="00424D38" w:rsidRPr="00424D38" w:rsidTr="00424D38">
        <w:trPr>
          <w:trHeight w:val="430"/>
        </w:trPr>
        <w:tc>
          <w:tcPr>
            <w:tcW w:w="709" w:type="dxa"/>
            <w:shd w:val="clear" w:color="auto" w:fill="auto"/>
            <w:vAlign w:val="center"/>
          </w:tcPr>
          <w:p w:rsidR="00424D38" w:rsidRPr="00424D38" w:rsidRDefault="00424D38" w:rsidP="00424D38">
            <w:pPr>
              <w:jc w:val="center"/>
              <w:rPr>
                <w:szCs w:val="21"/>
              </w:rPr>
            </w:pPr>
            <w:r w:rsidRPr="00424D38">
              <w:rPr>
                <w:szCs w:val="21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24D38" w:rsidRPr="00424D38" w:rsidRDefault="00424D38" w:rsidP="00424D38">
            <w:pPr>
              <w:jc w:val="center"/>
              <w:rPr>
                <w:szCs w:val="21"/>
              </w:rPr>
            </w:pPr>
            <w:r w:rsidRPr="00424D38">
              <w:rPr>
                <w:szCs w:val="21"/>
              </w:rPr>
              <w:t>BH0210-1S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24D38" w:rsidRPr="00424D38" w:rsidRDefault="00424D38" w:rsidP="00424D38">
            <w:pPr>
              <w:jc w:val="center"/>
              <w:rPr>
                <w:szCs w:val="21"/>
              </w:rPr>
            </w:pPr>
            <w:r w:rsidRPr="00424D38">
              <w:rPr>
                <w:szCs w:val="21"/>
              </w:rPr>
              <w:t>生铁</w:t>
            </w:r>
          </w:p>
        </w:tc>
        <w:tc>
          <w:tcPr>
            <w:tcW w:w="1701" w:type="dxa"/>
            <w:vAlign w:val="center"/>
          </w:tcPr>
          <w:p w:rsidR="00424D38" w:rsidRPr="00424D38" w:rsidRDefault="00424D38" w:rsidP="00424D38">
            <w:pPr>
              <w:jc w:val="center"/>
              <w:rPr>
                <w:color w:val="FF0000"/>
                <w:szCs w:val="21"/>
              </w:rPr>
            </w:pPr>
            <w:r w:rsidRPr="00424D38">
              <w:rPr>
                <w:color w:val="FF0000"/>
                <w:szCs w:val="21"/>
              </w:rPr>
              <w:t>*2.90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24D38" w:rsidRPr="00424D38" w:rsidRDefault="00424D38" w:rsidP="00424D38">
            <w:pPr>
              <w:jc w:val="center"/>
              <w:rPr>
                <w:color w:val="FF0000"/>
                <w:szCs w:val="21"/>
              </w:rPr>
            </w:pPr>
            <w:r w:rsidRPr="00424D38">
              <w:rPr>
                <w:color w:val="FF0000"/>
                <w:szCs w:val="21"/>
              </w:rPr>
              <w:t>*0.119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424D38" w:rsidRPr="00424D38" w:rsidRDefault="00424D38" w:rsidP="00424D38">
            <w:pPr>
              <w:jc w:val="center"/>
              <w:rPr>
                <w:szCs w:val="21"/>
              </w:rPr>
            </w:pPr>
            <w:r w:rsidRPr="00424D38">
              <w:rPr>
                <w:szCs w:val="21"/>
              </w:rPr>
              <w:t>0.143</w:t>
            </w:r>
          </w:p>
        </w:tc>
      </w:tr>
      <w:tr w:rsidR="00424D38" w:rsidRPr="00424D38" w:rsidTr="00424D38">
        <w:trPr>
          <w:trHeight w:val="430"/>
        </w:trPr>
        <w:tc>
          <w:tcPr>
            <w:tcW w:w="709" w:type="dxa"/>
            <w:shd w:val="clear" w:color="auto" w:fill="auto"/>
            <w:vAlign w:val="center"/>
          </w:tcPr>
          <w:p w:rsidR="00424D38" w:rsidRPr="00424D38" w:rsidRDefault="00424D38" w:rsidP="00424D38">
            <w:pPr>
              <w:jc w:val="center"/>
              <w:rPr>
                <w:szCs w:val="21"/>
              </w:rPr>
            </w:pPr>
            <w:r w:rsidRPr="00424D38">
              <w:rPr>
                <w:szCs w:val="21"/>
              </w:rPr>
              <w:t>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24D38" w:rsidRPr="00424D38" w:rsidRDefault="00424D38" w:rsidP="00424D38">
            <w:pPr>
              <w:jc w:val="center"/>
              <w:rPr>
                <w:szCs w:val="21"/>
              </w:rPr>
            </w:pPr>
            <w:r w:rsidRPr="00424D38">
              <w:rPr>
                <w:szCs w:val="21"/>
              </w:rPr>
              <w:t>BH0223-1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24D38" w:rsidRPr="00424D38" w:rsidRDefault="00424D38" w:rsidP="00424D38">
            <w:pPr>
              <w:jc w:val="center"/>
              <w:rPr>
                <w:szCs w:val="21"/>
              </w:rPr>
            </w:pPr>
            <w:r w:rsidRPr="00424D38">
              <w:rPr>
                <w:szCs w:val="21"/>
              </w:rPr>
              <w:t>铸铁</w:t>
            </w:r>
          </w:p>
        </w:tc>
        <w:tc>
          <w:tcPr>
            <w:tcW w:w="1701" w:type="dxa"/>
            <w:vAlign w:val="center"/>
          </w:tcPr>
          <w:p w:rsidR="00424D38" w:rsidRPr="00424D38" w:rsidRDefault="00424D38" w:rsidP="00424D38">
            <w:pPr>
              <w:jc w:val="center"/>
              <w:rPr>
                <w:szCs w:val="21"/>
              </w:rPr>
            </w:pPr>
            <w:r w:rsidRPr="00424D38">
              <w:rPr>
                <w:szCs w:val="21"/>
              </w:rPr>
              <w:t>1.742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24D38" w:rsidRPr="00424D38" w:rsidRDefault="00424D38" w:rsidP="00424D38">
            <w:pPr>
              <w:jc w:val="center"/>
              <w:rPr>
                <w:color w:val="FF0000"/>
                <w:szCs w:val="21"/>
              </w:rPr>
            </w:pPr>
            <w:r w:rsidRPr="00424D38">
              <w:rPr>
                <w:color w:val="FF0000"/>
                <w:szCs w:val="21"/>
              </w:rPr>
              <w:t>*1.815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424D38" w:rsidRPr="00424D38" w:rsidRDefault="00424D38" w:rsidP="00424D38">
            <w:pPr>
              <w:jc w:val="center"/>
              <w:rPr>
                <w:szCs w:val="21"/>
              </w:rPr>
            </w:pPr>
            <w:r w:rsidRPr="00424D38">
              <w:rPr>
                <w:szCs w:val="21"/>
              </w:rPr>
              <w:t>0.110</w:t>
            </w:r>
          </w:p>
        </w:tc>
      </w:tr>
      <w:tr w:rsidR="00424D38" w:rsidRPr="00424D38" w:rsidTr="00424D38">
        <w:trPr>
          <w:trHeight w:val="430"/>
        </w:trPr>
        <w:tc>
          <w:tcPr>
            <w:tcW w:w="709" w:type="dxa"/>
            <w:shd w:val="clear" w:color="auto" w:fill="auto"/>
            <w:vAlign w:val="center"/>
          </w:tcPr>
          <w:p w:rsidR="00424D38" w:rsidRPr="00424D38" w:rsidRDefault="00424D38" w:rsidP="00424D38">
            <w:pPr>
              <w:jc w:val="center"/>
              <w:rPr>
                <w:szCs w:val="21"/>
              </w:rPr>
            </w:pPr>
            <w:r w:rsidRPr="00424D38">
              <w:rPr>
                <w:szCs w:val="21"/>
              </w:rPr>
              <w:t>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24D38" w:rsidRPr="00424D38" w:rsidRDefault="00424D38" w:rsidP="00424D38">
            <w:pPr>
              <w:jc w:val="center"/>
              <w:rPr>
                <w:szCs w:val="21"/>
              </w:rPr>
            </w:pPr>
            <w:r w:rsidRPr="00424D38">
              <w:rPr>
                <w:szCs w:val="21"/>
              </w:rPr>
              <w:t>BH2039-5B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24D38" w:rsidRPr="00424D38" w:rsidRDefault="00424D38" w:rsidP="00424D38">
            <w:pPr>
              <w:jc w:val="center"/>
              <w:rPr>
                <w:szCs w:val="21"/>
              </w:rPr>
            </w:pPr>
            <w:r w:rsidRPr="00424D38">
              <w:rPr>
                <w:szCs w:val="21"/>
              </w:rPr>
              <w:t>高磷铸铁</w:t>
            </w:r>
          </w:p>
        </w:tc>
        <w:tc>
          <w:tcPr>
            <w:tcW w:w="1701" w:type="dxa"/>
            <w:vAlign w:val="center"/>
          </w:tcPr>
          <w:p w:rsidR="00424D38" w:rsidRPr="00424D38" w:rsidRDefault="00424D38" w:rsidP="00424D38">
            <w:pPr>
              <w:jc w:val="center"/>
              <w:rPr>
                <w:szCs w:val="21"/>
              </w:rPr>
            </w:pPr>
            <w:r w:rsidRPr="00424D38">
              <w:rPr>
                <w:szCs w:val="21"/>
              </w:rPr>
              <w:t>1.81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24D38" w:rsidRPr="00424D38" w:rsidRDefault="00424D38" w:rsidP="00424D38">
            <w:pPr>
              <w:jc w:val="center"/>
              <w:rPr>
                <w:szCs w:val="21"/>
              </w:rPr>
            </w:pPr>
            <w:r w:rsidRPr="00424D38">
              <w:rPr>
                <w:szCs w:val="21"/>
              </w:rPr>
              <w:t>0.702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424D38" w:rsidRPr="00424D38" w:rsidRDefault="00424D38" w:rsidP="00424D38">
            <w:pPr>
              <w:jc w:val="center"/>
              <w:rPr>
                <w:color w:val="FF0000"/>
                <w:szCs w:val="21"/>
              </w:rPr>
            </w:pPr>
            <w:r w:rsidRPr="00424D38">
              <w:rPr>
                <w:color w:val="FF0000"/>
                <w:szCs w:val="21"/>
              </w:rPr>
              <w:t>*1.91</w:t>
            </w:r>
          </w:p>
        </w:tc>
      </w:tr>
      <w:tr w:rsidR="00424D38" w:rsidRPr="00424D38" w:rsidTr="00424D38">
        <w:trPr>
          <w:trHeight w:val="430"/>
        </w:trPr>
        <w:tc>
          <w:tcPr>
            <w:tcW w:w="709" w:type="dxa"/>
            <w:shd w:val="clear" w:color="auto" w:fill="auto"/>
            <w:vAlign w:val="center"/>
          </w:tcPr>
          <w:p w:rsidR="00424D38" w:rsidRPr="00424D38" w:rsidRDefault="00424D38" w:rsidP="00424D38">
            <w:pPr>
              <w:jc w:val="center"/>
              <w:rPr>
                <w:szCs w:val="21"/>
              </w:rPr>
            </w:pPr>
            <w:r w:rsidRPr="00424D38">
              <w:rPr>
                <w:szCs w:val="21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24D38" w:rsidRPr="00424D38" w:rsidRDefault="00424D38" w:rsidP="00424D38">
            <w:pPr>
              <w:jc w:val="center"/>
              <w:rPr>
                <w:szCs w:val="21"/>
              </w:rPr>
            </w:pPr>
            <w:r w:rsidRPr="00424D38">
              <w:rPr>
                <w:szCs w:val="21"/>
              </w:rPr>
              <w:t>BH2038-5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24D38" w:rsidRPr="00424D38" w:rsidRDefault="00424D38" w:rsidP="00424D38">
            <w:pPr>
              <w:jc w:val="center"/>
              <w:rPr>
                <w:szCs w:val="21"/>
              </w:rPr>
            </w:pPr>
            <w:r w:rsidRPr="00424D38">
              <w:rPr>
                <w:szCs w:val="21"/>
              </w:rPr>
              <w:t>高磷铸铁</w:t>
            </w:r>
          </w:p>
        </w:tc>
        <w:tc>
          <w:tcPr>
            <w:tcW w:w="1701" w:type="dxa"/>
            <w:vAlign w:val="center"/>
          </w:tcPr>
          <w:p w:rsidR="00424D38" w:rsidRPr="00424D38" w:rsidRDefault="00424D38" w:rsidP="00424D38">
            <w:pPr>
              <w:jc w:val="center"/>
              <w:rPr>
                <w:szCs w:val="21"/>
              </w:rPr>
            </w:pPr>
            <w:r w:rsidRPr="00424D38">
              <w:rPr>
                <w:szCs w:val="21"/>
              </w:rPr>
              <w:t>1.80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24D38" w:rsidRPr="00424D38" w:rsidRDefault="00424D38" w:rsidP="00424D38">
            <w:pPr>
              <w:jc w:val="center"/>
              <w:rPr>
                <w:color w:val="FF0000"/>
                <w:szCs w:val="21"/>
              </w:rPr>
            </w:pPr>
            <w:r w:rsidRPr="00424D38">
              <w:rPr>
                <w:color w:val="FF0000"/>
                <w:szCs w:val="21"/>
              </w:rPr>
              <w:t>*0.563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424D38" w:rsidRPr="00424D38" w:rsidRDefault="00424D38" w:rsidP="00424D38">
            <w:pPr>
              <w:jc w:val="center"/>
              <w:rPr>
                <w:color w:val="FF0000"/>
                <w:szCs w:val="21"/>
              </w:rPr>
            </w:pPr>
            <w:r w:rsidRPr="00424D38">
              <w:rPr>
                <w:color w:val="FF0000"/>
                <w:szCs w:val="21"/>
              </w:rPr>
              <w:t>*1.29</w:t>
            </w:r>
          </w:p>
        </w:tc>
      </w:tr>
    </w:tbl>
    <w:p w:rsidR="00424D38" w:rsidRPr="00424D38" w:rsidRDefault="00424D38" w:rsidP="00FF05DF">
      <w:pPr>
        <w:widowControl/>
        <w:spacing w:beforeLines="50"/>
        <w:jc w:val="center"/>
        <w:outlineLvl w:val="3"/>
        <w:rPr>
          <w:rFonts w:ascii="黑体" w:eastAsia="黑体"/>
          <w:kern w:val="0"/>
          <w:szCs w:val="21"/>
        </w:rPr>
      </w:pPr>
      <w:r w:rsidRPr="00424D38">
        <w:rPr>
          <w:rFonts w:ascii="黑体" w:eastAsia="黑体"/>
          <w:kern w:val="0"/>
          <w:szCs w:val="21"/>
        </w:rPr>
        <w:t>表</w:t>
      </w:r>
      <w:r w:rsidR="0019142E">
        <w:rPr>
          <w:rFonts w:ascii="黑体" w:eastAsia="黑体" w:hint="eastAsia"/>
          <w:kern w:val="0"/>
          <w:szCs w:val="21"/>
        </w:rPr>
        <w:t>6.1</w:t>
      </w:r>
      <w:r w:rsidRPr="00424D38">
        <w:rPr>
          <w:rFonts w:ascii="黑体" w:eastAsia="黑体" w:hint="eastAsia"/>
          <w:kern w:val="0"/>
          <w:szCs w:val="21"/>
        </w:rPr>
        <w:t xml:space="preserve"> 硅的精密度试验原始数据</w:t>
      </w:r>
    </w:p>
    <w:tbl>
      <w:tblPr>
        <w:tblW w:w="9204" w:type="dxa"/>
        <w:jc w:val="center"/>
        <w:tblInd w:w="93" w:type="dxa"/>
        <w:tblLook w:val="04A0"/>
      </w:tblPr>
      <w:tblGrid>
        <w:gridCol w:w="1614"/>
        <w:gridCol w:w="1559"/>
        <w:gridCol w:w="1528"/>
        <w:gridCol w:w="1501"/>
        <w:gridCol w:w="1501"/>
        <w:gridCol w:w="1501"/>
      </w:tblGrid>
      <w:tr w:rsidR="00424D38" w:rsidRPr="00424D38" w:rsidTr="00424D38">
        <w:trPr>
          <w:trHeight w:val="424"/>
          <w:jc w:val="center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实验室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水平</w:t>
            </w:r>
            <w:r w:rsidRPr="00424D38">
              <w:rPr>
                <w:kern w:val="0"/>
                <w:szCs w:val="21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水平</w:t>
            </w:r>
            <w:r w:rsidRPr="00424D38">
              <w:rPr>
                <w:kern w:val="0"/>
                <w:szCs w:val="21"/>
              </w:rPr>
              <w:t>2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水平</w:t>
            </w:r>
            <w:r w:rsidRPr="00424D38">
              <w:rPr>
                <w:kern w:val="0"/>
                <w:szCs w:val="21"/>
              </w:rPr>
              <w:t>3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水平</w:t>
            </w:r>
            <w:r w:rsidRPr="00424D38">
              <w:rPr>
                <w:kern w:val="0"/>
                <w:szCs w:val="21"/>
              </w:rPr>
              <w:t>4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水平</w:t>
            </w:r>
            <w:r w:rsidRPr="00424D38">
              <w:rPr>
                <w:kern w:val="0"/>
                <w:szCs w:val="21"/>
              </w:rPr>
              <w:t>5</w:t>
            </w:r>
          </w:p>
        </w:tc>
      </w:tr>
      <w:tr w:rsidR="00424D38" w:rsidRPr="00424D38" w:rsidTr="00424D38">
        <w:trPr>
          <w:trHeight w:val="424"/>
          <w:jc w:val="center"/>
        </w:trPr>
        <w:tc>
          <w:tcPr>
            <w:tcW w:w="16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1.056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3.886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2.178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1.795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2.942</w:t>
            </w:r>
          </w:p>
        </w:tc>
      </w:tr>
      <w:tr w:rsidR="00424D38" w:rsidRPr="00424D38" w:rsidTr="00424D38">
        <w:trPr>
          <w:trHeight w:val="424"/>
          <w:jc w:val="center"/>
        </w:trPr>
        <w:tc>
          <w:tcPr>
            <w:tcW w:w="1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1.056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3.903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2.174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1.79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2.939</w:t>
            </w:r>
          </w:p>
        </w:tc>
      </w:tr>
      <w:tr w:rsidR="00424D38" w:rsidRPr="00424D38" w:rsidTr="00424D38">
        <w:trPr>
          <w:trHeight w:val="424"/>
          <w:jc w:val="center"/>
        </w:trPr>
        <w:tc>
          <w:tcPr>
            <w:tcW w:w="16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1.063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3.764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2.188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1.825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2.907</w:t>
            </w:r>
          </w:p>
        </w:tc>
      </w:tr>
      <w:tr w:rsidR="00424D38" w:rsidRPr="00424D38" w:rsidTr="00424D38">
        <w:trPr>
          <w:trHeight w:val="424"/>
          <w:jc w:val="center"/>
        </w:trPr>
        <w:tc>
          <w:tcPr>
            <w:tcW w:w="1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1.069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3.743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2.202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1.835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2.909</w:t>
            </w:r>
          </w:p>
        </w:tc>
      </w:tr>
      <w:tr w:rsidR="00424D38" w:rsidRPr="00424D38" w:rsidTr="00424D38">
        <w:trPr>
          <w:trHeight w:val="424"/>
          <w:jc w:val="center"/>
        </w:trPr>
        <w:tc>
          <w:tcPr>
            <w:tcW w:w="16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1.048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3.872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2.169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1.804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2.861</w:t>
            </w:r>
          </w:p>
        </w:tc>
      </w:tr>
      <w:tr w:rsidR="00424D38" w:rsidRPr="00424D38" w:rsidTr="00424D38">
        <w:trPr>
          <w:trHeight w:val="424"/>
          <w:jc w:val="center"/>
        </w:trPr>
        <w:tc>
          <w:tcPr>
            <w:tcW w:w="1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1.05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3.842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2.163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1.811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2.886</w:t>
            </w:r>
          </w:p>
        </w:tc>
      </w:tr>
      <w:tr w:rsidR="00424D38" w:rsidRPr="00424D38" w:rsidTr="00424D38">
        <w:trPr>
          <w:trHeight w:val="424"/>
          <w:jc w:val="center"/>
        </w:trPr>
        <w:tc>
          <w:tcPr>
            <w:tcW w:w="16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1.026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3.813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2.116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1.739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2.855</w:t>
            </w:r>
          </w:p>
        </w:tc>
      </w:tr>
      <w:tr w:rsidR="00424D38" w:rsidRPr="00424D38" w:rsidTr="00424D38">
        <w:trPr>
          <w:trHeight w:val="424"/>
          <w:jc w:val="center"/>
        </w:trPr>
        <w:tc>
          <w:tcPr>
            <w:tcW w:w="1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1.039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3.797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2.11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1.728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2.837</w:t>
            </w:r>
          </w:p>
        </w:tc>
      </w:tr>
      <w:tr w:rsidR="00424D38" w:rsidRPr="00424D38" w:rsidTr="00424D38">
        <w:trPr>
          <w:trHeight w:val="424"/>
          <w:jc w:val="center"/>
        </w:trPr>
        <w:tc>
          <w:tcPr>
            <w:tcW w:w="16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1.048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3.841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2.114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1.752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2.844</w:t>
            </w:r>
          </w:p>
        </w:tc>
      </w:tr>
      <w:tr w:rsidR="00424D38" w:rsidRPr="00424D38" w:rsidTr="00424D38">
        <w:trPr>
          <w:trHeight w:val="424"/>
          <w:jc w:val="center"/>
        </w:trPr>
        <w:tc>
          <w:tcPr>
            <w:tcW w:w="1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1.049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3.838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2.114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1.751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2.850</w:t>
            </w:r>
          </w:p>
        </w:tc>
      </w:tr>
      <w:tr w:rsidR="00424D38" w:rsidRPr="00424D38" w:rsidTr="00424D38">
        <w:trPr>
          <w:trHeight w:val="424"/>
          <w:jc w:val="center"/>
        </w:trPr>
        <w:tc>
          <w:tcPr>
            <w:tcW w:w="16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1.058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3.874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2.143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1.752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2.884</w:t>
            </w:r>
          </w:p>
        </w:tc>
      </w:tr>
      <w:tr w:rsidR="00424D38" w:rsidRPr="00424D38" w:rsidTr="00424D38">
        <w:trPr>
          <w:trHeight w:val="424"/>
          <w:jc w:val="center"/>
        </w:trPr>
        <w:tc>
          <w:tcPr>
            <w:tcW w:w="1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1.072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3.876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2.152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1.759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2.892</w:t>
            </w:r>
          </w:p>
        </w:tc>
      </w:tr>
    </w:tbl>
    <w:p w:rsidR="00424D38" w:rsidRPr="00424D38" w:rsidRDefault="00424D38" w:rsidP="00FF05DF">
      <w:pPr>
        <w:widowControl/>
        <w:spacing w:beforeLines="50"/>
        <w:jc w:val="center"/>
        <w:outlineLvl w:val="3"/>
        <w:rPr>
          <w:rFonts w:ascii="黑体" w:eastAsia="黑体"/>
          <w:kern w:val="0"/>
          <w:szCs w:val="21"/>
        </w:rPr>
      </w:pPr>
      <w:r w:rsidRPr="00424D38">
        <w:rPr>
          <w:rFonts w:ascii="黑体" w:eastAsia="黑体"/>
          <w:kern w:val="0"/>
          <w:szCs w:val="21"/>
        </w:rPr>
        <w:t>表</w:t>
      </w:r>
      <w:r w:rsidR="0019142E">
        <w:rPr>
          <w:rFonts w:ascii="黑体" w:eastAsia="黑体" w:hint="eastAsia"/>
          <w:kern w:val="0"/>
          <w:szCs w:val="21"/>
        </w:rPr>
        <w:t>6.2</w:t>
      </w:r>
      <w:r w:rsidRPr="00424D38">
        <w:rPr>
          <w:rFonts w:ascii="黑体" w:eastAsia="黑体" w:hint="eastAsia"/>
          <w:kern w:val="0"/>
          <w:szCs w:val="21"/>
        </w:rPr>
        <w:t xml:space="preserve"> 锰的精密度试验原始数据</w:t>
      </w:r>
    </w:p>
    <w:tbl>
      <w:tblPr>
        <w:tblW w:w="9111" w:type="dxa"/>
        <w:jc w:val="center"/>
        <w:tblInd w:w="250" w:type="dxa"/>
        <w:tblLook w:val="04A0"/>
      </w:tblPr>
      <w:tblGrid>
        <w:gridCol w:w="1467"/>
        <w:gridCol w:w="1568"/>
        <w:gridCol w:w="1540"/>
        <w:gridCol w:w="1512"/>
        <w:gridCol w:w="1512"/>
        <w:gridCol w:w="1512"/>
      </w:tblGrid>
      <w:tr w:rsidR="00424D38" w:rsidRPr="00424D38" w:rsidTr="00424D38">
        <w:trPr>
          <w:trHeight w:val="359"/>
          <w:jc w:val="center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lastRenderedPageBreak/>
              <w:t>实验室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水平</w:t>
            </w:r>
            <w:r w:rsidRPr="00424D38">
              <w:rPr>
                <w:kern w:val="0"/>
                <w:szCs w:val="21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水平</w:t>
            </w:r>
            <w:r w:rsidRPr="00424D38">
              <w:rPr>
                <w:kern w:val="0"/>
                <w:szCs w:val="21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水平</w:t>
            </w:r>
            <w:r w:rsidRPr="00424D38">
              <w:rPr>
                <w:kern w:val="0"/>
                <w:szCs w:val="21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水平</w:t>
            </w:r>
            <w:r w:rsidRPr="00424D38">
              <w:rPr>
                <w:kern w:val="0"/>
                <w:szCs w:val="21"/>
              </w:rPr>
              <w:t>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水平</w:t>
            </w:r>
            <w:r w:rsidRPr="00424D38">
              <w:rPr>
                <w:kern w:val="0"/>
                <w:szCs w:val="21"/>
              </w:rPr>
              <w:t>5</w:t>
            </w:r>
          </w:p>
        </w:tc>
      </w:tr>
      <w:tr w:rsidR="00424D38" w:rsidRPr="00424D38" w:rsidTr="00424D38">
        <w:trPr>
          <w:trHeight w:val="359"/>
          <w:jc w:val="center"/>
        </w:trPr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1.356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1.013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0.119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1.839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0.564</w:t>
            </w:r>
          </w:p>
        </w:tc>
      </w:tr>
      <w:tr w:rsidR="00424D38" w:rsidRPr="00424D38" w:rsidTr="00424D38">
        <w:trPr>
          <w:trHeight w:val="359"/>
          <w:jc w:val="center"/>
        </w:trPr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1.356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1.019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0.119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1.844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0.564</w:t>
            </w:r>
          </w:p>
        </w:tc>
      </w:tr>
      <w:tr w:rsidR="00424D38" w:rsidRPr="00424D38" w:rsidTr="00424D38">
        <w:trPr>
          <w:trHeight w:val="359"/>
          <w:jc w:val="center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1.401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1.042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0.117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1.839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0.583</w:t>
            </w:r>
          </w:p>
        </w:tc>
      </w:tr>
      <w:tr w:rsidR="00424D38" w:rsidRPr="00424D38" w:rsidTr="00424D38">
        <w:trPr>
          <w:trHeight w:val="359"/>
          <w:jc w:val="center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1.391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1.041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0.114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1.852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0.59</w:t>
            </w:r>
          </w:p>
        </w:tc>
      </w:tr>
      <w:tr w:rsidR="00424D38" w:rsidRPr="00424D38" w:rsidTr="00424D38">
        <w:trPr>
          <w:trHeight w:val="359"/>
          <w:jc w:val="center"/>
        </w:trPr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3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1.348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1.023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0.112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1.822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0.567</w:t>
            </w:r>
          </w:p>
        </w:tc>
      </w:tr>
      <w:tr w:rsidR="00424D38" w:rsidRPr="00424D38" w:rsidTr="00424D38">
        <w:trPr>
          <w:trHeight w:val="359"/>
          <w:jc w:val="center"/>
        </w:trPr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1.354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0.111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1.792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0.568</w:t>
            </w:r>
          </w:p>
        </w:tc>
      </w:tr>
      <w:tr w:rsidR="00424D38" w:rsidRPr="00424D38" w:rsidTr="00424D38">
        <w:trPr>
          <w:trHeight w:val="359"/>
          <w:jc w:val="center"/>
        </w:trPr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4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1.356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0.113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1.791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0.55</w:t>
            </w:r>
          </w:p>
        </w:tc>
      </w:tr>
      <w:tr w:rsidR="00424D38" w:rsidRPr="00424D38" w:rsidTr="00424D38">
        <w:trPr>
          <w:trHeight w:val="359"/>
          <w:jc w:val="center"/>
        </w:trPr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1.37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1.027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0.115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1.799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0.554</w:t>
            </w:r>
          </w:p>
        </w:tc>
      </w:tr>
      <w:tr w:rsidR="00424D38" w:rsidRPr="00424D38" w:rsidTr="00424D38">
        <w:trPr>
          <w:trHeight w:val="359"/>
          <w:jc w:val="center"/>
        </w:trPr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5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1.339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1.031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0.116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1.856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0.564</w:t>
            </w:r>
          </w:p>
        </w:tc>
      </w:tr>
      <w:tr w:rsidR="00424D38" w:rsidRPr="00424D38" w:rsidTr="00424D38">
        <w:trPr>
          <w:trHeight w:val="359"/>
          <w:jc w:val="center"/>
        </w:trPr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1.339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1.034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0.116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1.855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0.564</w:t>
            </w:r>
          </w:p>
        </w:tc>
      </w:tr>
      <w:tr w:rsidR="00424D38" w:rsidRPr="00424D38" w:rsidTr="00424D38">
        <w:trPr>
          <w:trHeight w:val="359"/>
          <w:jc w:val="center"/>
        </w:trPr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6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1.331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1.015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0.108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1.809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0.546</w:t>
            </w:r>
          </w:p>
        </w:tc>
      </w:tr>
      <w:tr w:rsidR="00424D38" w:rsidRPr="00424D38" w:rsidTr="00424D38">
        <w:trPr>
          <w:trHeight w:val="359"/>
          <w:jc w:val="center"/>
        </w:trPr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1.336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1.014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0.11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1.815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0.556</w:t>
            </w:r>
          </w:p>
        </w:tc>
      </w:tr>
    </w:tbl>
    <w:p w:rsidR="00424D38" w:rsidRPr="00424D38" w:rsidRDefault="00424D38" w:rsidP="00FF05DF">
      <w:pPr>
        <w:widowControl/>
        <w:spacing w:beforeLines="50"/>
        <w:jc w:val="center"/>
        <w:outlineLvl w:val="3"/>
        <w:rPr>
          <w:rFonts w:ascii="黑体" w:eastAsia="黑体"/>
          <w:kern w:val="0"/>
          <w:szCs w:val="21"/>
        </w:rPr>
      </w:pPr>
      <w:r w:rsidRPr="00424D38">
        <w:rPr>
          <w:rFonts w:ascii="黑体" w:eastAsia="黑体"/>
          <w:kern w:val="0"/>
          <w:szCs w:val="21"/>
        </w:rPr>
        <w:t>表</w:t>
      </w:r>
      <w:r w:rsidR="0019142E">
        <w:rPr>
          <w:rFonts w:ascii="黑体" w:eastAsia="黑体" w:hint="eastAsia"/>
          <w:kern w:val="0"/>
          <w:szCs w:val="21"/>
        </w:rPr>
        <w:t>6</w:t>
      </w:r>
      <w:r w:rsidRPr="00424D38">
        <w:rPr>
          <w:rFonts w:ascii="黑体" w:eastAsia="黑体" w:hint="eastAsia"/>
          <w:kern w:val="0"/>
          <w:szCs w:val="21"/>
        </w:rPr>
        <w:t>.3 磷的精密度试验原始数据</w:t>
      </w:r>
    </w:p>
    <w:tbl>
      <w:tblPr>
        <w:tblW w:w="9079" w:type="dxa"/>
        <w:tblInd w:w="250" w:type="dxa"/>
        <w:tblLook w:val="04A0"/>
      </w:tblPr>
      <w:tblGrid>
        <w:gridCol w:w="1461"/>
        <w:gridCol w:w="1562"/>
        <w:gridCol w:w="1535"/>
        <w:gridCol w:w="1507"/>
        <w:gridCol w:w="1507"/>
        <w:gridCol w:w="1507"/>
      </w:tblGrid>
      <w:tr w:rsidR="00424D38" w:rsidRPr="00424D38" w:rsidTr="00424D38">
        <w:trPr>
          <w:trHeight w:val="366"/>
        </w:trPr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color w:val="0000FF"/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实验室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水平</w:t>
            </w:r>
            <w:r w:rsidRPr="00424D38">
              <w:rPr>
                <w:kern w:val="0"/>
                <w:szCs w:val="21"/>
              </w:rPr>
              <w:t>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水平</w:t>
            </w:r>
            <w:r w:rsidRPr="00424D38">
              <w:rPr>
                <w:kern w:val="0"/>
                <w:szCs w:val="21"/>
              </w:rPr>
              <w:t>2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水平</w:t>
            </w:r>
            <w:r w:rsidRPr="00424D38">
              <w:rPr>
                <w:kern w:val="0"/>
                <w:szCs w:val="21"/>
              </w:rPr>
              <w:t>3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水平</w:t>
            </w:r>
            <w:r w:rsidRPr="00424D38">
              <w:rPr>
                <w:kern w:val="0"/>
                <w:szCs w:val="21"/>
              </w:rPr>
              <w:t>4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水平</w:t>
            </w:r>
            <w:r w:rsidRPr="00424D38">
              <w:rPr>
                <w:kern w:val="0"/>
                <w:szCs w:val="21"/>
              </w:rPr>
              <w:t>5</w:t>
            </w:r>
          </w:p>
        </w:tc>
      </w:tr>
      <w:tr w:rsidR="00424D38" w:rsidRPr="00424D38" w:rsidTr="00424D38">
        <w:trPr>
          <w:trHeight w:val="366"/>
        </w:trPr>
        <w:tc>
          <w:tcPr>
            <w:tcW w:w="14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0.491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0.217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0.839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1.947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1.297</w:t>
            </w:r>
          </w:p>
        </w:tc>
      </w:tr>
      <w:tr w:rsidR="00424D38" w:rsidRPr="00424D38" w:rsidTr="00424D38">
        <w:trPr>
          <w:trHeight w:val="366"/>
        </w:trPr>
        <w:tc>
          <w:tcPr>
            <w:tcW w:w="14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0.487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0.219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0.834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1.94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1.292</w:t>
            </w:r>
          </w:p>
        </w:tc>
      </w:tr>
      <w:tr w:rsidR="00424D38" w:rsidRPr="00424D38" w:rsidTr="00424D38">
        <w:trPr>
          <w:trHeight w:val="366"/>
        </w:trPr>
        <w:tc>
          <w:tcPr>
            <w:tcW w:w="14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0.486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0.216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0.868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1.923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1.327</w:t>
            </w:r>
          </w:p>
        </w:tc>
      </w:tr>
      <w:tr w:rsidR="00424D38" w:rsidRPr="00424D38" w:rsidTr="00424D38">
        <w:trPr>
          <w:trHeight w:val="366"/>
        </w:trPr>
        <w:tc>
          <w:tcPr>
            <w:tcW w:w="14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0.475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0.218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0.864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1.919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1.327</w:t>
            </w:r>
          </w:p>
        </w:tc>
      </w:tr>
      <w:tr w:rsidR="00424D38" w:rsidRPr="00424D38" w:rsidTr="00424D38">
        <w:trPr>
          <w:trHeight w:val="366"/>
        </w:trPr>
        <w:tc>
          <w:tcPr>
            <w:tcW w:w="14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0.442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0.218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0.814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1.906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1.295</w:t>
            </w:r>
          </w:p>
        </w:tc>
      </w:tr>
      <w:tr w:rsidR="00424D38" w:rsidRPr="00424D38" w:rsidTr="00424D38">
        <w:trPr>
          <w:trHeight w:val="366"/>
        </w:trPr>
        <w:tc>
          <w:tcPr>
            <w:tcW w:w="14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0.453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0.215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0.807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1.916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1.282</w:t>
            </w:r>
          </w:p>
        </w:tc>
      </w:tr>
      <w:tr w:rsidR="00424D38" w:rsidRPr="00424D38" w:rsidTr="00424D38">
        <w:trPr>
          <w:trHeight w:val="366"/>
        </w:trPr>
        <w:tc>
          <w:tcPr>
            <w:tcW w:w="14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0.475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0.209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0.799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1.854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1.25</w:t>
            </w:r>
          </w:p>
        </w:tc>
      </w:tr>
      <w:tr w:rsidR="00424D38" w:rsidRPr="00424D38" w:rsidTr="00424D38">
        <w:trPr>
          <w:trHeight w:val="366"/>
        </w:trPr>
        <w:tc>
          <w:tcPr>
            <w:tcW w:w="14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0.488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0.202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0.803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1.847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1.246</w:t>
            </w:r>
          </w:p>
        </w:tc>
      </w:tr>
      <w:tr w:rsidR="00424D38" w:rsidRPr="00424D38" w:rsidTr="00424D38">
        <w:trPr>
          <w:trHeight w:val="366"/>
        </w:trPr>
        <w:tc>
          <w:tcPr>
            <w:tcW w:w="14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0.486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0.218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0.854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1.917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1.266</w:t>
            </w:r>
          </w:p>
        </w:tc>
      </w:tr>
      <w:tr w:rsidR="00424D38" w:rsidRPr="00424D38" w:rsidTr="00424D38">
        <w:trPr>
          <w:trHeight w:val="366"/>
        </w:trPr>
        <w:tc>
          <w:tcPr>
            <w:tcW w:w="14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0.489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0.214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0.845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1.902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1.26</w:t>
            </w:r>
          </w:p>
        </w:tc>
      </w:tr>
      <w:tr w:rsidR="00424D38" w:rsidRPr="00424D38" w:rsidTr="00424D38">
        <w:trPr>
          <w:trHeight w:val="366"/>
        </w:trPr>
        <w:tc>
          <w:tcPr>
            <w:tcW w:w="14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0.475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0.215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0.814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1.905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1.299</w:t>
            </w:r>
          </w:p>
        </w:tc>
      </w:tr>
      <w:tr w:rsidR="00424D38" w:rsidRPr="00424D38" w:rsidTr="00424D38">
        <w:trPr>
          <w:trHeight w:val="366"/>
        </w:trPr>
        <w:tc>
          <w:tcPr>
            <w:tcW w:w="14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0.467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0.814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1.907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38" w:rsidRPr="00424D38" w:rsidRDefault="00424D38" w:rsidP="00424D38">
            <w:pPr>
              <w:widowControl/>
              <w:jc w:val="center"/>
              <w:rPr>
                <w:kern w:val="0"/>
                <w:szCs w:val="21"/>
              </w:rPr>
            </w:pPr>
            <w:r w:rsidRPr="00424D38">
              <w:rPr>
                <w:kern w:val="0"/>
                <w:szCs w:val="21"/>
              </w:rPr>
              <w:t>1.324</w:t>
            </w:r>
          </w:p>
        </w:tc>
      </w:tr>
    </w:tbl>
    <w:p w:rsidR="00F75C71" w:rsidRPr="00E97AAE" w:rsidRDefault="00F75C71" w:rsidP="00F75C71">
      <w:pPr>
        <w:spacing w:line="360" w:lineRule="auto"/>
        <w:rPr>
          <w:szCs w:val="21"/>
        </w:rPr>
      </w:pPr>
      <w:r w:rsidRPr="00E97AAE">
        <w:rPr>
          <w:rFonts w:hint="eastAsia"/>
          <w:szCs w:val="21"/>
        </w:rPr>
        <w:t>经过数据一致性检验、离群值剔除，具体步骤见《精密度试验报告》，剔除后的数据计算重复性限和再现性限。</w:t>
      </w:r>
    </w:p>
    <w:p w:rsidR="00F75C71" w:rsidRPr="00E97AAE" w:rsidRDefault="00F75C71" w:rsidP="00F75C71">
      <w:pPr>
        <w:numPr>
          <w:ilvl w:val="1"/>
          <w:numId w:val="10"/>
        </w:numPr>
        <w:spacing w:line="360" w:lineRule="auto"/>
        <w:rPr>
          <w:szCs w:val="21"/>
        </w:rPr>
      </w:pPr>
      <w:r w:rsidRPr="00E97AAE">
        <w:rPr>
          <w:rFonts w:hint="eastAsia"/>
          <w:szCs w:val="21"/>
        </w:rPr>
        <w:t>重复性</w:t>
      </w:r>
      <w:r w:rsidRPr="00E97AAE">
        <w:rPr>
          <w:rFonts w:hint="eastAsia"/>
          <w:szCs w:val="21"/>
        </w:rPr>
        <w:t>r</w:t>
      </w:r>
      <w:r w:rsidRPr="00E97AAE">
        <w:rPr>
          <w:rFonts w:hint="eastAsia"/>
          <w:szCs w:val="21"/>
        </w:rPr>
        <w:t>和再现性</w:t>
      </w:r>
      <w:r w:rsidRPr="00E97AAE">
        <w:rPr>
          <w:rFonts w:hint="eastAsia"/>
          <w:szCs w:val="21"/>
        </w:rPr>
        <w:t>R</w:t>
      </w:r>
    </w:p>
    <w:p w:rsidR="00F75C71" w:rsidRDefault="00F75C71" w:rsidP="0019142E">
      <w:pPr>
        <w:pStyle w:val="a1"/>
        <w:numPr>
          <w:ilvl w:val="0"/>
          <w:numId w:val="0"/>
        </w:numPr>
        <w:spacing w:before="156" w:afterLines="0"/>
        <w:jc w:val="center"/>
      </w:pPr>
      <w:r>
        <w:t>表</w:t>
      </w:r>
      <w:r w:rsidR="0019142E">
        <w:rPr>
          <w:rFonts w:hint="eastAsia"/>
        </w:rPr>
        <w:t>7.1</w:t>
      </w:r>
      <w:r>
        <w:rPr>
          <w:rFonts w:hint="eastAsia"/>
        </w:rPr>
        <w:t xml:space="preserve"> 硅的精密度试验统计结果</w:t>
      </w:r>
    </w:p>
    <w:tbl>
      <w:tblPr>
        <w:tblW w:w="9269" w:type="dxa"/>
        <w:tblInd w:w="93" w:type="dxa"/>
        <w:tblLook w:val="04A0"/>
      </w:tblPr>
      <w:tblGrid>
        <w:gridCol w:w="859"/>
        <w:gridCol w:w="2355"/>
        <w:gridCol w:w="1513"/>
        <w:gridCol w:w="1346"/>
        <w:gridCol w:w="1514"/>
        <w:gridCol w:w="1682"/>
      </w:tblGrid>
      <w:tr w:rsidR="00F75C71" w:rsidRPr="00336505" w:rsidTr="00332974">
        <w:trPr>
          <w:trHeight w:val="298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序号</w:t>
            </w:r>
          </w:p>
        </w:tc>
        <w:tc>
          <w:tcPr>
            <w:tcW w:w="2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试样</w:t>
            </w:r>
          </w:p>
        </w:tc>
        <w:tc>
          <w:tcPr>
            <w:tcW w:w="2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Si</w:t>
            </w:r>
            <w:r w:rsidRPr="00336505">
              <w:rPr>
                <w:kern w:val="0"/>
                <w:szCs w:val="21"/>
              </w:rPr>
              <w:t>含量</w:t>
            </w:r>
            <w:r w:rsidRPr="00336505">
              <w:rPr>
                <w:kern w:val="0"/>
                <w:szCs w:val="21"/>
              </w:rPr>
              <w:t>/%</w:t>
            </w:r>
          </w:p>
        </w:tc>
        <w:tc>
          <w:tcPr>
            <w:tcW w:w="3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精密度数据</w:t>
            </w:r>
            <w:r w:rsidRPr="00336505">
              <w:rPr>
                <w:kern w:val="0"/>
                <w:szCs w:val="21"/>
              </w:rPr>
              <w:t>/%</w:t>
            </w:r>
          </w:p>
        </w:tc>
      </w:tr>
      <w:tr w:rsidR="00F75C71" w:rsidRPr="004B657D" w:rsidTr="00332974">
        <w:trPr>
          <w:trHeight w:val="314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认证值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测定值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重复性限</w:t>
            </w:r>
            <w:r w:rsidRPr="00336505">
              <w:rPr>
                <w:kern w:val="0"/>
                <w:szCs w:val="21"/>
              </w:rPr>
              <w:t>r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再现性限</w:t>
            </w:r>
            <w:r w:rsidRPr="00336505">
              <w:rPr>
                <w:kern w:val="0"/>
                <w:szCs w:val="21"/>
              </w:rPr>
              <w:t>R</w:t>
            </w:r>
          </w:p>
        </w:tc>
      </w:tr>
      <w:tr w:rsidR="00F75C71" w:rsidRPr="004B657D" w:rsidTr="00332974">
        <w:trPr>
          <w:trHeight w:val="314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1</w:t>
            </w:r>
          </w:p>
        </w:tc>
        <w:tc>
          <w:tcPr>
            <w:tcW w:w="2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GBW01107a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1.06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1.053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0.0045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0.045</w:t>
            </w:r>
          </w:p>
        </w:tc>
      </w:tr>
      <w:tr w:rsidR="00F75C71" w:rsidRPr="004B657D" w:rsidTr="00332974">
        <w:trPr>
          <w:trHeight w:val="314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2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GBW01105b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3.87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3.837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0.010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336505" w:rsidRDefault="00F75C71" w:rsidP="00332974">
            <w:pPr>
              <w:widowControl/>
              <w:ind w:leftChars="-2858" w:left="-6002" w:firstLineChars="2500" w:firstLine="5250"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0.157</w:t>
            </w:r>
          </w:p>
        </w:tc>
      </w:tr>
      <w:tr w:rsidR="00F75C71" w:rsidRPr="004B657D" w:rsidTr="00332974">
        <w:trPr>
          <w:trHeight w:val="314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3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YSBC37083-00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2.15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2.152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0.007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0.089</w:t>
            </w:r>
          </w:p>
        </w:tc>
      </w:tr>
      <w:tr w:rsidR="00F75C71" w:rsidRPr="004B657D" w:rsidTr="00332974">
        <w:trPr>
          <w:trHeight w:val="314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lastRenderedPageBreak/>
              <w:t>4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YSBC37013-11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1.76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1.778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0.0060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0.074</w:t>
            </w:r>
          </w:p>
        </w:tc>
      </w:tr>
      <w:tr w:rsidR="00F75C71" w:rsidRPr="004B657D" w:rsidTr="00332974">
        <w:trPr>
          <w:trHeight w:val="314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5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BH0210-1S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2.9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2.884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0.0083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0.119</w:t>
            </w:r>
          </w:p>
        </w:tc>
      </w:tr>
    </w:tbl>
    <w:p w:rsidR="00F75C71" w:rsidRDefault="00F75C71" w:rsidP="0019142E">
      <w:pPr>
        <w:pStyle w:val="a1"/>
        <w:numPr>
          <w:ilvl w:val="0"/>
          <w:numId w:val="0"/>
        </w:numPr>
        <w:spacing w:before="156" w:afterLines="0"/>
        <w:jc w:val="center"/>
      </w:pPr>
      <w:r>
        <w:t>表</w:t>
      </w:r>
      <w:r w:rsidR="0019142E">
        <w:rPr>
          <w:rFonts w:hint="eastAsia"/>
        </w:rPr>
        <w:t>7</w:t>
      </w:r>
      <w:r>
        <w:rPr>
          <w:rFonts w:hint="eastAsia"/>
        </w:rPr>
        <w:t>.2 锰的精密度试验统计结果</w:t>
      </w:r>
    </w:p>
    <w:tbl>
      <w:tblPr>
        <w:tblW w:w="9269" w:type="dxa"/>
        <w:tblInd w:w="93" w:type="dxa"/>
        <w:tblLook w:val="04A0"/>
      </w:tblPr>
      <w:tblGrid>
        <w:gridCol w:w="859"/>
        <w:gridCol w:w="2355"/>
        <w:gridCol w:w="1513"/>
        <w:gridCol w:w="1346"/>
        <w:gridCol w:w="1514"/>
        <w:gridCol w:w="1682"/>
      </w:tblGrid>
      <w:tr w:rsidR="00F75C71" w:rsidRPr="004B657D" w:rsidTr="00332974">
        <w:trPr>
          <w:trHeight w:val="298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4B657D" w:rsidRDefault="00F75C71" w:rsidP="00332974">
            <w:pPr>
              <w:jc w:val="center"/>
              <w:rPr>
                <w:rFonts w:eastAsiaTheme="minorEastAsia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序号</w:t>
            </w:r>
          </w:p>
        </w:tc>
        <w:tc>
          <w:tcPr>
            <w:tcW w:w="2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4B657D" w:rsidRDefault="00F75C71" w:rsidP="00332974">
            <w:pPr>
              <w:jc w:val="center"/>
              <w:rPr>
                <w:rFonts w:eastAsiaTheme="minorEastAsia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试样</w:t>
            </w:r>
          </w:p>
        </w:tc>
        <w:tc>
          <w:tcPr>
            <w:tcW w:w="2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4B657D" w:rsidRDefault="00F75C71" w:rsidP="00332974">
            <w:pPr>
              <w:jc w:val="center"/>
              <w:rPr>
                <w:rFonts w:eastAsiaTheme="minorEastAsia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Mn</w:t>
            </w:r>
            <w:r w:rsidRPr="004B657D">
              <w:rPr>
                <w:rFonts w:eastAsiaTheme="minorEastAsia"/>
                <w:szCs w:val="21"/>
              </w:rPr>
              <w:t>含量</w:t>
            </w:r>
            <w:r w:rsidRPr="004B657D">
              <w:rPr>
                <w:rFonts w:eastAsiaTheme="minorEastAsia"/>
                <w:szCs w:val="21"/>
              </w:rPr>
              <w:t>/%</w:t>
            </w:r>
          </w:p>
        </w:tc>
        <w:tc>
          <w:tcPr>
            <w:tcW w:w="3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4B657D" w:rsidRDefault="00F75C71" w:rsidP="00332974">
            <w:pPr>
              <w:jc w:val="center"/>
              <w:rPr>
                <w:rFonts w:eastAsiaTheme="minorEastAsia"/>
                <w:szCs w:val="21"/>
              </w:rPr>
            </w:pPr>
            <w:r w:rsidRPr="00336505">
              <w:rPr>
                <w:rFonts w:eastAsiaTheme="minorEastAsia"/>
                <w:kern w:val="0"/>
                <w:szCs w:val="21"/>
              </w:rPr>
              <w:t>精密度数据</w:t>
            </w:r>
            <w:r w:rsidRPr="00336505">
              <w:rPr>
                <w:rFonts w:eastAsiaTheme="minorEastAsia"/>
                <w:kern w:val="0"/>
                <w:szCs w:val="21"/>
              </w:rPr>
              <w:t>/%</w:t>
            </w:r>
          </w:p>
        </w:tc>
      </w:tr>
      <w:tr w:rsidR="00F75C71" w:rsidRPr="004B657D" w:rsidTr="00332974">
        <w:trPr>
          <w:trHeight w:val="314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认证值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测定值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重复性限</w:t>
            </w:r>
            <w:r w:rsidRPr="004B657D">
              <w:rPr>
                <w:rFonts w:eastAsiaTheme="minorEastAsia"/>
                <w:szCs w:val="21"/>
              </w:rPr>
              <w:t>r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336505">
              <w:rPr>
                <w:rFonts w:eastAsiaTheme="minorEastAsia"/>
                <w:kern w:val="0"/>
                <w:szCs w:val="21"/>
              </w:rPr>
              <w:t>再现性限</w:t>
            </w:r>
            <w:r w:rsidRPr="00336505">
              <w:rPr>
                <w:rFonts w:eastAsiaTheme="minorEastAsia"/>
                <w:kern w:val="0"/>
                <w:szCs w:val="21"/>
              </w:rPr>
              <w:t>R</w:t>
            </w:r>
          </w:p>
        </w:tc>
      </w:tr>
      <w:tr w:rsidR="00F75C71" w:rsidRPr="004B657D" w:rsidTr="00332974">
        <w:trPr>
          <w:trHeight w:val="314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4B657D" w:rsidRDefault="00F75C71" w:rsidP="00332974">
            <w:pPr>
              <w:jc w:val="center"/>
              <w:rPr>
                <w:rFonts w:eastAsiaTheme="minorEastAsia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1</w:t>
            </w:r>
          </w:p>
        </w:tc>
        <w:tc>
          <w:tcPr>
            <w:tcW w:w="2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C71" w:rsidRPr="004B657D" w:rsidRDefault="00F75C71" w:rsidP="00332974">
            <w:pPr>
              <w:jc w:val="center"/>
              <w:rPr>
                <w:rFonts w:eastAsiaTheme="minorEastAsia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机字</w:t>
            </w:r>
            <w:r w:rsidRPr="004B657D">
              <w:rPr>
                <w:rFonts w:eastAsiaTheme="minorEastAsia"/>
                <w:szCs w:val="21"/>
              </w:rPr>
              <w:t>91-011</w:t>
            </w:r>
            <w:r w:rsidRPr="004B657D">
              <w:rPr>
                <w:rFonts w:eastAsiaTheme="minorEastAsia"/>
                <w:szCs w:val="21"/>
              </w:rPr>
              <w:t>号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4B657D" w:rsidRDefault="00F75C71" w:rsidP="00332974">
            <w:pPr>
              <w:jc w:val="center"/>
              <w:rPr>
                <w:rFonts w:eastAsiaTheme="minorEastAsia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1.34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4B657D" w:rsidRDefault="00F75C71" w:rsidP="00332974">
            <w:pPr>
              <w:jc w:val="center"/>
              <w:rPr>
                <w:rFonts w:eastAsiaTheme="minorEastAsia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1.356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4B657D" w:rsidRDefault="00F75C71" w:rsidP="00332974">
            <w:pPr>
              <w:jc w:val="center"/>
              <w:rPr>
                <w:rFonts w:eastAsiaTheme="minorEastAsia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0.016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4B657D" w:rsidRDefault="00F75C71" w:rsidP="00332974">
            <w:pPr>
              <w:jc w:val="center"/>
              <w:rPr>
                <w:rFonts w:eastAsiaTheme="minorEastAsia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0.054</w:t>
            </w:r>
          </w:p>
        </w:tc>
      </w:tr>
      <w:tr w:rsidR="00F75C71" w:rsidRPr="004B657D" w:rsidTr="00332974">
        <w:trPr>
          <w:trHeight w:val="314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4B657D" w:rsidRDefault="00F75C71" w:rsidP="00332974">
            <w:pPr>
              <w:jc w:val="center"/>
              <w:rPr>
                <w:rFonts w:eastAsiaTheme="minorEastAsia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2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C71" w:rsidRPr="004B657D" w:rsidRDefault="00F75C71" w:rsidP="00332974">
            <w:pPr>
              <w:jc w:val="center"/>
              <w:rPr>
                <w:rFonts w:eastAsiaTheme="minorEastAsia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GBW01107a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4B657D" w:rsidRDefault="00F75C71" w:rsidP="00332974">
            <w:pPr>
              <w:jc w:val="center"/>
              <w:rPr>
                <w:rFonts w:eastAsiaTheme="minorEastAsia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1.02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4B657D" w:rsidRDefault="00F75C71" w:rsidP="00332974">
            <w:pPr>
              <w:jc w:val="center"/>
              <w:rPr>
                <w:rFonts w:eastAsiaTheme="minorEastAsia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1.025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4B657D" w:rsidRDefault="00F75C71" w:rsidP="00332974">
            <w:pPr>
              <w:jc w:val="center"/>
              <w:rPr>
                <w:rFonts w:eastAsiaTheme="minorEastAsia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0.014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4B657D" w:rsidRDefault="00F75C71" w:rsidP="00332974">
            <w:pPr>
              <w:jc w:val="center"/>
              <w:rPr>
                <w:rFonts w:eastAsiaTheme="minorEastAsia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0.045</w:t>
            </w:r>
          </w:p>
        </w:tc>
      </w:tr>
      <w:tr w:rsidR="00F75C71" w:rsidRPr="004B657D" w:rsidTr="00332974">
        <w:trPr>
          <w:trHeight w:val="314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4B657D" w:rsidRDefault="00F75C71" w:rsidP="00332974">
            <w:pPr>
              <w:jc w:val="center"/>
              <w:rPr>
                <w:rFonts w:eastAsiaTheme="minorEastAsia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3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C71" w:rsidRPr="004B657D" w:rsidRDefault="00F75C71" w:rsidP="00332974">
            <w:pPr>
              <w:jc w:val="center"/>
              <w:rPr>
                <w:rFonts w:eastAsiaTheme="minorEastAsia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BH0210-1S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4B657D" w:rsidRDefault="00F75C71" w:rsidP="00332974">
            <w:pPr>
              <w:jc w:val="center"/>
              <w:rPr>
                <w:rFonts w:eastAsiaTheme="minorEastAsia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0.119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4B657D" w:rsidRDefault="00F75C71" w:rsidP="00332974">
            <w:pPr>
              <w:jc w:val="center"/>
              <w:rPr>
                <w:rFonts w:eastAsiaTheme="minorEastAsia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0.114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4B657D" w:rsidRDefault="00F75C71" w:rsidP="00332974">
            <w:pPr>
              <w:jc w:val="center"/>
              <w:rPr>
                <w:rFonts w:eastAsiaTheme="minorEastAsia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0.0034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4B657D" w:rsidRDefault="00F75C71" w:rsidP="00332974">
            <w:pPr>
              <w:jc w:val="center"/>
              <w:rPr>
                <w:rFonts w:eastAsiaTheme="minorEastAsia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0.011</w:t>
            </w:r>
          </w:p>
        </w:tc>
      </w:tr>
      <w:tr w:rsidR="00F75C71" w:rsidRPr="004B657D" w:rsidTr="00332974">
        <w:trPr>
          <w:trHeight w:val="314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4B657D" w:rsidRDefault="00F75C71" w:rsidP="00332974">
            <w:pPr>
              <w:jc w:val="center"/>
              <w:rPr>
                <w:rFonts w:eastAsiaTheme="minorEastAsia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4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C71" w:rsidRPr="004B657D" w:rsidRDefault="00F75C71" w:rsidP="00332974">
            <w:pPr>
              <w:jc w:val="center"/>
              <w:rPr>
                <w:rFonts w:eastAsiaTheme="minorEastAsia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BH0223-1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4B657D" w:rsidRDefault="00F75C71" w:rsidP="00332974">
            <w:pPr>
              <w:jc w:val="center"/>
              <w:rPr>
                <w:rFonts w:eastAsiaTheme="minorEastAsia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1.815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4B657D" w:rsidRDefault="00F75C71" w:rsidP="00332974">
            <w:pPr>
              <w:jc w:val="center"/>
              <w:rPr>
                <w:rFonts w:eastAsiaTheme="minorEastAsia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1.826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4B657D" w:rsidRDefault="00F75C71" w:rsidP="00332974">
            <w:pPr>
              <w:jc w:val="center"/>
              <w:rPr>
                <w:rFonts w:eastAsiaTheme="minorEastAsia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0.020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4B657D" w:rsidRDefault="00F75C71" w:rsidP="00332974">
            <w:pPr>
              <w:jc w:val="center"/>
              <w:rPr>
                <w:rFonts w:eastAsiaTheme="minorEastAsia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0.066</w:t>
            </w:r>
          </w:p>
        </w:tc>
      </w:tr>
      <w:tr w:rsidR="00F75C71" w:rsidRPr="004B657D" w:rsidTr="00332974">
        <w:trPr>
          <w:trHeight w:val="314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4B657D" w:rsidRDefault="00F75C71" w:rsidP="00332974">
            <w:pPr>
              <w:jc w:val="center"/>
              <w:rPr>
                <w:rFonts w:eastAsiaTheme="minorEastAsia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5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C71" w:rsidRPr="004B657D" w:rsidRDefault="00F75C71" w:rsidP="00332974">
            <w:pPr>
              <w:jc w:val="center"/>
              <w:rPr>
                <w:rFonts w:eastAsiaTheme="minorEastAsia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BH2038-5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4B657D" w:rsidRDefault="00F75C71" w:rsidP="00332974">
            <w:pPr>
              <w:jc w:val="center"/>
              <w:rPr>
                <w:rFonts w:eastAsiaTheme="minorEastAsia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0.563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4B657D" w:rsidRDefault="00F75C71" w:rsidP="00332974">
            <w:pPr>
              <w:jc w:val="center"/>
              <w:rPr>
                <w:rFonts w:eastAsiaTheme="minorEastAsia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0.564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4B657D" w:rsidRDefault="00F75C71" w:rsidP="00332974">
            <w:pPr>
              <w:jc w:val="center"/>
              <w:rPr>
                <w:rFonts w:eastAsiaTheme="minorEastAsia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0.0093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4B657D" w:rsidRDefault="00F75C71" w:rsidP="00332974">
            <w:pPr>
              <w:jc w:val="center"/>
              <w:rPr>
                <w:rFonts w:eastAsiaTheme="minorEastAsia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0.030</w:t>
            </w:r>
          </w:p>
        </w:tc>
      </w:tr>
    </w:tbl>
    <w:p w:rsidR="00F75C71" w:rsidRDefault="00F75C71" w:rsidP="0019142E">
      <w:pPr>
        <w:pStyle w:val="a1"/>
        <w:numPr>
          <w:ilvl w:val="0"/>
          <w:numId w:val="0"/>
        </w:numPr>
        <w:spacing w:before="156" w:afterLines="0"/>
        <w:jc w:val="center"/>
      </w:pPr>
      <w:r>
        <w:t>表</w:t>
      </w:r>
      <w:r w:rsidR="0019142E">
        <w:rPr>
          <w:rFonts w:hint="eastAsia"/>
        </w:rPr>
        <w:t>7</w:t>
      </w:r>
      <w:r>
        <w:rPr>
          <w:rFonts w:hint="eastAsia"/>
        </w:rPr>
        <w:t>.3 磷的精密度试验统计结果</w:t>
      </w:r>
    </w:p>
    <w:tbl>
      <w:tblPr>
        <w:tblW w:w="9269" w:type="dxa"/>
        <w:tblInd w:w="93" w:type="dxa"/>
        <w:tblLook w:val="04A0"/>
      </w:tblPr>
      <w:tblGrid>
        <w:gridCol w:w="859"/>
        <w:gridCol w:w="2355"/>
        <w:gridCol w:w="1513"/>
        <w:gridCol w:w="1346"/>
        <w:gridCol w:w="1514"/>
        <w:gridCol w:w="1682"/>
      </w:tblGrid>
      <w:tr w:rsidR="00F75C71" w:rsidRPr="00336505" w:rsidTr="00332974">
        <w:trPr>
          <w:trHeight w:val="298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36505">
              <w:rPr>
                <w:rFonts w:ascii="宋体" w:hAnsi="宋体" w:cs="宋体" w:hint="eastAsia"/>
                <w:kern w:val="0"/>
                <w:sz w:val="24"/>
              </w:rPr>
              <w:t>序号</w:t>
            </w:r>
          </w:p>
        </w:tc>
        <w:tc>
          <w:tcPr>
            <w:tcW w:w="2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36505">
              <w:rPr>
                <w:rFonts w:ascii="宋体" w:hAnsi="宋体" w:cs="宋体" w:hint="eastAsia"/>
                <w:kern w:val="0"/>
                <w:sz w:val="24"/>
              </w:rPr>
              <w:t>试样</w:t>
            </w:r>
          </w:p>
        </w:tc>
        <w:tc>
          <w:tcPr>
            <w:tcW w:w="2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P</w:t>
            </w:r>
            <w:r w:rsidRPr="00336505">
              <w:rPr>
                <w:rFonts w:ascii="宋体" w:hAnsi="宋体" w:cs="宋体" w:hint="eastAsia"/>
                <w:kern w:val="0"/>
                <w:sz w:val="24"/>
              </w:rPr>
              <w:t>含量/%</w:t>
            </w:r>
          </w:p>
        </w:tc>
        <w:tc>
          <w:tcPr>
            <w:tcW w:w="3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36505">
              <w:rPr>
                <w:rFonts w:ascii="宋体" w:hAnsi="宋体" w:cs="宋体" w:hint="eastAsia"/>
                <w:kern w:val="0"/>
                <w:sz w:val="24"/>
              </w:rPr>
              <w:t>精密度数据/%</w:t>
            </w:r>
          </w:p>
        </w:tc>
      </w:tr>
      <w:tr w:rsidR="00F75C71" w:rsidRPr="00336505" w:rsidTr="00332974">
        <w:trPr>
          <w:trHeight w:val="314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36505">
              <w:rPr>
                <w:rFonts w:ascii="宋体" w:hAnsi="宋体" w:cs="宋体" w:hint="eastAsia"/>
                <w:kern w:val="0"/>
                <w:sz w:val="24"/>
              </w:rPr>
              <w:t>认证值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36505">
              <w:rPr>
                <w:rFonts w:ascii="宋体" w:hAnsi="宋体" w:cs="宋体" w:hint="eastAsia"/>
                <w:kern w:val="0"/>
                <w:sz w:val="24"/>
              </w:rPr>
              <w:t>测定值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36505">
              <w:rPr>
                <w:rFonts w:ascii="宋体" w:hAnsi="宋体" w:cs="宋体" w:hint="eastAsia"/>
                <w:kern w:val="0"/>
                <w:sz w:val="24"/>
              </w:rPr>
              <w:t>重复性限r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36505">
              <w:rPr>
                <w:rFonts w:ascii="宋体" w:hAnsi="宋体" w:cs="宋体" w:hint="eastAsia"/>
                <w:kern w:val="0"/>
                <w:sz w:val="24"/>
              </w:rPr>
              <w:t>再现性限R</w:t>
            </w:r>
          </w:p>
        </w:tc>
      </w:tr>
      <w:tr w:rsidR="00F75C71" w:rsidRPr="00336505" w:rsidTr="00332974">
        <w:trPr>
          <w:trHeight w:val="314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36505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2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C71" w:rsidRPr="00A511BA" w:rsidRDefault="00F75C71" w:rsidP="00332974">
            <w:pPr>
              <w:jc w:val="center"/>
            </w:pPr>
            <w:r w:rsidRPr="00A511BA">
              <w:rPr>
                <w:rFonts w:hint="eastAsia"/>
              </w:rPr>
              <w:t>机字</w:t>
            </w:r>
            <w:r w:rsidRPr="00A511BA">
              <w:rPr>
                <w:rFonts w:hint="eastAsia"/>
              </w:rPr>
              <w:t>91-011</w:t>
            </w:r>
            <w:r w:rsidRPr="00A511BA">
              <w:rPr>
                <w:rFonts w:hint="eastAsia"/>
              </w:rPr>
              <w:t>号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A511BA" w:rsidRDefault="00F75C71" w:rsidP="00332974">
            <w:pPr>
              <w:jc w:val="center"/>
            </w:pPr>
            <w:r w:rsidRPr="00A511BA">
              <w:rPr>
                <w:rFonts w:hint="eastAsia"/>
              </w:rPr>
              <w:t>0.479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A511BA" w:rsidRDefault="00F75C71" w:rsidP="00332974">
            <w:pPr>
              <w:jc w:val="center"/>
            </w:pPr>
            <w:r w:rsidRPr="00A511BA">
              <w:rPr>
                <w:rFonts w:hint="eastAsia"/>
              </w:rPr>
              <w:t>0.476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A511BA" w:rsidRDefault="00F75C71" w:rsidP="00332974">
            <w:pPr>
              <w:jc w:val="center"/>
            </w:pPr>
            <w:r w:rsidRPr="00A511BA">
              <w:rPr>
                <w:rFonts w:hint="eastAsia"/>
              </w:rPr>
              <w:t>0.013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A511BA" w:rsidRDefault="00F75C71" w:rsidP="00332974">
            <w:pPr>
              <w:jc w:val="center"/>
            </w:pPr>
            <w:r w:rsidRPr="00A511BA">
              <w:rPr>
                <w:rFonts w:hint="eastAsia"/>
              </w:rPr>
              <w:t>0.036</w:t>
            </w:r>
          </w:p>
        </w:tc>
      </w:tr>
      <w:tr w:rsidR="00F75C71" w:rsidRPr="00336505" w:rsidTr="00332974">
        <w:trPr>
          <w:trHeight w:val="314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36505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C71" w:rsidRPr="00A511BA" w:rsidRDefault="00F75C71" w:rsidP="00332974">
            <w:pPr>
              <w:jc w:val="center"/>
            </w:pPr>
            <w:r w:rsidRPr="00A511BA">
              <w:t>GBW01105b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A511BA" w:rsidRDefault="00F75C71" w:rsidP="00332974">
            <w:pPr>
              <w:jc w:val="center"/>
            </w:pPr>
            <w:r w:rsidRPr="00A511BA">
              <w:t>0.219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A511BA" w:rsidRDefault="00F75C71" w:rsidP="00332974">
            <w:pPr>
              <w:jc w:val="center"/>
            </w:pPr>
            <w:r w:rsidRPr="00A511BA">
              <w:t>0.214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A511BA" w:rsidRDefault="00F75C71" w:rsidP="00332974">
            <w:pPr>
              <w:jc w:val="center"/>
            </w:pPr>
            <w:r w:rsidRPr="00A511BA">
              <w:t>0.010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A511BA" w:rsidRDefault="00F75C71" w:rsidP="00332974">
            <w:pPr>
              <w:jc w:val="center"/>
            </w:pPr>
            <w:r w:rsidRPr="00A511BA">
              <w:t>0.019</w:t>
            </w:r>
          </w:p>
        </w:tc>
      </w:tr>
      <w:tr w:rsidR="00F75C71" w:rsidRPr="00336505" w:rsidTr="00332974">
        <w:trPr>
          <w:trHeight w:val="314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36505"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C71" w:rsidRPr="00A511BA" w:rsidRDefault="00F75C71" w:rsidP="00332974">
            <w:pPr>
              <w:jc w:val="center"/>
            </w:pPr>
            <w:r w:rsidRPr="00A511BA">
              <w:t>439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A511BA" w:rsidRDefault="00F75C71" w:rsidP="00332974">
            <w:pPr>
              <w:jc w:val="center"/>
            </w:pPr>
            <w:r w:rsidRPr="00A511BA">
              <w:t>0.826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A511BA" w:rsidRDefault="00F75C71" w:rsidP="00332974">
            <w:pPr>
              <w:jc w:val="center"/>
            </w:pPr>
            <w:r w:rsidRPr="00A511BA">
              <w:t>0.83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A511BA" w:rsidRDefault="00F75C71" w:rsidP="00332974">
            <w:pPr>
              <w:jc w:val="center"/>
            </w:pPr>
            <w:r w:rsidRPr="00A511BA">
              <w:t>0.015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A511BA" w:rsidRDefault="00F75C71" w:rsidP="00332974">
            <w:pPr>
              <w:jc w:val="center"/>
            </w:pPr>
            <w:r w:rsidRPr="00A511BA">
              <w:t>0.056</w:t>
            </w:r>
          </w:p>
        </w:tc>
      </w:tr>
      <w:tr w:rsidR="00F75C71" w:rsidRPr="00336505" w:rsidTr="00332974">
        <w:trPr>
          <w:trHeight w:val="314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36505"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C71" w:rsidRPr="00A511BA" w:rsidRDefault="00F75C71" w:rsidP="00332974">
            <w:pPr>
              <w:jc w:val="center"/>
            </w:pPr>
            <w:r w:rsidRPr="00A511BA">
              <w:t>BH2039-5B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A511BA" w:rsidRDefault="00F75C71" w:rsidP="00332974">
            <w:pPr>
              <w:jc w:val="center"/>
            </w:pPr>
            <w:r w:rsidRPr="00A511BA">
              <w:t>1.91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A511BA" w:rsidRDefault="00F75C71" w:rsidP="00332974">
            <w:pPr>
              <w:jc w:val="center"/>
            </w:pPr>
            <w:r w:rsidRPr="00A511BA">
              <w:t>1.907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A511BA" w:rsidRDefault="00F75C71" w:rsidP="00332974">
            <w:pPr>
              <w:jc w:val="center"/>
            </w:pPr>
            <w:r w:rsidRPr="00A511BA">
              <w:t>0.020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A511BA" w:rsidRDefault="00F75C71" w:rsidP="00332974">
            <w:pPr>
              <w:jc w:val="center"/>
            </w:pPr>
            <w:r w:rsidRPr="00A511BA">
              <w:t>0.113</w:t>
            </w:r>
          </w:p>
        </w:tc>
      </w:tr>
      <w:tr w:rsidR="00F75C71" w:rsidRPr="00336505" w:rsidTr="00332974">
        <w:trPr>
          <w:trHeight w:val="314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336505" w:rsidRDefault="00F75C71" w:rsidP="0033297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36505"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C71" w:rsidRPr="00A511BA" w:rsidRDefault="00F75C71" w:rsidP="00332974">
            <w:pPr>
              <w:jc w:val="center"/>
            </w:pPr>
            <w:r w:rsidRPr="00A511BA">
              <w:t>BH2038-5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A511BA" w:rsidRDefault="00F75C71" w:rsidP="00332974">
            <w:pPr>
              <w:jc w:val="center"/>
            </w:pPr>
            <w:r w:rsidRPr="00A511BA">
              <w:t>1.29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A511BA" w:rsidRDefault="00F75C71" w:rsidP="00332974">
            <w:pPr>
              <w:jc w:val="center"/>
            </w:pPr>
            <w:r w:rsidRPr="00A511BA">
              <w:t>1.289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Pr="00A511BA" w:rsidRDefault="00F75C71" w:rsidP="00332974">
            <w:pPr>
              <w:jc w:val="center"/>
            </w:pPr>
            <w:r w:rsidRPr="00A511BA">
              <w:t>0.018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1" w:rsidRDefault="00F75C71" w:rsidP="00332974">
            <w:pPr>
              <w:jc w:val="center"/>
            </w:pPr>
            <w:r w:rsidRPr="00A511BA">
              <w:t>0.081</w:t>
            </w:r>
          </w:p>
        </w:tc>
      </w:tr>
    </w:tbl>
    <w:p w:rsidR="00F75C71" w:rsidRPr="00E97AAE" w:rsidRDefault="00F75C71" w:rsidP="0019142E">
      <w:pPr>
        <w:pStyle w:val="ab"/>
        <w:numPr>
          <w:ilvl w:val="1"/>
          <w:numId w:val="10"/>
        </w:numPr>
        <w:spacing w:line="360" w:lineRule="auto"/>
        <w:ind w:firstLineChars="0"/>
        <w:rPr>
          <w:szCs w:val="21"/>
        </w:rPr>
      </w:pPr>
      <w:r w:rsidRPr="00E97AAE">
        <w:rPr>
          <w:rFonts w:hint="eastAsia"/>
          <w:szCs w:val="21"/>
        </w:rPr>
        <w:t>建立</w:t>
      </w:r>
      <w:r w:rsidRPr="00E97AAE">
        <w:rPr>
          <w:szCs w:val="21"/>
        </w:rPr>
        <w:t>R</w:t>
      </w:r>
      <w:r w:rsidRPr="00E97AAE">
        <w:rPr>
          <w:rFonts w:hint="eastAsia"/>
          <w:szCs w:val="21"/>
        </w:rPr>
        <w:t>、</w:t>
      </w:r>
      <w:r w:rsidRPr="00E97AAE">
        <w:rPr>
          <w:szCs w:val="21"/>
        </w:rPr>
        <w:t>r</w:t>
      </w:r>
      <w:r w:rsidRPr="00E97AAE">
        <w:rPr>
          <w:rFonts w:hint="eastAsia"/>
          <w:szCs w:val="21"/>
        </w:rPr>
        <w:t>与</w:t>
      </w:r>
      <w:r w:rsidRPr="00E97AAE">
        <w:rPr>
          <w:szCs w:val="21"/>
        </w:rPr>
        <w:t>m</w:t>
      </w:r>
      <w:r w:rsidRPr="00E97AAE">
        <w:rPr>
          <w:rFonts w:hint="eastAsia"/>
          <w:szCs w:val="21"/>
        </w:rPr>
        <w:t>之间的回归方程</w:t>
      </w:r>
    </w:p>
    <w:p w:rsidR="00F75C71" w:rsidRPr="0069527B" w:rsidRDefault="00F75C71" w:rsidP="00F75C71">
      <w:pPr>
        <w:pStyle w:val="a1"/>
        <w:numPr>
          <w:ilvl w:val="0"/>
          <w:numId w:val="0"/>
        </w:numPr>
        <w:spacing w:before="156" w:afterLines="0"/>
        <w:jc w:val="center"/>
      </w:pPr>
      <w:r w:rsidRPr="0069527B">
        <w:rPr>
          <w:rFonts w:hint="eastAsia"/>
        </w:rPr>
        <w:t>表</w:t>
      </w:r>
      <w:r w:rsidR="0019142E">
        <w:rPr>
          <w:rFonts w:hint="eastAsia"/>
        </w:rPr>
        <w:t>8</w:t>
      </w:r>
      <w:r w:rsidRPr="0069527B">
        <w:rPr>
          <w:rFonts w:hint="eastAsia"/>
        </w:rPr>
        <w:t xml:space="preserve">  精密度</w:t>
      </w:r>
    </w:p>
    <w:tbl>
      <w:tblPr>
        <w:tblW w:w="96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6"/>
        <w:gridCol w:w="1851"/>
        <w:gridCol w:w="3329"/>
        <w:gridCol w:w="3330"/>
      </w:tblGrid>
      <w:tr w:rsidR="00F75C71" w:rsidRPr="008D591F" w:rsidTr="00332974">
        <w:trPr>
          <w:trHeight w:val="306"/>
        </w:trPr>
        <w:tc>
          <w:tcPr>
            <w:tcW w:w="1106" w:type="dxa"/>
            <w:shd w:val="clear" w:color="auto" w:fill="auto"/>
            <w:vAlign w:val="center"/>
          </w:tcPr>
          <w:p w:rsidR="00F75C71" w:rsidRPr="008D591F" w:rsidRDefault="00F75C71" w:rsidP="00332974">
            <w:pPr>
              <w:pStyle w:val="a8"/>
              <w:ind w:firstLineChars="0" w:firstLine="0"/>
              <w:jc w:val="center"/>
              <w:rPr>
                <w:rFonts w:ascii="Times New Roman" w:eastAsiaTheme="minorEastAsia"/>
                <w:szCs w:val="21"/>
              </w:rPr>
            </w:pPr>
            <w:r w:rsidRPr="008D591F">
              <w:rPr>
                <w:rFonts w:ascii="Times New Roman" w:eastAsiaTheme="minorEastAsia"/>
                <w:szCs w:val="21"/>
              </w:rPr>
              <w:t>元素</w:t>
            </w:r>
          </w:p>
        </w:tc>
        <w:tc>
          <w:tcPr>
            <w:tcW w:w="1851" w:type="dxa"/>
            <w:shd w:val="clear" w:color="auto" w:fill="auto"/>
            <w:vAlign w:val="center"/>
          </w:tcPr>
          <w:p w:rsidR="00F75C71" w:rsidRPr="008D591F" w:rsidRDefault="00F75C71" w:rsidP="00332974">
            <w:pPr>
              <w:pStyle w:val="a8"/>
              <w:ind w:firstLineChars="0" w:firstLine="0"/>
              <w:jc w:val="center"/>
              <w:rPr>
                <w:rFonts w:ascii="Times New Roman" w:eastAsiaTheme="minorEastAsia"/>
                <w:szCs w:val="21"/>
              </w:rPr>
            </w:pPr>
            <w:r w:rsidRPr="008D591F">
              <w:rPr>
                <w:rFonts w:ascii="Times New Roman" w:eastAsiaTheme="minorEastAsia"/>
                <w:szCs w:val="21"/>
              </w:rPr>
              <w:t>水平范围</w:t>
            </w:r>
            <w:r w:rsidRPr="008D591F">
              <w:rPr>
                <w:rFonts w:ascii="Times New Roman" w:eastAsiaTheme="minorEastAsia"/>
                <w:szCs w:val="21"/>
              </w:rPr>
              <w:t>/%</w:t>
            </w:r>
          </w:p>
        </w:tc>
        <w:tc>
          <w:tcPr>
            <w:tcW w:w="3329" w:type="dxa"/>
            <w:shd w:val="clear" w:color="auto" w:fill="auto"/>
            <w:vAlign w:val="center"/>
          </w:tcPr>
          <w:p w:rsidR="00F75C71" w:rsidRPr="008D591F" w:rsidRDefault="00F75C71" w:rsidP="00332974">
            <w:pPr>
              <w:pStyle w:val="a8"/>
              <w:ind w:firstLineChars="0" w:firstLine="0"/>
              <w:jc w:val="center"/>
              <w:rPr>
                <w:rFonts w:ascii="Times New Roman" w:eastAsiaTheme="minorEastAsia"/>
                <w:szCs w:val="21"/>
              </w:rPr>
            </w:pPr>
            <w:r w:rsidRPr="008D591F">
              <w:rPr>
                <w:rFonts w:ascii="Times New Roman" w:eastAsiaTheme="minorEastAsia"/>
                <w:szCs w:val="21"/>
              </w:rPr>
              <w:t>重复性限</w:t>
            </w:r>
            <w:r w:rsidRPr="008D591F">
              <w:rPr>
                <w:rFonts w:ascii="Times New Roman" w:eastAsiaTheme="minorEastAsia"/>
                <w:szCs w:val="21"/>
              </w:rPr>
              <w:t>r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F75C71" w:rsidRPr="008D591F" w:rsidRDefault="00F75C71" w:rsidP="00332974">
            <w:pPr>
              <w:pStyle w:val="a8"/>
              <w:ind w:firstLineChars="0" w:firstLine="0"/>
              <w:jc w:val="center"/>
              <w:rPr>
                <w:rFonts w:ascii="Times New Roman" w:eastAsiaTheme="minorEastAsia"/>
                <w:szCs w:val="21"/>
              </w:rPr>
            </w:pPr>
            <w:r w:rsidRPr="008D591F">
              <w:rPr>
                <w:rFonts w:ascii="Times New Roman" w:eastAsiaTheme="minorEastAsia"/>
                <w:szCs w:val="21"/>
              </w:rPr>
              <w:t>再现性限</w:t>
            </w:r>
            <w:r w:rsidRPr="008D591F">
              <w:rPr>
                <w:rFonts w:ascii="Times New Roman" w:eastAsiaTheme="minorEastAsia"/>
                <w:szCs w:val="21"/>
              </w:rPr>
              <w:t>R</w:t>
            </w:r>
          </w:p>
        </w:tc>
      </w:tr>
      <w:tr w:rsidR="00F75C71" w:rsidRPr="008D591F" w:rsidTr="00332974">
        <w:trPr>
          <w:trHeight w:val="372"/>
        </w:trPr>
        <w:tc>
          <w:tcPr>
            <w:tcW w:w="1106" w:type="dxa"/>
            <w:shd w:val="clear" w:color="auto" w:fill="auto"/>
            <w:vAlign w:val="center"/>
          </w:tcPr>
          <w:p w:rsidR="00F75C71" w:rsidRPr="008D591F" w:rsidRDefault="00F75C71" w:rsidP="00332974">
            <w:pPr>
              <w:pStyle w:val="a8"/>
              <w:ind w:firstLineChars="0" w:firstLine="0"/>
              <w:jc w:val="center"/>
              <w:rPr>
                <w:rFonts w:ascii="Times New Roman" w:eastAsiaTheme="minorEastAsia"/>
                <w:szCs w:val="21"/>
              </w:rPr>
            </w:pPr>
            <w:r w:rsidRPr="008D591F">
              <w:rPr>
                <w:rFonts w:ascii="Times New Roman" w:eastAsiaTheme="minorEastAsia"/>
                <w:szCs w:val="21"/>
              </w:rPr>
              <w:t>硅</w:t>
            </w:r>
          </w:p>
        </w:tc>
        <w:tc>
          <w:tcPr>
            <w:tcW w:w="1851" w:type="dxa"/>
            <w:shd w:val="clear" w:color="auto" w:fill="auto"/>
            <w:vAlign w:val="center"/>
          </w:tcPr>
          <w:p w:rsidR="00F75C71" w:rsidRPr="008D591F" w:rsidRDefault="00F75C71" w:rsidP="00332974">
            <w:pPr>
              <w:pStyle w:val="a8"/>
              <w:ind w:firstLineChars="0" w:firstLine="0"/>
              <w:jc w:val="center"/>
              <w:rPr>
                <w:rFonts w:ascii="Times New Roman" w:eastAsiaTheme="minorEastAsia"/>
                <w:szCs w:val="21"/>
              </w:rPr>
            </w:pPr>
            <w:r w:rsidRPr="008D591F">
              <w:rPr>
                <w:rFonts w:ascii="Times New Roman" w:eastAsiaTheme="minorEastAsia"/>
                <w:szCs w:val="21"/>
              </w:rPr>
              <w:t>1.00</w:t>
            </w:r>
            <w:r w:rsidRPr="008D591F">
              <w:rPr>
                <w:rFonts w:ascii="Times New Roman" w:eastAsiaTheme="minorEastAsia"/>
                <w:bCs/>
                <w:szCs w:val="21"/>
              </w:rPr>
              <w:t>~</w:t>
            </w:r>
            <w:r w:rsidRPr="008D591F">
              <w:rPr>
                <w:rFonts w:ascii="Times New Roman" w:eastAsiaTheme="minorEastAsia"/>
                <w:szCs w:val="21"/>
              </w:rPr>
              <w:t>4.00</w:t>
            </w:r>
          </w:p>
        </w:tc>
        <w:tc>
          <w:tcPr>
            <w:tcW w:w="3329" w:type="dxa"/>
            <w:shd w:val="clear" w:color="auto" w:fill="auto"/>
            <w:vAlign w:val="center"/>
          </w:tcPr>
          <w:p w:rsidR="00F75C71" w:rsidRPr="008D591F" w:rsidRDefault="00F75C71" w:rsidP="00332974">
            <w:pPr>
              <w:pStyle w:val="a8"/>
              <w:ind w:firstLineChars="0" w:firstLine="0"/>
              <w:jc w:val="center"/>
              <w:rPr>
                <w:rFonts w:ascii="Times New Roman" w:eastAsiaTheme="minorEastAsia"/>
                <w:szCs w:val="21"/>
              </w:rPr>
            </w:pPr>
            <w:r w:rsidRPr="008D591F">
              <w:rPr>
                <w:rFonts w:ascii="Times New Roman" w:eastAsiaTheme="minorEastAsia"/>
                <w:szCs w:val="21"/>
              </w:rPr>
              <w:t>r=0.003921+0.009826m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F75C71" w:rsidRPr="008D591F" w:rsidRDefault="00F75C71" w:rsidP="00332974">
            <w:pPr>
              <w:pStyle w:val="a8"/>
              <w:ind w:firstLineChars="0" w:firstLine="0"/>
              <w:jc w:val="center"/>
              <w:rPr>
                <w:rFonts w:ascii="Times New Roman" w:eastAsiaTheme="minorEastAsia"/>
                <w:szCs w:val="21"/>
              </w:rPr>
            </w:pPr>
            <w:r w:rsidRPr="008D591F">
              <w:rPr>
                <w:rFonts w:ascii="Times New Roman" w:eastAsiaTheme="minorEastAsia"/>
                <w:szCs w:val="21"/>
              </w:rPr>
              <w:t>lgR=-1.3760+1.0735lgm</w:t>
            </w:r>
          </w:p>
        </w:tc>
      </w:tr>
      <w:tr w:rsidR="00F75C71" w:rsidRPr="008D591F" w:rsidTr="00332974">
        <w:trPr>
          <w:trHeight w:val="363"/>
        </w:trPr>
        <w:tc>
          <w:tcPr>
            <w:tcW w:w="1106" w:type="dxa"/>
            <w:shd w:val="clear" w:color="auto" w:fill="auto"/>
            <w:vAlign w:val="center"/>
          </w:tcPr>
          <w:p w:rsidR="00F75C71" w:rsidRPr="008D591F" w:rsidRDefault="00F75C71" w:rsidP="00332974">
            <w:pPr>
              <w:pStyle w:val="a8"/>
              <w:ind w:firstLineChars="0" w:firstLine="0"/>
              <w:jc w:val="center"/>
              <w:rPr>
                <w:rFonts w:ascii="Times New Roman" w:eastAsiaTheme="minorEastAsia"/>
                <w:szCs w:val="21"/>
              </w:rPr>
            </w:pPr>
            <w:r w:rsidRPr="008D591F">
              <w:rPr>
                <w:rFonts w:ascii="Times New Roman" w:eastAsiaTheme="minorEastAsia"/>
                <w:szCs w:val="21"/>
              </w:rPr>
              <w:t>锰</w:t>
            </w:r>
          </w:p>
        </w:tc>
        <w:tc>
          <w:tcPr>
            <w:tcW w:w="1851" w:type="dxa"/>
            <w:shd w:val="clear" w:color="auto" w:fill="auto"/>
            <w:vAlign w:val="center"/>
          </w:tcPr>
          <w:p w:rsidR="00F75C71" w:rsidRPr="008D591F" w:rsidRDefault="00F75C71" w:rsidP="00332974">
            <w:pPr>
              <w:pStyle w:val="a8"/>
              <w:ind w:firstLineChars="0" w:firstLine="0"/>
              <w:jc w:val="center"/>
              <w:rPr>
                <w:rFonts w:ascii="Times New Roman" w:eastAsiaTheme="minorEastAsia"/>
                <w:szCs w:val="21"/>
              </w:rPr>
            </w:pPr>
            <w:r w:rsidRPr="008D591F">
              <w:rPr>
                <w:rFonts w:ascii="Times New Roman" w:eastAsiaTheme="minorEastAsia"/>
                <w:szCs w:val="21"/>
              </w:rPr>
              <w:t>0.20</w:t>
            </w:r>
            <w:r w:rsidRPr="008D591F">
              <w:rPr>
                <w:rFonts w:ascii="Times New Roman" w:eastAsiaTheme="minorEastAsia"/>
                <w:bCs/>
                <w:szCs w:val="21"/>
              </w:rPr>
              <w:t>~</w:t>
            </w:r>
            <w:r w:rsidRPr="008D591F">
              <w:rPr>
                <w:rFonts w:ascii="Times New Roman" w:eastAsiaTheme="minorEastAsia"/>
                <w:szCs w:val="21"/>
              </w:rPr>
              <w:t>2.00</w:t>
            </w:r>
          </w:p>
        </w:tc>
        <w:tc>
          <w:tcPr>
            <w:tcW w:w="3329" w:type="dxa"/>
            <w:shd w:val="clear" w:color="auto" w:fill="auto"/>
            <w:vAlign w:val="center"/>
          </w:tcPr>
          <w:p w:rsidR="00F75C71" w:rsidRPr="008D591F" w:rsidRDefault="00F75C71" w:rsidP="00332974">
            <w:pPr>
              <w:pStyle w:val="a8"/>
              <w:ind w:firstLineChars="0" w:firstLine="0"/>
              <w:jc w:val="center"/>
              <w:rPr>
                <w:rFonts w:ascii="Times New Roman" w:eastAsiaTheme="minorEastAsia"/>
                <w:szCs w:val="21"/>
              </w:rPr>
            </w:pPr>
            <w:r w:rsidRPr="008D591F">
              <w:rPr>
                <w:rFonts w:ascii="Times New Roman" w:eastAsiaTheme="minorEastAsia"/>
                <w:szCs w:val="21"/>
              </w:rPr>
              <w:t>lgr=-1.869+0.6537lgm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F75C71" w:rsidRPr="008D591F" w:rsidRDefault="00F75C71" w:rsidP="00332974">
            <w:pPr>
              <w:pStyle w:val="a8"/>
              <w:ind w:firstLineChars="0" w:firstLine="0"/>
              <w:jc w:val="center"/>
              <w:rPr>
                <w:rFonts w:ascii="Times New Roman" w:eastAsiaTheme="minorEastAsia"/>
                <w:szCs w:val="21"/>
              </w:rPr>
            </w:pPr>
            <w:r w:rsidRPr="008D591F">
              <w:rPr>
                <w:rFonts w:ascii="Times New Roman" w:eastAsiaTheme="minorEastAsia"/>
                <w:szCs w:val="21"/>
              </w:rPr>
              <w:t>lgR=-1.3546+0.6697lgm</w:t>
            </w:r>
          </w:p>
        </w:tc>
      </w:tr>
      <w:tr w:rsidR="00F75C71" w:rsidRPr="008D591F" w:rsidTr="00332974">
        <w:trPr>
          <w:trHeight w:val="342"/>
        </w:trPr>
        <w:tc>
          <w:tcPr>
            <w:tcW w:w="1106" w:type="dxa"/>
            <w:shd w:val="clear" w:color="auto" w:fill="auto"/>
            <w:vAlign w:val="center"/>
          </w:tcPr>
          <w:p w:rsidR="00F75C71" w:rsidRPr="008D591F" w:rsidRDefault="00F75C71" w:rsidP="00332974">
            <w:pPr>
              <w:pStyle w:val="a8"/>
              <w:ind w:firstLineChars="0" w:firstLine="0"/>
              <w:jc w:val="center"/>
              <w:rPr>
                <w:rFonts w:ascii="Times New Roman" w:eastAsiaTheme="minorEastAsia"/>
                <w:szCs w:val="21"/>
              </w:rPr>
            </w:pPr>
            <w:r w:rsidRPr="008D591F">
              <w:rPr>
                <w:rFonts w:ascii="Times New Roman" w:eastAsiaTheme="minorEastAsia"/>
                <w:szCs w:val="21"/>
              </w:rPr>
              <w:t>磷</w:t>
            </w:r>
          </w:p>
        </w:tc>
        <w:tc>
          <w:tcPr>
            <w:tcW w:w="1851" w:type="dxa"/>
            <w:shd w:val="clear" w:color="auto" w:fill="auto"/>
            <w:vAlign w:val="center"/>
          </w:tcPr>
          <w:p w:rsidR="00F75C71" w:rsidRPr="008D591F" w:rsidRDefault="00F75C71" w:rsidP="00332974">
            <w:pPr>
              <w:pStyle w:val="a8"/>
              <w:ind w:firstLineChars="0" w:firstLine="0"/>
              <w:jc w:val="center"/>
              <w:rPr>
                <w:rFonts w:ascii="Times New Roman" w:eastAsiaTheme="minorEastAsia"/>
                <w:szCs w:val="21"/>
              </w:rPr>
            </w:pPr>
            <w:r w:rsidRPr="008D591F">
              <w:rPr>
                <w:rFonts w:ascii="Times New Roman" w:eastAsiaTheme="minorEastAsia"/>
                <w:szCs w:val="21"/>
              </w:rPr>
              <w:t>0.20</w:t>
            </w:r>
            <w:r w:rsidRPr="008D591F">
              <w:rPr>
                <w:rFonts w:ascii="Times New Roman" w:eastAsiaTheme="minorEastAsia"/>
                <w:bCs/>
                <w:szCs w:val="21"/>
              </w:rPr>
              <w:t>~</w:t>
            </w:r>
            <w:r w:rsidRPr="008D591F">
              <w:rPr>
                <w:rFonts w:ascii="Times New Roman" w:eastAsiaTheme="minorEastAsia"/>
                <w:szCs w:val="21"/>
              </w:rPr>
              <w:t>2.00</w:t>
            </w:r>
          </w:p>
        </w:tc>
        <w:tc>
          <w:tcPr>
            <w:tcW w:w="3329" w:type="dxa"/>
            <w:shd w:val="clear" w:color="auto" w:fill="auto"/>
            <w:vAlign w:val="center"/>
          </w:tcPr>
          <w:p w:rsidR="00F75C71" w:rsidRPr="008D591F" w:rsidRDefault="00F75C71" w:rsidP="00332974">
            <w:pPr>
              <w:pStyle w:val="a8"/>
              <w:ind w:firstLineChars="0" w:firstLine="0"/>
              <w:jc w:val="center"/>
              <w:rPr>
                <w:rFonts w:ascii="Times New Roman" w:eastAsiaTheme="minorEastAsia"/>
                <w:szCs w:val="21"/>
              </w:rPr>
            </w:pPr>
            <w:r w:rsidRPr="008D591F">
              <w:rPr>
                <w:rFonts w:ascii="Times New Roman" w:eastAsiaTheme="minorEastAsia"/>
                <w:szCs w:val="21"/>
              </w:rPr>
              <w:t>lgr=-1.7883+0.3334lgm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F75C71" w:rsidRPr="008D591F" w:rsidRDefault="00F75C71" w:rsidP="00332974">
            <w:pPr>
              <w:pStyle w:val="a8"/>
              <w:ind w:firstLineChars="0" w:firstLine="0"/>
              <w:jc w:val="center"/>
              <w:rPr>
                <w:rFonts w:ascii="Times New Roman" w:eastAsiaTheme="minorEastAsia"/>
                <w:szCs w:val="21"/>
              </w:rPr>
            </w:pPr>
            <w:r w:rsidRPr="008D591F">
              <w:rPr>
                <w:rFonts w:ascii="Times New Roman" w:eastAsiaTheme="minorEastAsia"/>
                <w:szCs w:val="21"/>
              </w:rPr>
              <w:t>lgR=-1.181+0.8305lgm</w:t>
            </w:r>
          </w:p>
        </w:tc>
      </w:tr>
    </w:tbl>
    <w:p w:rsidR="00F75C71" w:rsidRPr="002A6C2E" w:rsidRDefault="00F75C71" w:rsidP="00F75C71">
      <w:pPr>
        <w:jc w:val="center"/>
        <w:rPr>
          <w:szCs w:val="21"/>
        </w:rPr>
      </w:pPr>
    </w:p>
    <w:p w:rsidR="00F75C71" w:rsidRPr="00E97AAE" w:rsidRDefault="00F75C71" w:rsidP="0019142E">
      <w:pPr>
        <w:pStyle w:val="ab"/>
        <w:numPr>
          <w:ilvl w:val="1"/>
          <w:numId w:val="10"/>
        </w:numPr>
        <w:spacing w:line="360" w:lineRule="auto"/>
        <w:ind w:firstLineChars="0"/>
        <w:rPr>
          <w:szCs w:val="21"/>
        </w:rPr>
      </w:pPr>
      <w:r w:rsidRPr="00E97AAE">
        <w:rPr>
          <w:rFonts w:hint="eastAsia"/>
          <w:szCs w:val="21"/>
        </w:rPr>
        <w:t>正确度</w:t>
      </w:r>
    </w:p>
    <w:p w:rsidR="0019142E" w:rsidRDefault="00F75C71" w:rsidP="0019142E">
      <w:pPr>
        <w:spacing w:line="360" w:lineRule="auto"/>
        <w:ind w:firstLineChars="200" w:firstLine="420"/>
      </w:pP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个实验室试验结果平均值，标准样品认证值及偏差见表</w:t>
      </w:r>
      <w:r w:rsidR="0019142E">
        <w:rPr>
          <w:rFonts w:hint="eastAsia"/>
        </w:rPr>
        <w:t>9</w:t>
      </w:r>
      <w:r w:rsidR="0019142E" w:rsidRPr="0019142E">
        <w:rPr>
          <w:rFonts w:hint="eastAsia"/>
        </w:rPr>
        <w:t>.1</w:t>
      </w:r>
      <w:r w:rsidR="0019142E" w:rsidRPr="0019142E">
        <w:rPr>
          <w:rFonts w:hint="eastAsia"/>
        </w:rPr>
        <w:t>～</w:t>
      </w:r>
      <w:r w:rsidR="0019142E">
        <w:rPr>
          <w:rFonts w:hint="eastAsia"/>
        </w:rPr>
        <w:t>9</w:t>
      </w:r>
      <w:r w:rsidR="0019142E" w:rsidRPr="0019142E">
        <w:rPr>
          <w:rFonts w:hint="eastAsia"/>
        </w:rPr>
        <w:t>.3</w:t>
      </w:r>
      <w:r w:rsidR="0019142E">
        <w:rPr>
          <w:rFonts w:hint="eastAsia"/>
        </w:rPr>
        <w:t>。</w:t>
      </w:r>
    </w:p>
    <w:p w:rsidR="0019142E" w:rsidRDefault="0019142E" w:rsidP="0019142E">
      <w:pPr>
        <w:spacing w:line="360" w:lineRule="auto"/>
        <w:ind w:firstLineChars="200" w:firstLine="420"/>
        <w:jc w:val="center"/>
      </w:pPr>
      <w:r>
        <w:t>表</w:t>
      </w:r>
      <w:r>
        <w:rPr>
          <w:rFonts w:hint="eastAsia"/>
        </w:rPr>
        <w:t xml:space="preserve">9.1 </w:t>
      </w:r>
      <w:r>
        <w:rPr>
          <w:rFonts w:hint="eastAsia"/>
        </w:rPr>
        <w:t>硅的精密度试验统计结果</w:t>
      </w:r>
    </w:p>
    <w:tbl>
      <w:tblPr>
        <w:tblW w:w="8932" w:type="dxa"/>
        <w:tblInd w:w="93" w:type="dxa"/>
        <w:tblLook w:val="04A0"/>
      </w:tblPr>
      <w:tblGrid>
        <w:gridCol w:w="859"/>
        <w:gridCol w:w="2355"/>
        <w:gridCol w:w="1513"/>
        <w:gridCol w:w="1346"/>
        <w:gridCol w:w="2859"/>
      </w:tblGrid>
      <w:tr w:rsidR="0019142E" w:rsidRPr="00336505" w:rsidTr="0019142E">
        <w:trPr>
          <w:trHeight w:val="298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336505" w:rsidRDefault="0019142E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序号</w:t>
            </w:r>
          </w:p>
        </w:tc>
        <w:tc>
          <w:tcPr>
            <w:tcW w:w="2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336505" w:rsidRDefault="0019142E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试样</w:t>
            </w:r>
          </w:p>
        </w:tc>
        <w:tc>
          <w:tcPr>
            <w:tcW w:w="2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336505" w:rsidRDefault="0019142E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Si</w:t>
            </w:r>
            <w:r w:rsidRPr="00336505">
              <w:rPr>
                <w:kern w:val="0"/>
                <w:szCs w:val="21"/>
              </w:rPr>
              <w:t>含量</w:t>
            </w:r>
            <w:r w:rsidRPr="00336505">
              <w:rPr>
                <w:kern w:val="0"/>
                <w:szCs w:val="21"/>
              </w:rPr>
              <w:t>/%</w:t>
            </w:r>
          </w:p>
        </w:tc>
        <w:tc>
          <w:tcPr>
            <w:tcW w:w="28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9142E" w:rsidRPr="00336505" w:rsidRDefault="0019142E" w:rsidP="0019142E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偏差</w:t>
            </w:r>
            <w:r>
              <w:rPr>
                <w:rFonts w:hint="eastAsia"/>
                <w:kern w:val="0"/>
                <w:szCs w:val="21"/>
              </w:rPr>
              <w:t>，</w:t>
            </w:r>
            <w:r>
              <w:rPr>
                <w:rFonts w:hint="eastAsia"/>
                <w:kern w:val="0"/>
                <w:szCs w:val="21"/>
              </w:rPr>
              <w:t>%</w:t>
            </w:r>
          </w:p>
        </w:tc>
      </w:tr>
      <w:tr w:rsidR="0019142E" w:rsidRPr="004B657D" w:rsidTr="002D126A">
        <w:trPr>
          <w:trHeight w:val="314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2E" w:rsidRPr="00336505" w:rsidRDefault="0019142E" w:rsidP="00332974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2E" w:rsidRPr="00336505" w:rsidRDefault="0019142E" w:rsidP="00332974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336505" w:rsidRDefault="0019142E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认证值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336505" w:rsidRDefault="0019142E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测定值</w:t>
            </w:r>
          </w:p>
        </w:tc>
        <w:tc>
          <w:tcPr>
            <w:tcW w:w="28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9142E" w:rsidRPr="00336505" w:rsidRDefault="0019142E" w:rsidP="00332974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19142E" w:rsidRPr="004B657D" w:rsidTr="0019142E">
        <w:trPr>
          <w:trHeight w:val="314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336505" w:rsidRDefault="0019142E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1</w:t>
            </w:r>
          </w:p>
        </w:tc>
        <w:tc>
          <w:tcPr>
            <w:tcW w:w="2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42E" w:rsidRPr="00336505" w:rsidRDefault="0019142E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GBW01107a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336505" w:rsidRDefault="0019142E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1.06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336505" w:rsidRDefault="0019142E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1.053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42E" w:rsidRPr="00336505" w:rsidRDefault="0019142E" w:rsidP="00332974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-0.007</w:t>
            </w:r>
          </w:p>
        </w:tc>
      </w:tr>
      <w:tr w:rsidR="0019142E" w:rsidRPr="004B657D" w:rsidTr="0019142E">
        <w:trPr>
          <w:trHeight w:val="314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336505" w:rsidRDefault="0019142E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2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42E" w:rsidRPr="00336505" w:rsidRDefault="0019142E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GBW01105b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336505" w:rsidRDefault="0019142E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3.87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336505" w:rsidRDefault="0019142E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3.837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42E" w:rsidRPr="00336505" w:rsidRDefault="0019142E" w:rsidP="00332974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-0.033</w:t>
            </w:r>
          </w:p>
        </w:tc>
      </w:tr>
      <w:tr w:rsidR="0019142E" w:rsidRPr="004B657D" w:rsidTr="0019142E">
        <w:trPr>
          <w:trHeight w:val="314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336505" w:rsidRDefault="0019142E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3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42E" w:rsidRPr="00336505" w:rsidRDefault="0019142E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YSBC37083-00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336505" w:rsidRDefault="0019142E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2.15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336505" w:rsidRDefault="0019142E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2.152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42E" w:rsidRPr="00336505" w:rsidRDefault="0019142E" w:rsidP="00332974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0.002</w:t>
            </w:r>
          </w:p>
        </w:tc>
      </w:tr>
      <w:tr w:rsidR="0019142E" w:rsidRPr="004B657D" w:rsidTr="0019142E">
        <w:trPr>
          <w:trHeight w:val="314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336505" w:rsidRDefault="0019142E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4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42E" w:rsidRPr="00336505" w:rsidRDefault="0019142E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YSBC37013-11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336505" w:rsidRDefault="0019142E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1.76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336505" w:rsidRDefault="0019142E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1.778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42E" w:rsidRPr="00336505" w:rsidRDefault="0019142E" w:rsidP="00332974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0.018</w:t>
            </w:r>
          </w:p>
        </w:tc>
      </w:tr>
      <w:tr w:rsidR="0019142E" w:rsidRPr="004B657D" w:rsidTr="0019142E">
        <w:trPr>
          <w:trHeight w:val="314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336505" w:rsidRDefault="0019142E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5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42E" w:rsidRPr="00336505" w:rsidRDefault="0019142E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BH0210-1S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336505" w:rsidRDefault="0019142E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2.9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336505" w:rsidRDefault="0019142E" w:rsidP="00332974">
            <w:pPr>
              <w:widowControl/>
              <w:jc w:val="center"/>
              <w:rPr>
                <w:kern w:val="0"/>
                <w:szCs w:val="21"/>
              </w:rPr>
            </w:pPr>
            <w:r w:rsidRPr="00336505">
              <w:rPr>
                <w:kern w:val="0"/>
                <w:szCs w:val="21"/>
              </w:rPr>
              <w:t>2.884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42E" w:rsidRPr="00336505" w:rsidRDefault="0019142E" w:rsidP="00332974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-0.016</w:t>
            </w:r>
          </w:p>
        </w:tc>
      </w:tr>
    </w:tbl>
    <w:p w:rsidR="0019142E" w:rsidRDefault="0019142E" w:rsidP="0019142E">
      <w:pPr>
        <w:pStyle w:val="a1"/>
        <w:numPr>
          <w:ilvl w:val="0"/>
          <w:numId w:val="0"/>
        </w:numPr>
        <w:spacing w:before="156" w:afterLines="0"/>
        <w:jc w:val="center"/>
      </w:pPr>
      <w:r>
        <w:t>表</w:t>
      </w:r>
      <w:r>
        <w:rPr>
          <w:rFonts w:hint="eastAsia"/>
        </w:rPr>
        <w:t>9.2 锰的精密度试验统计结果</w:t>
      </w:r>
    </w:p>
    <w:tbl>
      <w:tblPr>
        <w:tblW w:w="8932" w:type="dxa"/>
        <w:tblInd w:w="93" w:type="dxa"/>
        <w:tblLook w:val="04A0"/>
      </w:tblPr>
      <w:tblGrid>
        <w:gridCol w:w="859"/>
        <w:gridCol w:w="2355"/>
        <w:gridCol w:w="1513"/>
        <w:gridCol w:w="1346"/>
        <w:gridCol w:w="2859"/>
      </w:tblGrid>
      <w:tr w:rsidR="0019142E" w:rsidRPr="004B657D" w:rsidTr="0019142E">
        <w:trPr>
          <w:trHeight w:val="298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4B657D" w:rsidRDefault="0019142E" w:rsidP="00332974">
            <w:pPr>
              <w:jc w:val="center"/>
              <w:rPr>
                <w:rFonts w:eastAsiaTheme="minorEastAsia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序号</w:t>
            </w:r>
          </w:p>
        </w:tc>
        <w:tc>
          <w:tcPr>
            <w:tcW w:w="2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4B657D" w:rsidRDefault="0019142E" w:rsidP="00332974">
            <w:pPr>
              <w:jc w:val="center"/>
              <w:rPr>
                <w:rFonts w:eastAsiaTheme="minorEastAsia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试样</w:t>
            </w:r>
          </w:p>
        </w:tc>
        <w:tc>
          <w:tcPr>
            <w:tcW w:w="2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4B657D" w:rsidRDefault="0019142E" w:rsidP="00332974">
            <w:pPr>
              <w:jc w:val="center"/>
              <w:rPr>
                <w:rFonts w:eastAsiaTheme="minorEastAsia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Mn</w:t>
            </w:r>
            <w:r w:rsidRPr="004B657D">
              <w:rPr>
                <w:rFonts w:eastAsiaTheme="minorEastAsia"/>
                <w:szCs w:val="21"/>
              </w:rPr>
              <w:t>含量</w:t>
            </w:r>
            <w:r w:rsidRPr="004B657D">
              <w:rPr>
                <w:rFonts w:eastAsiaTheme="minorEastAsia"/>
                <w:szCs w:val="21"/>
              </w:rPr>
              <w:t>/%</w:t>
            </w:r>
          </w:p>
        </w:tc>
        <w:tc>
          <w:tcPr>
            <w:tcW w:w="28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9142E" w:rsidRPr="004B657D" w:rsidRDefault="0019142E" w:rsidP="0019142E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kern w:val="0"/>
                <w:szCs w:val="21"/>
              </w:rPr>
              <w:t>偏差</w:t>
            </w:r>
            <w:r>
              <w:rPr>
                <w:rFonts w:hint="eastAsia"/>
                <w:kern w:val="0"/>
                <w:szCs w:val="21"/>
              </w:rPr>
              <w:t>，</w:t>
            </w:r>
            <w:r>
              <w:rPr>
                <w:rFonts w:hint="eastAsia"/>
                <w:kern w:val="0"/>
                <w:szCs w:val="21"/>
              </w:rPr>
              <w:t>%</w:t>
            </w:r>
          </w:p>
        </w:tc>
      </w:tr>
      <w:tr w:rsidR="0019142E" w:rsidRPr="004B657D" w:rsidTr="00C5250D">
        <w:trPr>
          <w:trHeight w:val="314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2E" w:rsidRPr="00336505" w:rsidRDefault="0019142E" w:rsidP="00332974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2E" w:rsidRPr="00336505" w:rsidRDefault="0019142E" w:rsidP="00332974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336505" w:rsidRDefault="0019142E" w:rsidP="00332974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认证值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336505" w:rsidRDefault="0019142E" w:rsidP="00332974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测定值</w:t>
            </w:r>
          </w:p>
        </w:tc>
        <w:tc>
          <w:tcPr>
            <w:tcW w:w="28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9142E" w:rsidRPr="004B657D" w:rsidRDefault="0019142E" w:rsidP="00332974">
            <w:pPr>
              <w:widowControl/>
              <w:jc w:val="center"/>
              <w:rPr>
                <w:rFonts w:eastAsiaTheme="minorEastAsia"/>
                <w:szCs w:val="21"/>
              </w:rPr>
            </w:pPr>
          </w:p>
        </w:tc>
      </w:tr>
      <w:tr w:rsidR="0019142E" w:rsidRPr="004B657D" w:rsidTr="0019142E">
        <w:trPr>
          <w:trHeight w:val="314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4B657D" w:rsidRDefault="0019142E" w:rsidP="00332974">
            <w:pPr>
              <w:jc w:val="center"/>
              <w:rPr>
                <w:rFonts w:eastAsiaTheme="minorEastAsia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1</w:t>
            </w:r>
          </w:p>
        </w:tc>
        <w:tc>
          <w:tcPr>
            <w:tcW w:w="2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42E" w:rsidRPr="004B657D" w:rsidRDefault="0019142E" w:rsidP="00332974">
            <w:pPr>
              <w:jc w:val="center"/>
              <w:rPr>
                <w:rFonts w:eastAsiaTheme="minorEastAsia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机字</w:t>
            </w:r>
            <w:r w:rsidRPr="004B657D">
              <w:rPr>
                <w:rFonts w:eastAsiaTheme="minorEastAsia"/>
                <w:szCs w:val="21"/>
              </w:rPr>
              <w:t>91-011</w:t>
            </w:r>
            <w:r w:rsidRPr="004B657D">
              <w:rPr>
                <w:rFonts w:eastAsiaTheme="minorEastAsia"/>
                <w:szCs w:val="21"/>
              </w:rPr>
              <w:t>号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4B657D" w:rsidRDefault="0019142E" w:rsidP="00332974">
            <w:pPr>
              <w:jc w:val="center"/>
              <w:rPr>
                <w:rFonts w:eastAsiaTheme="minorEastAsia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1.34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4B657D" w:rsidRDefault="0019142E" w:rsidP="00332974">
            <w:pPr>
              <w:jc w:val="center"/>
              <w:rPr>
                <w:rFonts w:eastAsiaTheme="minorEastAsia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1.356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42E" w:rsidRPr="004B657D" w:rsidRDefault="0019142E" w:rsidP="00332974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0.016</w:t>
            </w:r>
          </w:p>
        </w:tc>
      </w:tr>
      <w:tr w:rsidR="0019142E" w:rsidRPr="004B657D" w:rsidTr="0019142E">
        <w:trPr>
          <w:trHeight w:val="314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4B657D" w:rsidRDefault="0019142E" w:rsidP="00332974">
            <w:pPr>
              <w:jc w:val="center"/>
              <w:rPr>
                <w:rFonts w:eastAsiaTheme="minorEastAsia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2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42E" w:rsidRPr="004B657D" w:rsidRDefault="0019142E" w:rsidP="00332974">
            <w:pPr>
              <w:jc w:val="center"/>
              <w:rPr>
                <w:rFonts w:eastAsiaTheme="minorEastAsia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GBW01107a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4B657D" w:rsidRDefault="0019142E" w:rsidP="00332974">
            <w:pPr>
              <w:jc w:val="center"/>
              <w:rPr>
                <w:rFonts w:eastAsiaTheme="minorEastAsia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1.02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4B657D" w:rsidRDefault="0019142E" w:rsidP="00332974">
            <w:pPr>
              <w:jc w:val="center"/>
              <w:rPr>
                <w:rFonts w:eastAsiaTheme="minorEastAsia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1.025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42E" w:rsidRPr="004B657D" w:rsidRDefault="0019142E" w:rsidP="00332974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0.005</w:t>
            </w:r>
          </w:p>
        </w:tc>
      </w:tr>
      <w:tr w:rsidR="0019142E" w:rsidRPr="004B657D" w:rsidTr="0019142E">
        <w:trPr>
          <w:trHeight w:val="314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4B657D" w:rsidRDefault="0019142E" w:rsidP="00332974">
            <w:pPr>
              <w:jc w:val="center"/>
              <w:rPr>
                <w:rFonts w:eastAsiaTheme="minorEastAsia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3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42E" w:rsidRPr="004B657D" w:rsidRDefault="0019142E" w:rsidP="00332974">
            <w:pPr>
              <w:jc w:val="center"/>
              <w:rPr>
                <w:rFonts w:eastAsiaTheme="minorEastAsia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BH0210-1S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4B657D" w:rsidRDefault="0019142E" w:rsidP="00332974">
            <w:pPr>
              <w:jc w:val="center"/>
              <w:rPr>
                <w:rFonts w:eastAsiaTheme="minorEastAsia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0.119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4B657D" w:rsidRDefault="0019142E" w:rsidP="00332974">
            <w:pPr>
              <w:jc w:val="center"/>
              <w:rPr>
                <w:rFonts w:eastAsiaTheme="minorEastAsia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0.114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42E" w:rsidRPr="004B657D" w:rsidRDefault="0019142E" w:rsidP="00332974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-0.005</w:t>
            </w:r>
          </w:p>
        </w:tc>
      </w:tr>
      <w:tr w:rsidR="0019142E" w:rsidRPr="004B657D" w:rsidTr="0019142E">
        <w:trPr>
          <w:trHeight w:val="314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4B657D" w:rsidRDefault="0019142E" w:rsidP="00332974">
            <w:pPr>
              <w:jc w:val="center"/>
              <w:rPr>
                <w:rFonts w:eastAsiaTheme="minorEastAsia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4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42E" w:rsidRPr="004B657D" w:rsidRDefault="0019142E" w:rsidP="00332974">
            <w:pPr>
              <w:jc w:val="center"/>
              <w:rPr>
                <w:rFonts w:eastAsiaTheme="minorEastAsia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BH0223-1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4B657D" w:rsidRDefault="0019142E" w:rsidP="00332974">
            <w:pPr>
              <w:jc w:val="center"/>
              <w:rPr>
                <w:rFonts w:eastAsiaTheme="minorEastAsia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1.815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4B657D" w:rsidRDefault="0019142E" w:rsidP="00332974">
            <w:pPr>
              <w:jc w:val="center"/>
              <w:rPr>
                <w:rFonts w:eastAsiaTheme="minorEastAsia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1.826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42E" w:rsidRPr="004B657D" w:rsidRDefault="0019142E" w:rsidP="00332974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0.011</w:t>
            </w:r>
          </w:p>
        </w:tc>
      </w:tr>
      <w:tr w:rsidR="0019142E" w:rsidRPr="004B657D" w:rsidTr="0019142E">
        <w:trPr>
          <w:trHeight w:val="314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4B657D" w:rsidRDefault="0019142E" w:rsidP="00332974">
            <w:pPr>
              <w:jc w:val="center"/>
              <w:rPr>
                <w:rFonts w:eastAsiaTheme="minorEastAsia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5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42E" w:rsidRPr="004B657D" w:rsidRDefault="0019142E" w:rsidP="00332974">
            <w:pPr>
              <w:jc w:val="center"/>
              <w:rPr>
                <w:rFonts w:eastAsiaTheme="minorEastAsia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BH2038-5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4B657D" w:rsidRDefault="0019142E" w:rsidP="00332974">
            <w:pPr>
              <w:jc w:val="center"/>
              <w:rPr>
                <w:rFonts w:eastAsiaTheme="minorEastAsia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0.563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4B657D" w:rsidRDefault="0019142E" w:rsidP="00332974">
            <w:pPr>
              <w:jc w:val="center"/>
              <w:rPr>
                <w:rFonts w:eastAsiaTheme="minorEastAsia"/>
                <w:szCs w:val="21"/>
              </w:rPr>
            </w:pPr>
            <w:r w:rsidRPr="004B657D">
              <w:rPr>
                <w:rFonts w:eastAsiaTheme="minorEastAsia"/>
                <w:szCs w:val="21"/>
              </w:rPr>
              <w:t>0.564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42E" w:rsidRPr="004B657D" w:rsidRDefault="0019142E" w:rsidP="00332974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0.001</w:t>
            </w:r>
          </w:p>
        </w:tc>
      </w:tr>
    </w:tbl>
    <w:p w:rsidR="0019142E" w:rsidRDefault="0019142E" w:rsidP="0019142E">
      <w:pPr>
        <w:pStyle w:val="a1"/>
        <w:numPr>
          <w:ilvl w:val="0"/>
          <w:numId w:val="0"/>
        </w:numPr>
        <w:spacing w:before="156" w:afterLines="0"/>
        <w:jc w:val="center"/>
      </w:pPr>
      <w:r>
        <w:t>表</w:t>
      </w:r>
      <w:r>
        <w:rPr>
          <w:rFonts w:hint="eastAsia"/>
        </w:rPr>
        <w:t>9.3 磷的精密度试验统计结果</w:t>
      </w:r>
    </w:p>
    <w:tbl>
      <w:tblPr>
        <w:tblW w:w="8932" w:type="dxa"/>
        <w:tblInd w:w="93" w:type="dxa"/>
        <w:tblLook w:val="04A0"/>
      </w:tblPr>
      <w:tblGrid>
        <w:gridCol w:w="859"/>
        <w:gridCol w:w="2355"/>
        <w:gridCol w:w="1513"/>
        <w:gridCol w:w="1346"/>
        <w:gridCol w:w="2859"/>
      </w:tblGrid>
      <w:tr w:rsidR="0019142E" w:rsidRPr="00336505" w:rsidTr="0019142E">
        <w:trPr>
          <w:trHeight w:val="298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336505" w:rsidRDefault="0019142E" w:rsidP="0033297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36505">
              <w:rPr>
                <w:rFonts w:ascii="宋体" w:hAnsi="宋体" w:cs="宋体" w:hint="eastAsia"/>
                <w:kern w:val="0"/>
                <w:sz w:val="24"/>
              </w:rPr>
              <w:t>序号</w:t>
            </w:r>
          </w:p>
        </w:tc>
        <w:tc>
          <w:tcPr>
            <w:tcW w:w="2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336505" w:rsidRDefault="0019142E" w:rsidP="0033297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36505">
              <w:rPr>
                <w:rFonts w:ascii="宋体" w:hAnsi="宋体" w:cs="宋体" w:hint="eastAsia"/>
                <w:kern w:val="0"/>
                <w:sz w:val="24"/>
              </w:rPr>
              <w:t>试样</w:t>
            </w:r>
          </w:p>
        </w:tc>
        <w:tc>
          <w:tcPr>
            <w:tcW w:w="2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336505" w:rsidRDefault="0019142E" w:rsidP="0033297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P</w:t>
            </w:r>
            <w:r w:rsidRPr="00336505">
              <w:rPr>
                <w:rFonts w:ascii="宋体" w:hAnsi="宋体" w:cs="宋体" w:hint="eastAsia"/>
                <w:kern w:val="0"/>
                <w:sz w:val="24"/>
              </w:rPr>
              <w:t>含量/%</w:t>
            </w:r>
          </w:p>
        </w:tc>
        <w:tc>
          <w:tcPr>
            <w:tcW w:w="28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9142E" w:rsidRDefault="0019142E" w:rsidP="001914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Cs w:val="21"/>
              </w:rPr>
              <w:t>偏差</w:t>
            </w:r>
            <w:r>
              <w:rPr>
                <w:rFonts w:hint="eastAsia"/>
                <w:kern w:val="0"/>
                <w:szCs w:val="21"/>
              </w:rPr>
              <w:t>，</w:t>
            </w:r>
            <w:r>
              <w:rPr>
                <w:rFonts w:hint="eastAsia"/>
                <w:kern w:val="0"/>
                <w:szCs w:val="21"/>
              </w:rPr>
              <w:t>%</w:t>
            </w:r>
          </w:p>
        </w:tc>
      </w:tr>
      <w:tr w:rsidR="0019142E" w:rsidRPr="00336505" w:rsidTr="001D56A3">
        <w:trPr>
          <w:trHeight w:val="314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2E" w:rsidRPr="00336505" w:rsidRDefault="0019142E" w:rsidP="0033297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2E" w:rsidRPr="00336505" w:rsidRDefault="0019142E" w:rsidP="0033297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336505" w:rsidRDefault="0019142E" w:rsidP="0033297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36505">
              <w:rPr>
                <w:rFonts w:ascii="宋体" w:hAnsi="宋体" w:cs="宋体" w:hint="eastAsia"/>
                <w:kern w:val="0"/>
                <w:sz w:val="24"/>
              </w:rPr>
              <w:t>认证值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336505" w:rsidRDefault="0019142E" w:rsidP="0033297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36505">
              <w:rPr>
                <w:rFonts w:ascii="宋体" w:hAnsi="宋体" w:cs="宋体" w:hint="eastAsia"/>
                <w:kern w:val="0"/>
                <w:sz w:val="24"/>
              </w:rPr>
              <w:t>测定值</w:t>
            </w:r>
          </w:p>
        </w:tc>
        <w:tc>
          <w:tcPr>
            <w:tcW w:w="28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9142E" w:rsidRPr="00336505" w:rsidRDefault="0019142E" w:rsidP="0033297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19142E" w:rsidRPr="00336505" w:rsidTr="0019142E">
        <w:trPr>
          <w:trHeight w:val="314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336505" w:rsidRDefault="0019142E" w:rsidP="0033297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36505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2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42E" w:rsidRPr="00A511BA" w:rsidRDefault="0019142E" w:rsidP="00332974">
            <w:pPr>
              <w:jc w:val="center"/>
            </w:pPr>
            <w:r w:rsidRPr="00A511BA">
              <w:rPr>
                <w:rFonts w:hint="eastAsia"/>
              </w:rPr>
              <w:t>机字</w:t>
            </w:r>
            <w:r w:rsidRPr="00A511BA">
              <w:rPr>
                <w:rFonts w:hint="eastAsia"/>
              </w:rPr>
              <w:t>91-011</w:t>
            </w:r>
            <w:r w:rsidRPr="00A511BA">
              <w:rPr>
                <w:rFonts w:hint="eastAsia"/>
              </w:rPr>
              <w:t>号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A511BA" w:rsidRDefault="0019142E" w:rsidP="00332974">
            <w:pPr>
              <w:jc w:val="center"/>
            </w:pPr>
            <w:r w:rsidRPr="00A511BA">
              <w:rPr>
                <w:rFonts w:hint="eastAsia"/>
              </w:rPr>
              <w:t>0.479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A511BA" w:rsidRDefault="0019142E" w:rsidP="00332974">
            <w:pPr>
              <w:jc w:val="center"/>
            </w:pPr>
            <w:r w:rsidRPr="00A511BA">
              <w:rPr>
                <w:rFonts w:hint="eastAsia"/>
              </w:rPr>
              <w:t>0.476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42E" w:rsidRPr="00A511BA" w:rsidRDefault="0019142E" w:rsidP="00332974">
            <w:pPr>
              <w:jc w:val="center"/>
            </w:pPr>
            <w:r>
              <w:rPr>
                <w:rFonts w:hint="eastAsia"/>
              </w:rPr>
              <w:t>0.003</w:t>
            </w:r>
          </w:p>
        </w:tc>
      </w:tr>
      <w:tr w:rsidR="0019142E" w:rsidRPr="00336505" w:rsidTr="0019142E">
        <w:trPr>
          <w:trHeight w:val="314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336505" w:rsidRDefault="0019142E" w:rsidP="0033297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36505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42E" w:rsidRPr="00A511BA" w:rsidRDefault="0019142E" w:rsidP="00332974">
            <w:pPr>
              <w:jc w:val="center"/>
            </w:pPr>
            <w:r w:rsidRPr="00A511BA">
              <w:t>GBW01105b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A511BA" w:rsidRDefault="0019142E" w:rsidP="00332974">
            <w:pPr>
              <w:jc w:val="center"/>
            </w:pPr>
            <w:r w:rsidRPr="00A511BA">
              <w:t>0.219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A511BA" w:rsidRDefault="0019142E" w:rsidP="00332974">
            <w:pPr>
              <w:jc w:val="center"/>
            </w:pPr>
            <w:r w:rsidRPr="00A511BA">
              <w:t>0.214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42E" w:rsidRPr="00A511BA" w:rsidRDefault="0019142E" w:rsidP="0019142E">
            <w:pPr>
              <w:jc w:val="center"/>
            </w:pPr>
            <w:r>
              <w:rPr>
                <w:rFonts w:hint="eastAsia"/>
              </w:rPr>
              <w:t>-0.005</w:t>
            </w:r>
          </w:p>
        </w:tc>
      </w:tr>
      <w:tr w:rsidR="0019142E" w:rsidRPr="00336505" w:rsidTr="0019142E">
        <w:trPr>
          <w:trHeight w:val="314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336505" w:rsidRDefault="0019142E" w:rsidP="0033297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36505"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42E" w:rsidRPr="00A511BA" w:rsidRDefault="0019142E" w:rsidP="00332974">
            <w:pPr>
              <w:jc w:val="center"/>
            </w:pPr>
            <w:r w:rsidRPr="00A511BA">
              <w:t>439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A511BA" w:rsidRDefault="0019142E" w:rsidP="00332974">
            <w:pPr>
              <w:jc w:val="center"/>
            </w:pPr>
            <w:r w:rsidRPr="00A511BA">
              <w:t>0.826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A511BA" w:rsidRDefault="0019142E" w:rsidP="00332974">
            <w:pPr>
              <w:jc w:val="center"/>
            </w:pPr>
            <w:r w:rsidRPr="00A511BA">
              <w:t>0.83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42E" w:rsidRPr="00A511BA" w:rsidRDefault="0019142E" w:rsidP="00332974">
            <w:pPr>
              <w:jc w:val="center"/>
            </w:pPr>
            <w:r>
              <w:rPr>
                <w:rFonts w:hint="eastAsia"/>
              </w:rPr>
              <w:t>0.004</w:t>
            </w:r>
          </w:p>
        </w:tc>
      </w:tr>
      <w:tr w:rsidR="0019142E" w:rsidRPr="00336505" w:rsidTr="0019142E">
        <w:trPr>
          <w:trHeight w:val="314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336505" w:rsidRDefault="0019142E" w:rsidP="0033297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36505"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42E" w:rsidRPr="00A511BA" w:rsidRDefault="0019142E" w:rsidP="00332974">
            <w:pPr>
              <w:jc w:val="center"/>
            </w:pPr>
            <w:r w:rsidRPr="00A511BA">
              <w:t>BH2039-5B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A511BA" w:rsidRDefault="0019142E" w:rsidP="00332974">
            <w:pPr>
              <w:jc w:val="center"/>
            </w:pPr>
            <w:r w:rsidRPr="00A511BA">
              <w:t>1.91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A511BA" w:rsidRDefault="0019142E" w:rsidP="00332974">
            <w:pPr>
              <w:jc w:val="center"/>
            </w:pPr>
            <w:r w:rsidRPr="00A511BA">
              <w:t>1.907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42E" w:rsidRPr="00A511BA" w:rsidRDefault="0019142E" w:rsidP="00332974">
            <w:pPr>
              <w:jc w:val="center"/>
            </w:pPr>
            <w:r>
              <w:rPr>
                <w:rFonts w:hint="eastAsia"/>
              </w:rPr>
              <w:t>-0.003</w:t>
            </w:r>
          </w:p>
        </w:tc>
      </w:tr>
      <w:tr w:rsidR="0019142E" w:rsidRPr="00336505" w:rsidTr="0019142E">
        <w:trPr>
          <w:trHeight w:val="314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336505" w:rsidRDefault="0019142E" w:rsidP="0033297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36505"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42E" w:rsidRPr="00A511BA" w:rsidRDefault="0019142E" w:rsidP="00332974">
            <w:pPr>
              <w:jc w:val="center"/>
            </w:pPr>
            <w:r w:rsidRPr="00A511BA">
              <w:t>BH2038-5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A511BA" w:rsidRDefault="0019142E" w:rsidP="00332974">
            <w:pPr>
              <w:jc w:val="center"/>
            </w:pPr>
            <w:r w:rsidRPr="00A511BA">
              <w:t>1.29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42E" w:rsidRPr="00A511BA" w:rsidRDefault="0019142E" w:rsidP="00332974">
            <w:pPr>
              <w:jc w:val="center"/>
            </w:pPr>
            <w:r w:rsidRPr="00A511BA">
              <w:t>1.289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42E" w:rsidRPr="00A511BA" w:rsidRDefault="0019142E" w:rsidP="00332974">
            <w:pPr>
              <w:jc w:val="center"/>
            </w:pPr>
            <w:r>
              <w:rPr>
                <w:rFonts w:hint="eastAsia"/>
              </w:rPr>
              <w:t>-0.001</w:t>
            </w:r>
          </w:p>
        </w:tc>
      </w:tr>
    </w:tbl>
    <w:p w:rsidR="0019142E" w:rsidRDefault="0019142E" w:rsidP="00E97AAE">
      <w:pPr>
        <w:numPr>
          <w:ilvl w:val="0"/>
          <w:numId w:val="1"/>
        </w:numPr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E97AAE">
        <w:rPr>
          <w:rFonts w:asciiTheme="minorEastAsia" w:eastAsiaTheme="minorEastAsia" w:hAnsiTheme="minorEastAsia" w:hint="eastAsia"/>
          <w:sz w:val="24"/>
        </w:rPr>
        <w:t>标准中如果涉及专利，应有明确的知识产权说明；</w:t>
      </w:r>
    </w:p>
    <w:p w:rsidR="00E97AAE" w:rsidRDefault="00E97AAE" w:rsidP="00E97AAE">
      <w:pPr>
        <w:spacing w:line="360" w:lineRule="auto"/>
        <w:ind w:left="420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无</w:t>
      </w:r>
    </w:p>
    <w:p w:rsidR="0019142E" w:rsidRDefault="0019142E" w:rsidP="00E97AAE">
      <w:pPr>
        <w:numPr>
          <w:ilvl w:val="0"/>
          <w:numId w:val="1"/>
        </w:numPr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E97AAE">
        <w:rPr>
          <w:rFonts w:asciiTheme="minorEastAsia" w:eastAsiaTheme="minorEastAsia" w:hAnsiTheme="minorEastAsia" w:hint="eastAsia"/>
          <w:sz w:val="24"/>
        </w:rPr>
        <w:t>产业化情况、推广应用论证和预期达到的经济效果等情况；</w:t>
      </w:r>
    </w:p>
    <w:p w:rsidR="00E97AAE" w:rsidRPr="00E97AAE" w:rsidRDefault="00E97AAE" w:rsidP="00E97AAE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无</w:t>
      </w:r>
    </w:p>
    <w:p w:rsidR="0019142E" w:rsidRDefault="0019142E" w:rsidP="00E97AAE">
      <w:pPr>
        <w:numPr>
          <w:ilvl w:val="0"/>
          <w:numId w:val="1"/>
        </w:numPr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E97AAE">
        <w:rPr>
          <w:rFonts w:asciiTheme="minorEastAsia" w:eastAsiaTheme="minorEastAsia" w:hAnsiTheme="minorEastAsia" w:hint="eastAsia"/>
          <w:sz w:val="24"/>
        </w:rPr>
        <w:t>采用国际标准和国外先进标准情况，与国际、国外同类标准水平的对比情况，国内外关键指标对比分析或与测试的国外样品、样机的相关数据对比情况；</w:t>
      </w:r>
    </w:p>
    <w:p w:rsidR="00E97AAE" w:rsidRDefault="008C0069" w:rsidP="00E97AAE">
      <w:pPr>
        <w:spacing w:line="360" w:lineRule="auto"/>
        <w:ind w:left="420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sz w:val="24"/>
        </w:rPr>
        <w:t>未采用国内外标准</w:t>
      </w:r>
      <w:r>
        <w:rPr>
          <w:rFonts w:asciiTheme="minorEastAsia" w:eastAsiaTheme="minorEastAsia" w:hAnsiTheme="minorEastAsia" w:hint="eastAsia"/>
          <w:sz w:val="24"/>
        </w:rPr>
        <w:t>。</w:t>
      </w:r>
      <w:r>
        <w:rPr>
          <w:rFonts w:asciiTheme="minorEastAsia" w:eastAsiaTheme="minorEastAsia" w:hAnsiTheme="minorEastAsia"/>
          <w:sz w:val="24"/>
        </w:rPr>
        <w:t>与国内外同类标准对比情况如下</w:t>
      </w:r>
      <w:r>
        <w:rPr>
          <w:rFonts w:asciiTheme="minorEastAsia" w:eastAsiaTheme="minorEastAsia" w:hAnsiTheme="minorEastAsia" w:hint="eastAsia"/>
          <w:sz w:val="24"/>
        </w:rPr>
        <w:t>：</w:t>
      </w:r>
    </w:p>
    <w:p w:rsidR="008C0069" w:rsidRPr="008C0069" w:rsidRDefault="008C0069" w:rsidP="008C0069">
      <w:pPr>
        <w:pStyle w:val="ab"/>
        <w:numPr>
          <w:ilvl w:val="0"/>
          <w:numId w:val="13"/>
        </w:numPr>
        <w:spacing w:line="360" w:lineRule="auto"/>
        <w:ind w:firstLineChars="0"/>
        <w:jc w:val="left"/>
        <w:rPr>
          <w:rFonts w:asciiTheme="minorEastAsia" w:eastAsiaTheme="minorEastAsia" w:hAnsiTheme="minorEastAsia"/>
          <w:sz w:val="24"/>
        </w:rPr>
      </w:pPr>
      <w:r w:rsidRPr="008C0069">
        <w:rPr>
          <w:rFonts w:asciiTheme="minorEastAsia" w:eastAsiaTheme="minorEastAsia" w:hAnsiTheme="minorEastAsia" w:hint="eastAsia"/>
          <w:sz w:val="24"/>
        </w:rPr>
        <w:t>与</w:t>
      </w:r>
      <w:r w:rsidRPr="008C0069">
        <w:rPr>
          <w:rFonts w:asciiTheme="minorEastAsia" w:eastAsiaTheme="minorEastAsia" w:hAnsiTheme="minorEastAsia"/>
          <w:sz w:val="24"/>
        </w:rPr>
        <w:t>GB/T 38441-2019</w:t>
      </w:r>
      <w:r w:rsidRPr="008C0069">
        <w:rPr>
          <w:rFonts w:asciiTheme="minorEastAsia" w:eastAsiaTheme="minorEastAsia" w:hAnsiTheme="minorEastAsia" w:hint="eastAsia"/>
          <w:sz w:val="24"/>
        </w:rPr>
        <w:t>《生铁及铸铁 铬、铜、镁、锰、钼、镍、磷、锡、钛、钒和硅的测定 电感耦合等离子体原子发射光谱法》标准对比，</w:t>
      </w:r>
    </w:p>
    <w:p w:rsidR="008C0069" w:rsidRDefault="008C0069" w:rsidP="008C0069">
      <w:pPr>
        <w:pStyle w:val="ab"/>
        <w:spacing w:line="360" w:lineRule="auto"/>
        <w:ind w:left="780" w:firstLineChars="0" w:firstLine="0"/>
        <w:jc w:val="left"/>
        <w:rPr>
          <w:rFonts w:asciiTheme="minorEastAsia" w:eastAsiaTheme="minorEastAsia" w:hAnsiTheme="minorEastAsia"/>
          <w:sz w:val="24"/>
        </w:rPr>
      </w:pPr>
      <w:r w:rsidRPr="008C0069">
        <w:rPr>
          <w:rFonts w:asciiTheme="minorEastAsia" w:eastAsiaTheme="minorEastAsia" w:hAnsiTheme="minorEastAsia" w:hint="eastAsia"/>
          <w:sz w:val="24"/>
        </w:rPr>
        <w:t>相同处：均</w:t>
      </w:r>
      <w:r>
        <w:rPr>
          <w:rFonts w:asciiTheme="minorEastAsia" w:eastAsiaTheme="minorEastAsia" w:hAnsiTheme="minorEastAsia" w:hint="eastAsia"/>
          <w:sz w:val="24"/>
        </w:rPr>
        <w:t>采用</w:t>
      </w:r>
      <w:r w:rsidRPr="008C0069">
        <w:rPr>
          <w:rFonts w:asciiTheme="minorEastAsia" w:eastAsiaTheme="minorEastAsia" w:hAnsiTheme="minorEastAsia" w:hint="eastAsia"/>
          <w:sz w:val="24"/>
        </w:rPr>
        <w:t>电感耦合等离子体发射光谱法（ICP-OES）仪器分析</w:t>
      </w:r>
      <w:r>
        <w:rPr>
          <w:rFonts w:asciiTheme="minorEastAsia" w:eastAsiaTheme="minorEastAsia" w:hAnsiTheme="minorEastAsia" w:hint="eastAsia"/>
          <w:sz w:val="24"/>
        </w:rPr>
        <w:t>检测</w:t>
      </w:r>
      <w:r w:rsidRPr="008C0069">
        <w:rPr>
          <w:rFonts w:asciiTheme="minorEastAsia" w:eastAsiaTheme="minorEastAsia" w:hAnsiTheme="minorEastAsia" w:hint="eastAsia"/>
          <w:sz w:val="24"/>
        </w:rPr>
        <w:t>方法</w:t>
      </w:r>
      <w:r>
        <w:rPr>
          <w:rFonts w:asciiTheme="minorEastAsia" w:eastAsiaTheme="minorEastAsia" w:hAnsiTheme="minorEastAsia" w:hint="eastAsia"/>
          <w:sz w:val="24"/>
        </w:rPr>
        <w:t>；</w:t>
      </w:r>
    </w:p>
    <w:p w:rsidR="008C0069" w:rsidRDefault="008C0069" w:rsidP="008C0069">
      <w:pPr>
        <w:pStyle w:val="ab"/>
        <w:spacing w:line="360" w:lineRule="auto"/>
        <w:ind w:left="780" w:firstLineChars="0" w:firstLine="0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区别点：</w:t>
      </w:r>
      <w:r w:rsidRPr="008C0069">
        <w:rPr>
          <w:rFonts w:asciiTheme="minorEastAsia" w:eastAsiaTheme="minorEastAsia" w:hAnsiTheme="minorEastAsia" w:hint="eastAsia"/>
          <w:sz w:val="24"/>
        </w:rPr>
        <w:t>（1）</w:t>
      </w:r>
      <w:r>
        <w:rPr>
          <w:rFonts w:asciiTheme="minorEastAsia" w:eastAsiaTheme="minorEastAsia" w:hAnsiTheme="minorEastAsia" w:hint="eastAsia"/>
          <w:sz w:val="24"/>
        </w:rPr>
        <w:t>消解方式不同。</w:t>
      </w:r>
      <w:r w:rsidRPr="008C0069">
        <w:rPr>
          <w:rFonts w:asciiTheme="minorEastAsia" w:eastAsiaTheme="minorEastAsia" w:hAnsiTheme="minorEastAsia" w:hint="eastAsia"/>
          <w:sz w:val="24"/>
        </w:rPr>
        <w:t>GB/T38441</w:t>
      </w:r>
      <w:r>
        <w:rPr>
          <w:rFonts w:asciiTheme="minorEastAsia" w:eastAsiaTheme="minorEastAsia" w:hAnsiTheme="minorEastAsia" w:hint="eastAsia"/>
          <w:sz w:val="24"/>
        </w:rPr>
        <w:t>采用湿法消解，</w:t>
      </w:r>
      <w:r w:rsidRPr="008C0069">
        <w:rPr>
          <w:rFonts w:asciiTheme="minorEastAsia" w:eastAsiaTheme="minorEastAsia" w:hAnsiTheme="minorEastAsia" w:hint="eastAsia"/>
          <w:sz w:val="24"/>
        </w:rPr>
        <w:t>需要测硅元素和其他元素分开独立消解，无法实现一次消解同时测定的目的；</w:t>
      </w:r>
      <w:r>
        <w:rPr>
          <w:rFonts w:asciiTheme="minorEastAsia" w:eastAsiaTheme="minorEastAsia" w:hAnsiTheme="minorEastAsia" w:hint="eastAsia"/>
          <w:sz w:val="24"/>
        </w:rPr>
        <w:t>本标准采用微波消解进行前处理，消解过程对待测元素无损失，一次消解可实现硅与其他多元素同时测定；</w:t>
      </w:r>
    </w:p>
    <w:p w:rsidR="008C0069" w:rsidRPr="008C0069" w:rsidRDefault="008C0069" w:rsidP="008C0069">
      <w:pPr>
        <w:pStyle w:val="ab"/>
        <w:spacing w:line="360" w:lineRule="auto"/>
        <w:ind w:left="780" w:firstLineChars="0" w:firstLine="0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（2）测定范围不同。</w:t>
      </w:r>
      <w:r w:rsidRPr="008C0069">
        <w:rPr>
          <w:rFonts w:asciiTheme="minorEastAsia" w:eastAsiaTheme="minorEastAsia" w:hAnsiTheme="minorEastAsia" w:hint="eastAsia"/>
          <w:sz w:val="24"/>
        </w:rPr>
        <w:t>GB/T38441</w:t>
      </w:r>
      <w:r>
        <w:rPr>
          <w:rFonts w:asciiTheme="minorEastAsia" w:eastAsiaTheme="minorEastAsia" w:hAnsiTheme="minorEastAsia" w:hint="eastAsia"/>
          <w:sz w:val="24"/>
        </w:rPr>
        <w:t>中磷的测定范围为0.004%～0.5%，无法满足磷生铁中磷元素的检测需求。本标准中磷的测定范围为0.2%～2.0%。</w:t>
      </w:r>
      <w:bookmarkStart w:id="0" w:name="_GoBack"/>
      <w:bookmarkEnd w:id="0"/>
    </w:p>
    <w:p w:rsidR="0019142E" w:rsidRDefault="0019142E" w:rsidP="00E97AAE">
      <w:pPr>
        <w:numPr>
          <w:ilvl w:val="0"/>
          <w:numId w:val="1"/>
        </w:numPr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E97AAE">
        <w:rPr>
          <w:rFonts w:asciiTheme="minorEastAsia" w:eastAsiaTheme="minorEastAsia" w:hAnsiTheme="minorEastAsia" w:hint="eastAsia"/>
          <w:sz w:val="24"/>
        </w:rPr>
        <w:t>与现行相关法律、法规、规章及相关标准，特别是强制性标准的协调性；</w:t>
      </w:r>
    </w:p>
    <w:p w:rsidR="00E97AAE" w:rsidRPr="00E97AAE" w:rsidRDefault="00E97AAE" w:rsidP="00E97AAE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无</w:t>
      </w:r>
    </w:p>
    <w:p w:rsidR="0019142E" w:rsidRDefault="0019142E" w:rsidP="00E97AAE">
      <w:pPr>
        <w:numPr>
          <w:ilvl w:val="0"/>
          <w:numId w:val="1"/>
        </w:numPr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E97AAE">
        <w:rPr>
          <w:rFonts w:asciiTheme="minorEastAsia" w:eastAsiaTheme="minorEastAsia" w:hAnsiTheme="minorEastAsia" w:hint="eastAsia"/>
          <w:sz w:val="24"/>
        </w:rPr>
        <w:t>重大分歧意见的处理经过和依据；</w:t>
      </w:r>
    </w:p>
    <w:p w:rsidR="00E97AAE" w:rsidRPr="00E97AAE" w:rsidRDefault="00E97AAE" w:rsidP="00E97AAE">
      <w:pPr>
        <w:spacing w:line="360" w:lineRule="auto"/>
        <w:ind w:left="420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sz w:val="24"/>
        </w:rPr>
        <w:t>无</w:t>
      </w:r>
    </w:p>
    <w:p w:rsidR="0019142E" w:rsidRDefault="0019142E" w:rsidP="00E97AAE">
      <w:pPr>
        <w:numPr>
          <w:ilvl w:val="0"/>
          <w:numId w:val="1"/>
        </w:numPr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E97AAE">
        <w:rPr>
          <w:rFonts w:asciiTheme="minorEastAsia" w:eastAsiaTheme="minorEastAsia" w:hAnsiTheme="minorEastAsia" w:hint="eastAsia"/>
          <w:sz w:val="24"/>
        </w:rPr>
        <w:lastRenderedPageBreak/>
        <w:t>标准性质的建议说明；</w:t>
      </w:r>
    </w:p>
    <w:p w:rsidR="00E97AAE" w:rsidRPr="00E97AAE" w:rsidRDefault="00E97AAE" w:rsidP="00E97AAE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无</w:t>
      </w:r>
    </w:p>
    <w:p w:rsidR="00CC751C" w:rsidRDefault="0019142E" w:rsidP="00E97AAE">
      <w:pPr>
        <w:numPr>
          <w:ilvl w:val="0"/>
          <w:numId w:val="1"/>
        </w:numPr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E97AAE">
        <w:rPr>
          <w:rFonts w:asciiTheme="minorEastAsia" w:eastAsiaTheme="minorEastAsia" w:hAnsiTheme="minorEastAsia" w:hint="eastAsia"/>
          <w:sz w:val="24"/>
        </w:rPr>
        <w:t>其他应予说明的事项。</w:t>
      </w:r>
    </w:p>
    <w:p w:rsidR="00E97AAE" w:rsidRDefault="00E97AAE" w:rsidP="00E97AAE">
      <w:pPr>
        <w:spacing w:line="360" w:lineRule="auto"/>
        <w:ind w:left="420" w:firstLineChars="100" w:firstLine="240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无</w:t>
      </w:r>
    </w:p>
    <w:p w:rsidR="00E97AAE" w:rsidRPr="00E97AAE" w:rsidRDefault="00E97AAE" w:rsidP="00E97AAE">
      <w:pPr>
        <w:spacing w:line="360" w:lineRule="auto"/>
        <w:jc w:val="left"/>
        <w:rPr>
          <w:rFonts w:asciiTheme="minorEastAsia" w:eastAsiaTheme="minorEastAsia" w:hAnsiTheme="minorEastAsia"/>
          <w:sz w:val="24"/>
        </w:rPr>
        <w:sectPr w:rsidR="00E97AAE" w:rsidRPr="00E97AAE" w:rsidSect="00D81AC4">
          <w:pgSz w:w="11906" w:h="16838"/>
          <w:pgMar w:top="1440" w:right="1247" w:bottom="1440" w:left="1247" w:header="851" w:footer="992" w:gutter="0"/>
          <w:cols w:space="425"/>
          <w:docGrid w:type="lines" w:linePitch="312"/>
        </w:sectPr>
      </w:pPr>
    </w:p>
    <w:p w:rsidR="00F37C4B" w:rsidRPr="00ED681B" w:rsidRDefault="00F37C4B" w:rsidP="0019142E">
      <w:pPr>
        <w:spacing w:line="360" w:lineRule="auto"/>
        <w:ind w:rightChars="-73" w:right="-153"/>
        <w:rPr>
          <w:szCs w:val="21"/>
        </w:rPr>
      </w:pPr>
    </w:p>
    <w:sectPr w:rsidR="00F37C4B" w:rsidRPr="00ED681B" w:rsidSect="00CC751C">
      <w:pgSz w:w="16838" w:h="11906" w:orient="landscape"/>
      <w:pgMar w:top="1247" w:right="1440" w:bottom="124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79CB" w:rsidRDefault="003979CB" w:rsidP="0041569B">
      <w:r>
        <w:separator/>
      </w:r>
    </w:p>
  </w:endnote>
  <w:endnote w:type="continuationSeparator" w:id="1">
    <w:p w:rsidR="003979CB" w:rsidRDefault="003979CB" w:rsidP="004156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79CB" w:rsidRDefault="003979CB" w:rsidP="0041569B">
      <w:r>
        <w:separator/>
      </w:r>
    </w:p>
  </w:footnote>
  <w:footnote w:type="continuationSeparator" w:id="1">
    <w:p w:rsidR="003979CB" w:rsidRDefault="003979CB" w:rsidP="004156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A4641"/>
    <w:multiLevelType w:val="hybridMultilevel"/>
    <w:tmpl w:val="E3223B82"/>
    <w:lvl w:ilvl="0" w:tplc="174C2928">
      <w:start w:val="1"/>
      <w:numFmt w:val="decimal"/>
      <w:lvlText w:val="%1.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2C12C7B"/>
    <w:multiLevelType w:val="hybridMultilevel"/>
    <w:tmpl w:val="A22CDDD4"/>
    <w:lvl w:ilvl="0" w:tplc="FC2CCE94">
      <w:start w:val="4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62A0D4B"/>
    <w:multiLevelType w:val="hybridMultilevel"/>
    <w:tmpl w:val="25BC2A5C"/>
    <w:lvl w:ilvl="0" w:tplc="B8E4B5CE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A170F93"/>
    <w:multiLevelType w:val="multilevel"/>
    <w:tmpl w:val="61B031D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78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  <w:color w:val="000000"/>
      </w:rPr>
    </w:lvl>
  </w:abstractNum>
  <w:abstractNum w:abstractNumId="4">
    <w:nsid w:val="1FC91163"/>
    <w:multiLevelType w:val="multilevel"/>
    <w:tmpl w:val="855EE140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2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3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5">
    <w:nsid w:val="250D2282"/>
    <w:multiLevelType w:val="multilevel"/>
    <w:tmpl w:val="225EB7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6">
    <w:nsid w:val="292A7B2A"/>
    <w:multiLevelType w:val="hybridMultilevel"/>
    <w:tmpl w:val="F51A7A8E"/>
    <w:lvl w:ilvl="0" w:tplc="B64C068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2E1173EB"/>
    <w:multiLevelType w:val="multilevel"/>
    <w:tmpl w:val="290C22CE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8">
    <w:nsid w:val="30CF3D28"/>
    <w:multiLevelType w:val="multilevel"/>
    <w:tmpl w:val="6B64414E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327333DD"/>
    <w:multiLevelType w:val="hybridMultilevel"/>
    <w:tmpl w:val="6B64414E"/>
    <w:lvl w:ilvl="0" w:tplc="E5E2CA1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3323121D"/>
    <w:multiLevelType w:val="hybridMultilevel"/>
    <w:tmpl w:val="D3C248F2"/>
    <w:lvl w:ilvl="0" w:tplc="BFCC676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3C7219B0"/>
    <w:multiLevelType w:val="hybridMultilevel"/>
    <w:tmpl w:val="E6CA50CC"/>
    <w:lvl w:ilvl="0" w:tplc="16D06A6A">
      <w:start w:val="4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3FA449D4"/>
    <w:multiLevelType w:val="hybridMultilevel"/>
    <w:tmpl w:val="9DEE51D4"/>
    <w:lvl w:ilvl="0" w:tplc="26666B6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10"/>
  </w:num>
  <w:num w:numId="5">
    <w:abstractNumId w:val="8"/>
  </w:num>
  <w:num w:numId="6">
    <w:abstractNumId w:val="11"/>
  </w:num>
  <w:num w:numId="7">
    <w:abstractNumId w:val="2"/>
  </w:num>
  <w:num w:numId="8">
    <w:abstractNumId w:val="7"/>
  </w:num>
  <w:num w:numId="9">
    <w:abstractNumId w:val="4"/>
  </w:num>
  <w:num w:numId="10">
    <w:abstractNumId w:val="3"/>
  </w:num>
  <w:num w:numId="11">
    <w:abstractNumId w:val="0"/>
  </w:num>
  <w:num w:numId="12">
    <w:abstractNumId w:val="5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6ECC"/>
    <w:rsid w:val="00000FEE"/>
    <w:rsid w:val="00012EF3"/>
    <w:rsid w:val="000148F2"/>
    <w:rsid w:val="000277CF"/>
    <w:rsid w:val="0003430C"/>
    <w:rsid w:val="000348DA"/>
    <w:rsid w:val="00040165"/>
    <w:rsid w:val="0004160C"/>
    <w:rsid w:val="00042BB1"/>
    <w:rsid w:val="0004452A"/>
    <w:rsid w:val="00045208"/>
    <w:rsid w:val="00046795"/>
    <w:rsid w:val="000512C3"/>
    <w:rsid w:val="00052EA6"/>
    <w:rsid w:val="00057423"/>
    <w:rsid w:val="000610D9"/>
    <w:rsid w:val="00067A41"/>
    <w:rsid w:val="000708B3"/>
    <w:rsid w:val="000732E6"/>
    <w:rsid w:val="00075F7B"/>
    <w:rsid w:val="00086383"/>
    <w:rsid w:val="00086797"/>
    <w:rsid w:val="00086A30"/>
    <w:rsid w:val="00093710"/>
    <w:rsid w:val="000A33AF"/>
    <w:rsid w:val="000B4B4C"/>
    <w:rsid w:val="000B5D0B"/>
    <w:rsid w:val="000B6E80"/>
    <w:rsid w:val="000B7809"/>
    <w:rsid w:val="000C3544"/>
    <w:rsid w:val="000C3CD8"/>
    <w:rsid w:val="000C51BD"/>
    <w:rsid w:val="000D06FF"/>
    <w:rsid w:val="000D2BD8"/>
    <w:rsid w:val="000D5B96"/>
    <w:rsid w:val="000E1DEB"/>
    <w:rsid w:val="000F23E7"/>
    <w:rsid w:val="00102277"/>
    <w:rsid w:val="00103D10"/>
    <w:rsid w:val="00103ED6"/>
    <w:rsid w:val="001105AC"/>
    <w:rsid w:val="0011130D"/>
    <w:rsid w:val="00113371"/>
    <w:rsid w:val="00116A15"/>
    <w:rsid w:val="0012256F"/>
    <w:rsid w:val="00124F95"/>
    <w:rsid w:val="0013469D"/>
    <w:rsid w:val="00143080"/>
    <w:rsid w:val="0014530D"/>
    <w:rsid w:val="00150B8C"/>
    <w:rsid w:val="001655DF"/>
    <w:rsid w:val="00177200"/>
    <w:rsid w:val="00182AE0"/>
    <w:rsid w:val="00190B96"/>
    <w:rsid w:val="0019142E"/>
    <w:rsid w:val="0019333C"/>
    <w:rsid w:val="001943A5"/>
    <w:rsid w:val="00196252"/>
    <w:rsid w:val="001A4C24"/>
    <w:rsid w:val="001A6B83"/>
    <w:rsid w:val="001B08E1"/>
    <w:rsid w:val="001B5333"/>
    <w:rsid w:val="001B5D46"/>
    <w:rsid w:val="001C0A9A"/>
    <w:rsid w:val="001C1A85"/>
    <w:rsid w:val="001C4B21"/>
    <w:rsid w:val="001D11C1"/>
    <w:rsid w:val="001D1B1D"/>
    <w:rsid w:val="001E0FED"/>
    <w:rsid w:val="001E1A35"/>
    <w:rsid w:val="001E3492"/>
    <w:rsid w:val="001E5FF9"/>
    <w:rsid w:val="001F0C0B"/>
    <w:rsid w:val="00204693"/>
    <w:rsid w:val="00207F05"/>
    <w:rsid w:val="00221FB0"/>
    <w:rsid w:val="00222DFB"/>
    <w:rsid w:val="00225A9B"/>
    <w:rsid w:val="0022715A"/>
    <w:rsid w:val="00230FF5"/>
    <w:rsid w:val="00241647"/>
    <w:rsid w:val="00243DAA"/>
    <w:rsid w:val="00252230"/>
    <w:rsid w:val="00253D6F"/>
    <w:rsid w:val="00261C34"/>
    <w:rsid w:val="00261CD2"/>
    <w:rsid w:val="002629F2"/>
    <w:rsid w:val="00263B9F"/>
    <w:rsid w:val="0026581B"/>
    <w:rsid w:val="00270A84"/>
    <w:rsid w:val="00274223"/>
    <w:rsid w:val="00276E9B"/>
    <w:rsid w:val="002805D0"/>
    <w:rsid w:val="00280740"/>
    <w:rsid w:val="00286418"/>
    <w:rsid w:val="002960AE"/>
    <w:rsid w:val="002A0961"/>
    <w:rsid w:val="002B0194"/>
    <w:rsid w:val="002B3EE0"/>
    <w:rsid w:val="002C106B"/>
    <w:rsid w:val="002C1774"/>
    <w:rsid w:val="002D14BB"/>
    <w:rsid w:val="002D48D2"/>
    <w:rsid w:val="002E23F4"/>
    <w:rsid w:val="002E3D98"/>
    <w:rsid w:val="002E6C04"/>
    <w:rsid w:val="002F4343"/>
    <w:rsid w:val="002F597D"/>
    <w:rsid w:val="003125A8"/>
    <w:rsid w:val="00317392"/>
    <w:rsid w:val="00322C73"/>
    <w:rsid w:val="0032440C"/>
    <w:rsid w:val="00324E47"/>
    <w:rsid w:val="00326563"/>
    <w:rsid w:val="00336B30"/>
    <w:rsid w:val="003423CC"/>
    <w:rsid w:val="00351008"/>
    <w:rsid w:val="00351314"/>
    <w:rsid w:val="003527F1"/>
    <w:rsid w:val="00355889"/>
    <w:rsid w:val="0036067C"/>
    <w:rsid w:val="00363381"/>
    <w:rsid w:val="003647C6"/>
    <w:rsid w:val="00365B1B"/>
    <w:rsid w:val="0038399D"/>
    <w:rsid w:val="003869E7"/>
    <w:rsid w:val="00390BDA"/>
    <w:rsid w:val="00394315"/>
    <w:rsid w:val="00396400"/>
    <w:rsid w:val="003979CB"/>
    <w:rsid w:val="003A0F6E"/>
    <w:rsid w:val="003A12F7"/>
    <w:rsid w:val="003A382F"/>
    <w:rsid w:val="003A4319"/>
    <w:rsid w:val="003B2171"/>
    <w:rsid w:val="003B62CB"/>
    <w:rsid w:val="003B76C3"/>
    <w:rsid w:val="003B7878"/>
    <w:rsid w:val="003C5A10"/>
    <w:rsid w:val="003D2730"/>
    <w:rsid w:val="003D304A"/>
    <w:rsid w:val="003D388F"/>
    <w:rsid w:val="003E2176"/>
    <w:rsid w:val="003E4D5C"/>
    <w:rsid w:val="003E7946"/>
    <w:rsid w:val="003F2DF6"/>
    <w:rsid w:val="003F4AC1"/>
    <w:rsid w:val="00405C63"/>
    <w:rsid w:val="004068B6"/>
    <w:rsid w:val="00410D14"/>
    <w:rsid w:val="00411DA9"/>
    <w:rsid w:val="0041569B"/>
    <w:rsid w:val="004158F1"/>
    <w:rsid w:val="00420EC9"/>
    <w:rsid w:val="00424D38"/>
    <w:rsid w:val="00425FA1"/>
    <w:rsid w:val="004415FA"/>
    <w:rsid w:val="00441F5F"/>
    <w:rsid w:val="004430DF"/>
    <w:rsid w:val="00454109"/>
    <w:rsid w:val="0045686C"/>
    <w:rsid w:val="00457C5F"/>
    <w:rsid w:val="0046030D"/>
    <w:rsid w:val="0046286D"/>
    <w:rsid w:val="0046506A"/>
    <w:rsid w:val="0047532F"/>
    <w:rsid w:val="0048223F"/>
    <w:rsid w:val="00486A1C"/>
    <w:rsid w:val="004939F3"/>
    <w:rsid w:val="004944D4"/>
    <w:rsid w:val="004A2CD4"/>
    <w:rsid w:val="004A46F3"/>
    <w:rsid w:val="004A483E"/>
    <w:rsid w:val="004A4FF6"/>
    <w:rsid w:val="004A6A5C"/>
    <w:rsid w:val="004B73D5"/>
    <w:rsid w:val="004C16AD"/>
    <w:rsid w:val="004C2FC7"/>
    <w:rsid w:val="004C6D63"/>
    <w:rsid w:val="004C6DB5"/>
    <w:rsid w:val="004C7391"/>
    <w:rsid w:val="004C79D9"/>
    <w:rsid w:val="004D5B62"/>
    <w:rsid w:val="004D5E1A"/>
    <w:rsid w:val="004D759D"/>
    <w:rsid w:val="004F28A8"/>
    <w:rsid w:val="004F652C"/>
    <w:rsid w:val="00502E16"/>
    <w:rsid w:val="00507EB5"/>
    <w:rsid w:val="00512B80"/>
    <w:rsid w:val="00525E99"/>
    <w:rsid w:val="00531262"/>
    <w:rsid w:val="005322E3"/>
    <w:rsid w:val="00540229"/>
    <w:rsid w:val="00542E9A"/>
    <w:rsid w:val="00542F57"/>
    <w:rsid w:val="00545582"/>
    <w:rsid w:val="005457FC"/>
    <w:rsid w:val="00551269"/>
    <w:rsid w:val="00556D2C"/>
    <w:rsid w:val="00560E5D"/>
    <w:rsid w:val="00561617"/>
    <w:rsid w:val="005631A6"/>
    <w:rsid w:val="00566CFF"/>
    <w:rsid w:val="00575AC6"/>
    <w:rsid w:val="00577179"/>
    <w:rsid w:val="00592604"/>
    <w:rsid w:val="005979D3"/>
    <w:rsid w:val="005A7884"/>
    <w:rsid w:val="005B0AC3"/>
    <w:rsid w:val="005B3C9E"/>
    <w:rsid w:val="005C0160"/>
    <w:rsid w:val="005C1A99"/>
    <w:rsid w:val="005C1C53"/>
    <w:rsid w:val="005C650F"/>
    <w:rsid w:val="005D1CFF"/>
    <w:rsid w:val="005E60D7"/>
    <w:rsid w:val="005E6C0C"/>
    <w:rsid w:val="005F2BA3"/>
    <w:rsid w:val="00600E07"/>
    <w:rsid w:val="006016C6"/>
    <w:rsid w:val="006054FA"/>
    <w:rsid w:val="00606703"/>
    <w:rsid w:val="00610F6E"/>
    <w:rsid w:val="00622A69"/>
    <w:rsid w:val="0062538B"/>
    <w:rsid w:val="00626D16"/>
    <w:rsid w:val="00642A22"/>
    <w:rsid w:val="00653243"/>
    <w:rsid w:val="0065553B"/>
    <w:rsid w:val="00660C0F"/>
    <w:rsid w:val="00660CB4"/>
    <w:rsid w:val="0066423A"/>
    <w:rsid w:val="00664EDF"/>
    <w:rsid w:val="00672C20"/>
    <w:rsid w:val="006808A8"/>
    <w:rsid w:val="00681182"/>
    <w:rsid w:val="00686188"/>
    <w:rsid w:val="006A0A9C"/>
    <w:rsid w:val="006A4FC8"/>
    <w:rsid w:val="006A511C"/>
    <w:rsid w:val="006A62D2"/>
    <w:rsid w:val="006B684A"/>
    <w:rsid w:val="006C0B76"/>
    <w:rsid w:val="006C389D"/>
    <w:rsid w:val="006C5A7F"/>
    <w:rsid w:val="006C661D"/>
    <w:rsid w:val="006C6E09"/>
    <w:rsid w:val="006D62B0"/>
    <w:rsid w:val="006D74C2"/>
    <w:rsid w:val="006E05A2"/>
    <w:rsid w:val="006E44C3"/>
    <w:rsid w:val="006F4F9C"/>
    <w:rsid w:val="006F63DE"/>
    <w:rsid w:val="00704D4A"/>
    <w:rsid w:val="00705215"/>
    <w:rsid w:val="00706906"/>
    <w:rsid w:val="00706C54"/>
    <w:rsid w:val="007107F9"/>
    <w:rsid w:val="00713631"/>
    <w:rsid w:val="007141D0"/>
    <w:rsid w:val="0072142B"/>
    <w:rsid w:val="00721FA8"/>
    <w:rsid w:val="00731A89"/>
    <w:rsid w:val="007322DC"/>
    <w:rsid w:val="007336F6"/>
    <w:rsid w:val="007439F1"/>
    <w:rsid w:val="00754810"/>
    <w:rsid w:val="007600FE"/>
    <w:rsid w:val="0076323D"/>
    <w:rsid w:val="007664C5"/>
    <w:rsid w:val="00775A5B"/>
    <w:rsid w:val="0077682F"/>
    <w:rsid w:val="007772ED"/>
    <w:rsid w:val="00777F08"/>
    <w:rsid w:val="00780B5F"/>
    <w:rsid w:val="00783DDB"/>
    <w:rsid w:val="0078706D"/>
    <w:rsid w:val="00790877"/>
    <w:rsid w:val="007926A9"/>
    <w:rsid w:val="00795C43"/>
    <w:rsid w:val="007C009B"/>
    <w:rsid w:val="007C0AEB"/>
    <w:rsid w:val="007C17C3"/>
    <w:rsid w:val="007C3872"/>
    <w:rsid w:val="007C56DB"/>
    <w:rsid w:val="007C780E"/>
    <w:rsid w:val="007D0082"/>
    <w:rsid w:val="007D31D9"/>
    <w:rsid w:val="007D3C28"/>
    <w:rsid w:val="007D5F3E"/>
    <w:rsid w:val="007D7A9F"/>
    <w:rsid w:val="007E0CF2"/>
    <w:rsid w:val="007F0CEF"/>
    <w:rsid w:val="007F3934"/>
    <w:rsid w:val="007F41A9"/>
    <w:rsid w:val="007F77E6"/>
    <w:rsid w:val="00803D82"/>
    <w:rsid w:val="008046DA"/>
    <w:rsid w:val="00815561"/>
    <w:rsid w:val="00817EF8"/>
    <w:rsid w:val="00821965"/>
    <w:rsid w:val="00823414"/>
    <w:rsid w:val="00830656"/>
    <w:rsid w:val="008331CF"/>
    <w:rsid w:val="00835EF3"/>
    <w:rsid w:val="008401DB"/>
    <w:rsid w:val="008426CC"/>
    <w:rsid w:val="00855C4A"/>
    <w:rsid w:val="00860AF1"/>
    <w:rsid w:val="00863954"/>
    <w:rsid w:val="00864BDE"/>
    <w:rsid w:val="00873E3F"/>
    <w:rsid w:val="0087652D"/>
    <w:rsid w:val="008A044B"/>
    <w:rsid w:val="008A2902"/>
    <w:rsid w:val="008A69E5"/>
    <w:rsid w:val="008B30A2"/>
    <w:rsid w:val="008B3BF2"/>
    <w:rsid w:val="008B47C6"/>
    <w:rsid w:val="008B4C1C"/>
    <w:rsid w:val="008B6B76"/>
    <w:rsid w:val="008B6C29"/>
    <w:rsid w:val="008C0069"/>
    <w:rsid w:val="008C0305"/>
    <w:rsid w:val="008C4488"/>
    <w:rsid w:val="008D2614"/>
    <w:rsid w:val="008D64F2"/>
    <w:rsid w:val="008E033C"/>
    <w:rsid w:val="008E0A99"/>
    <w:rsid w:val="008E13E8"/>
    <w:rsid w:val="008E6328"/>
    <w:rsid w:val="008E726F"/>
    <w:rsid w:val="008F0938"/>
    <w:rsid w:val="008F37A6"/>
    <w:rsid w:val="00903583"/>
    <w:rsid w:val="009163EC"/>
    <w:rsid w:val="00923B1C"/>
    <w:rsid w:val="0093566A"/>
    <w:rsid w:val="00936609"/>
    <w:rsid w:val="0093738D"/>
    <w:rsid w:val="009457CD"/>
    <w:rsid w:val="00945CB6"/>
    <w:rsid w:val="00947741"/>
    <w:rsid w:val="009501B3"/>
    <w:rsid w:val="009501B6"/>
    <w:rsid w:val="009536D4"/>
    <w:rsid w:val="00953AD6"/>
    <w:rsid w:val="009636B0"/>
    <w:rsid w:val="009652C9"/>
    <w:rsid w:val="00973FA6"/>
    <w:rsid w:val="00981C92"/>
    <w:rsid w:val="00983C70"/>
    <w:rsid w:val="00986B4B"/>
    <w:rsid w:val="00987364"/>
    <w:rsid w:val="00995B56"/>
    <w:rsid w:val="009A2318"/>
    <w:rsid w:val="009A337F"/>
    <w:rsid w:val="009A6B99"/>
    <w:rsid w:val="009B0369"/>
    <w:rsid w:val="009B6149"/>
    <w:rsid w:val="009C09BB"/>
    <w:rsid w:val="009C4CE2"/>
    <w:rsid w:val="009D4AE6"/>
    <w:rsid w:val="009D586F"/>
    <w:rsid w:val="009D5F50"/>
    <w:rsid w:val="009E2008"/>
    <w:rsid w:val="009F1DF0"/>
    <w:rsid w:val="009F1F66"/>
    <w:rsid w:val="009F1F81"/>
    <w:rsid w:val="009F730D"/>
    <w:rsid w:val="00A04E26"/>
    <w:rsid w:val="00A04ECE"/>
    <w:rsid w:val="00A109A9"/>
    <w:rsid w:val="00A16201"/>
    <w:rsid w:val="00A16F5D"/>
    <w:rsid w:val="00A16F91"/>
    <w:rsid w:val="00A209E6"/>
    <w:rsid w:val="00A27110"/>
    <w:rsid w:val="00A352F9"/>
    <w:rsid w:val="00A358BD"/>
    <w:rsid w:val="00A36E75"/>
    <w:rsid w:val="00A37A58"/>
    <w:rsid w:val="00A41858"/>
    <w:rsid w:val="00A437A6"/>
    <w:rsid w:val="00A43D15"/>
    <w:rsid w:val="00A46AA0"/>
    <w:rsid w:val="00A50A8C"/>
    <w:rsid w:val="00A723C7"/>
    <w:rsid w:val="00A72C22"/>
    <w:rsid w:val="00A80B65"/>
    <w:rsid w:val="00A8787D"/>
    <w:rsid w:val="00A879D6"/>
    <w:rsid w:val="00A90E4B"/>
    <w:rsid w:val="00A9288F"/>
    <w:rsid w:val="00A948D4"/>
    <w:rsid w:val="00AA0817"/>
    <w:rsid w:val="00AA1D8F"/>
    <w:rsid w:val="00AB2073"/>
    <w:rsid w:val="00AB2998"/>
    <w:rsid w:val="00AB31A7"/>
    <w:rsid w:val="00AC1C0C"/>
    <w:rsid w:val="00AC2213"/>
    <w:rsid w:val="00AC2239"/>
    <w:rsid w:val="00AC6496"/>
    <w:rsid w:val="00AE7DF2"/>
    <w:rsid w:val="00B00572"/>
    <w:rsid w:val="00B03D27"/>
    <w:rsid w:val="00B0414F"/>
    <w:rsid w:val="00B04302"/>
    <w:rsid w:val="00B06745"/>
    <w:rsid w:val="00B07896"/>
    <w:rsid w:val="00B13583"/>
    <w:rsid w:val="00B14F18"/>
    <w:rsid w:val="00B15CD0"/>
    <w:rsid w:val="00B256CD"/>
    <w:rsid w:val="00B2686E"/>
    <w:rsid w:val="00B31B3E"/>
    <w:rsid w:val="00B32070"/>
    <w:rsid w:val="00B33FBC"/>
    <w:rsid w:val="00B46380"/>
    <w:rsid w:val="00B46CE7"/>
    <w:rsid w:val="00B47299"/>
    <w:rsid w:val="00B47D71"/>
    <w:rsid w:val="00B51B93"/>
    <w:rsid w:val="00B54906"/>
    <w:rsid w:val="00B61DDF"/>
    <w:rsid w:val="00B64728"/>
    <w:rsid w:val="00B66C8C"/>
    <w:rsid w:val="00B707CC"/>
    <w:rsid w:val="00B756CE"/>
    <w:rsid w:val="00B774D7"/>
    <w:rsid w:val="00B80B98"/>
    <w:rsid w:val="00B974CB"/>
    <w:rsid w:val="00BB34D3"/>
    <w:rsid w:val="00BB6A32"/>
    <w:rsid w:val="00BC44A4"/>
    <w:rsid w:val="00BD2696"/>
    <w:rsid w:val="00BD3788"/>
    <w:rsid w:val="00BD65C8"/>
    <w:rsid w:val="00BE3B74"/>
    <w:rsid w:val="00BE5818"/>
    <w:rsid w:val="00BE7BB8"/>
    <w:rsid w:val="00BF22EA"/>
    <w:rsid w:val="00BF26B2"/>
    <w:rsid w:val="00C0411A"/>
    <w:rsid w:val="00C049A8"/>
    <w:rsid w:val="00C05C7B"/>
    <w:rsid w:val="00C10DEE"/>
    <w:rsid w:val="00C23D45"/>
    <w:rsid w:val="00C26ECC"/>
    <w:rsid w:val="00C27AFC"/>
    <w:rsid w:val="00C30749"/>
    <w:rsid w:val="00C335F1"/>
    <w:rsid w:val="00C377B8"/>
    <w:rsid w:val="00C4258D"/>
    <w:rsid w:val="00C4443E"/>
    <w:rsid w:val="00C46C74"/>
    <w:rsid w:val="00C47A49"/>
    <w:rsid w:val="00C517BF"/>
    <w:rsid w:val="00C53B4C"/>
    <w:rsid w:val="00C54538"/>
    <w:rsid w:val="00C61318"/>
    <w:rsid w:val="00C65329"/>
    <w:rsid w:val="00C65C97"/>
    <w:rsid w:val="00C710C4"/>
    <w:rsid w:val="00C71786"/>
    <w:rsid w:val="00C73297"/>
    <w:rsid w:val="00C80C46"/>
    <w:rsid w:val="00C931D5"/>
    <w:rsid w:val="00C95323"/>
    <w:rsid w:val="00C9593D"/>
    <w:rsid w:val="00CB067E"/>
    <w:rsid w:val="00CB1914"/>
    <w:rsid w:val="00CB5D45"/>
    <w:rsid w:val="00CC751C"/>
    <w:rsid w:val="00CC7717"/>
    <w:rsid w:val="00CD21B8"/>
    <w:rsid w:val="00CD542A"/>
    <w:rsid w:val="00CD57B4"/>
    <w:rsid w:val="00CD72E5"/>
    <w:rsid w:val="00CE3424"/>
    <w:rsid w:val="00CE664F"/>
    <w:rsid w:val="00D0163E"/>
    <w:rsid w:val="00D0316A"/>
    <w:rsid w:val="00D1154B"/>
    <w:rsid w:val="00D24E3B"/>
    <w:rsid w:val="00D33C64"/>
    <w:rsid w:val="00D4166C"/>
    <w:rsid w:val="00D457AB"/>
    <w:rsid w:val="00D50963"/>
    <w:rsid w:val="00D53D56"/>
    <w:rsid w:val="00D56EDD"/>
    <w:rsid w:val="00D5764B"/>
    <w:rsid w:val="00D649A2"/>
    <w:rsid w:val="00D675F6"/>
    <w:rsid w:val="00D67B63"/>
    <w:rsid w:val="00D725CE"/>
    <w:rsid w:val="00D7458D"/>
    <w:rsid w:val="00D769C1"/>
    <w:rsid w:val="00D81AC4"/>
    <w:rsid w:val="00D81C0C"/>
    <w:rsid w:val="00D84FC6"/>
    <w:rsid w:val="00D862E3"/>
    <w:rsid w:val="00D86C47"/>
    <w:rsid w:val="00D92FAE"/>
    <w:rsid w:val="00D94766"/>
    <w:rsid w:val="00D97B16"/>
    <w:rsid w:val="00DA1BBF"/>
    <w:rsid w:val="00DA3260"/>
    <w:rsid w:val="00DA683C"/>
    <w:rsid w:val="00DB4C2E"/>
    <w:rsid w:val="00DC13CD"/>
    <w:rsid w:val="00DC7043"/>
    <w:rsid w:val="00DD49D6"/>
    <w:rsid w:val="00DD66FC"/>
    <w:rsid w:val="00DE2149"/>
    <w:rsid w:val="00DE3286"/>
    <w:rsid w:val="00DE4F7A"/>
    <w:rsid w:val="00DE6EF6"/>
    <w:rsid w:val="00DF22AF"/>
    <w:rsid w:val="00DF5691"/>
    <w:rsid w:val="00E002AF"/>
    <w:rsid w:val="00E024D7"/>
    <w:rsid w:val="00E07752"/>
    <w:rsid w:val="00E17DB0"/>
    <w:rsid w:val="00E23F8F"/>
    <w:rsid w:val="00E26C21"/>
    <w:rsid w:val="00E310DC"/>
    <w:rsid w:val="00E31919"/>
    <w:rsid w:val="00E31DB1"/>
    <w:rsid w:val="00E41554"/>
    <w:rsid w:val="00E46DB3"/>
    <w:rsid w:val="00E57072"/>
    <w:rsid w:val="00E607CD"/>
    <w:rsid w:val="00E643F1"/>
    <w:rsid w:val="00E651D2"/>
    <w:rsid w:val="00E6721B"/>
    <w:rsid w:val="00E74DBC"/>
    <w:rsid w:val="00E76C08"/>
    <w:rsid w:val="00E80C28"/>
    <w:rsid w:val="00E83737"/>
    <w:rsid w:val="00E90968"/>
    <w:rsid w:val="00E912E8"/>
    <w:rsid w:val="00E92264"/>
    <w:rsid w:val="00E95D01"/>
    <w:rsid w:val="00E978CA"/>
    <w:rsid w:val="00E97AAE"/>
    <w:rsid w:val="00EA00CA"/>
    <w:rsid w:val="00EA1151"/>
    <w:rsid w:val="00EA491C"/>
    <w:rsid w:val="00EA5C9A"/>
    <w:rsid w:val="00EB1DB5"/>
    <w:rsid w:val="00EB52C3"/>
    <w:rsid w:val="00EC0AD0"/>
    <w:rsid w:val="00EC1EC1"/>
    <w:rsid w:val="00EC28B7"/>
    <w:rsid w:val="00ED681B"/>
    <w:rsid w:val="00EE0658"/>
    <w:rsid w:val="00EE10CA"/>
    <w:rsid w:val="00EE3DD0"/>
    <w:rsid w:val="00EE6198"/>
    <w:rsid w:val="00EF7369"/>
    <w:rsid w:val="00F01043"/>
    <w:rsid w:val="00F14586"/>
    <w:rsid w:val="00F244B3"/>
    <w:rsid w:val="00F25D48"/>
    <w:rsid w:val="00F37C4B"/>
    <w:rsid w:val="00F465B3"/>
    <w:rsid w:val="00F5174E"/>
    <w:rsid w:val="00F60C8A"/>
    <w:rsid w:val="00F6176B"/>
    <w:rsid w:val="00F61E5E"/>
    <w:rsid w:val="00F70AE7"/>
    <w:rsid w:val="00F72499"/>
    <w:rsid w:val="00F75C71"/>
    <w:rsid w:val="00F80503"/>
    <w:rsid w:val="00F80AFE"/>
    <w:rsid w:val="00F855CC"/>
    <w:rsid w:val="00F932C3"/>
    <w:rsid w:val="00F933E1"/>
    <w:rsid w:val="00F956C5"/>
    <w:rsid w:val="00FA2C15"/>
    <w:rsid w:val="00FA5389"/>
    <w:rsid w:val="00FA5B79"/>
    <w:rsid w:val="00FB0296"/>
    <w:rsid w:val="00FC2218"/>
    <w:rsid w:val="00FC6F1C"/>
    <w:rsid w:val="00FD20F6"/>
    <w:rsid w:val="00FD498F"/>
    <w:rsid w:val="00FE0C69"/>
    <w:rsid w:val="00FE7A54"/>
    <w:rsid w:val="00FF05DF"/>
    <w:rsid w:val="00FF35C2"/>
    <w:rsid w:val="00FF4D90"/>
    <w:rsid w:val="00FF76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860AF1"/>
    <w:pPr>
      <w:widowControl w:val="0"/>
      <w:jc w:val="both"/>
    </w:pPr>
    <w:rPr>
      <w:kern w:val="2"/>
      <w:sz w:val="21"/>
      <w:szCs w:val="24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t">
    <w:name w:val="t"/>
    <w:basedOn w:val="a5"/>
    <w:rsid w:val="00795C43"/>
  </w:style>
  <w:style w:type="character" w:customStyle="1" w:styleId="Char">
    <w:name w:val="段 Char"/>
    <w:link w:val="a8"/>
    <w:locked/>
    <w:rsid w:val="00A948D4"/>
    <w:rPr>
      <w:rFonts w:ascii="宋体" w:eastAsia="宋体" w:hAnsi="宋体"/>
      <w:noProof/>
      <w:sz w:val="21"/>
      <w:lang w:val="en-US" w:eastAsia="zh-CN" w:bidi="ar-SA"/>
    </w:rPr>
  </w:style>
  <w:style w:type="paragraph" w:customStyle="1" w:styleId="a8">
    <w:name w:val="段"/>
    <w:link w:val="Char"/>
    <w:rsid w:val="00A948D4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宋体"/>
      <w:noProof/>
      <w:sz w:val="21"/>
    </w:rPr>
  </w:style>
  <w:style w:type="table" w:styleId="a9">
    <w:name w:val="Table Grid"/>
    <w:basedOn w:val="a6"/>
    <w:rsid w:val="00FF760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一级条标题"/>
    <w:next w:val="a8"/>
    <w:rsid w:val="00B51B93"/>
    <w:pPr>
      <w:numPr>
        <w:ilvl w:val="1"/>
        <w:numId w:val="9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">
    <w:name w:val="章标题"/>
    <w:next w:val="a8"/>
    <w:rsid w:val="00B51B93"/>
    <w:pPr>
      <w:numPr>
        <w:numId w:val="9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1">
    <w:name w:val="二级条标题"/>
    <w:basedOn w:val="a0"/>
    <w:next w:val="a8"/>
    <w:rsid w:val="00B51B93"/>
    <w:pPr>
      <w:numPr>
        <w:ilvl w:val="2"/>
      </w:numPr>
      <w:spacing w:before="50" w:after="50"/>
      <w:outlineLvl w:val="3"/>
    </w:pPr>
  </w:style>
  <w:style w:type="paragraph" w:customStyle="1" w:styleId="a2">
    <w:name w:val="四级条标题"/>
    <w:basedOn w:val="a4"/>
    <w:next w:val="a8"/>
    <w:rsid w:val="00B51B93"/>
    <w:pPr>
      <w:widowControl/>
      <w:numPr>
        <w:ilvl w:val="4"/>
        <w:numId w:val="9"/>
      </w:numPr>
      <w:spacing w:beforeLines="50" w:afterLines="50"/>
      <w:jc w:val="left"/>
      <w:outlineLvl w:val="5"/>
    </w:pPr>
    <w:rPr>
      <w:rFonts w:ascii="黑体" w:eastAsia="黑体"/>
      <w:kern w:val="0"/>
      <w:szCs w:val="21"/>
    </w:rPr>
  </w:style>
  <w:style w:type="paragraph" w:customStyle="1" w:styleId="a3">
    <w:name w:val="五级条标题"/>
    <w:basedOn w:val="a2"/>
    <w:next w:val="a8"/>
    <w:rsid w:val="00B51B93"/>
    <w:pPr>
      <w:numPr>
        <w:ilvl w:val="5"/>
      </w:numPr>
      <w:outlineLvl w:val="6"/>
    </w:pPr>
  </w:style>
  <w:style w:type="paragraph" w:styleId="aa">
    <w:name w:val="Balloon Text"/>
    <w:basedOn w:val="a4"/>
    <w:link w:val="Char0"/>
    <w:rsid w:val="00531262"/>
    <w:rPr>
      <w:sz w:val="18"/>
      <w:szCs w:val="18"/>
    </w:rPr>
  </w:style>
  <w:style w:type="character" w:customStyle="1" w:styleId="Char0">
    <w:name w:val="批注框文本 Char"/>
    <w:basedOn w:val="a5"/>
    <w:link w:val="aa"/>
    <w:rsid w:val="00531262"/>
    <w:rPr>
      <w:kern w:val="2"/>
      <w:sz w:val="18"/>
      <w:szCs w:val="18"/>
    </w:rPr>
  </w:style>
  <w:style w:type="paragraph" w:styleId="ab">
    <w:name w:val="List Paragraph"/>
    <w:basedOn w:val="a4"/>
    <w:uiPriority w:val="34"/>
    <w:qFormat/>
    <w:rsid w:val="00F75C71"/>
    <w:pPr>
      <w:ind w:firstLineChars="200" w:firstLine="420"/>
    </w:pPr>
  </w:style>
  <w:style w:type="paragraph" w:styleId="ac">
    <w:name w:val="header"/>
    <w:basedOn w:val="a4"/>
    <w:link w:val="Char1"/>
    <w:rsid w:val="004156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5"/>
    <w:link w:val="ac"/>
    <w:rsid w:val="0041569B"/>
    <w:rPr>
      <w:kern w:val="2"/>
      <w:sz w:val="18"/>
      <w:szCs w:val="18"/>
    </w:rPr>
  </w:style>
  <w:style w:type="paragraph" w:styleId="ad">
    <w:name w:val="footer"/>
    <w:basedOn w:val="a4"/>
    <w:link w:val="Char2"/>
    <w:rsid w:val="004156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5"/>
    <w:link w:val="ad"/>
    <w:rsid w:val="0041569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5">
    <w:name w:val="Default Paragraph Font"/>
    <w:semiHidden/>
  </w:style>
  <w:style w:type="table" w:default="1" w:styleId="a6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semiHidden/>
  </w:style>
  <w:style w:type="character" w:customStyle="1" w:styleId="t">
    <w:name w:val="t"/>
    <w:basedOn w:val="a5"/>
    <w:rsid w:val="00795C43"/>
  </w:style>
  <w:style w:type="character" w:customStyle="1" w:styleId="Char">
    <w:name w:val="段 Char"/>
    <w:link w:val="a8"/>
    <w:locked/>
    <w:rsid w:val="00A948D4"/>
    <w:rPr>
      <w:rFonts w:ascii="宋体" w:eastAsia="宋体" w:hAnsi="宋体"/>
      <w:noProof/>
      <w:sz w:val="21"/>
      <w:lang w:val="en-US" w:eastAsia="zh-CN" w:bidi="ar-SA"/>
    </w:rPr>
  </w:style>
  <w:style w:type="paragraph" w:customStyle="1" w:styleId="a8">
    <w:name w:val="段"/>
    <w:link w:val="Char"/>
    <w:rsid w:val="00A948D4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宋体"/>
      <w:noProof/>
      <w:sz w:val="21"/>
    </w:rPr>
  </w:style>
  <w:style w:type="table" w:styleId="a9">
    <w:name w:val="Table Grid"/>
    <w:basedOn w:val="a6"/>
    <w:rsid w:val="00FF760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一级条标题"/>
    <w:next w:val="a8"/>
    <w:rsid w:val="00B51B93"/>
    <w:pPr>
      <w:numPr>
        <w:ilvl w:val="1"/>
        <w:numId w:val="9"/>
      </w:numPr>
      <w:spacing w:beforeLines="50" w:before="156" w:afterLines="50" w:after="156"/>
      <w:outlineLvl w:val="2"/>
    </w:pPr>
    <w:rPr>
      <w:rFonts w:ascii="黑体" w:eastAsia="黑体"/>
      <w:sz w:val="21"/>
      <w:szCs w:val="21"/>
    </w:rPr>
  </w:style>
  <w:style w:type="paragraph" w:customStyle="1" w:styleId="a">
    <w:name w:val="章标题"/>
    <w:next w:val="a8"/>
    <w:rsid w:val="00B51B93"/>
    <w:pPr>
      <w:numPr>
        <w:numId w:val="9"/>
      </w:numPr>
      <w:spacing w:beforeLines="100" w:before="312" w:afterLines="100" w:after="312"/>
      <w:jc w:val="both"/>
      <w:outlineLvl w:val="1"/>
    </w:pPr>
    <w:rPr>
      <w:rFonts w:ascii="黑体" w:eastAsia="黑体"/>
      <w:sz w:val="21"/>
    </w:rPr>
  </w:style>
  <w:style w:type="paragraph" w:customStyle="1" w:styleId="a1">
    <w:name w:val="二级条标题"/>
    <w:basedOn w:val="a0"/>
    <w:next w:val="a8"/>
    <w:rsid w:val="00B51B93"/>
    <w:pPr>
      <w:numPr>
        <w:ilvl w:val="2"/>
      </w:numPr>
      <w:spacing w:before="50" w:after="50"/>
      <w:outlineLvl w:val="3"/>
    </w:pPr>
  </w:style>
  <w:style w:type="paragraph" w:customStyle="1" w:styleId="a2">
    <w:name w:val="四级条标题"/>
    <w:basedOn w:val="a4"/>
    <w:next w:val="a8"/>
    <w:rsid w:val="00B51B93"/>
    <w:pPr>
      <w:widowControl/>
      <w:numPr>
        <w:ilvl w:val="4"/>
        <w:numId w:val="9"/>
      </w:numPr>
      <w:spacing w:beforeLines="50" w:before="156" w:afterLines="50" w:after="156"/>
      <w:jc w:val="left"/>
      <w:outlineLvl w:val="5"/>
    </w:pPr>
    <w:rPr>
      <w:rFonts w:ascii="黑体" w:eastAsia="黑体"/>
      <w:kern w:val="0"/>
      <w:szCs w:val="21"/>
    </w:rPr>
  </w:style>
  <w:style w:type="paragraph" w:customStyle="1" w:styleId="a3">
    <w:name w:val="五级条标题"/>
    <w:basedOn w:val="a2"/>
    <w:next w:val="a8"/>
    <w:rsid w:val="00B51B93"/>
    <w:pPr>
      <w:numPr>
        <w:ilvl w:val="5"/>
      </w:numPr>
      <w:outlineLvl w:val="6"/>
    </w:pPr>
  </w:style>
  <w:style w:type="paragraph" w:styleId="aa">
    <w:name w:val="Balloon Text"/>
    <w:basedOn w:val="a4"/>
    <w:link w:val="Char0"/>
    <w:rsid w:val="00531262"/>
    <w:rPr>
      <w:sz w:val="18"/>
      <w:szCs w:val="18"/>
    </w:rPr>
  </w:style>
  <w:style w:type="character" w:customStyle="1" w:styleId="Char0">
    <w:name w:val="批注框文本 Char"/>
    <w:basedOn w:val="a5"/>
    <w:link w:val="aa"/>
    <w:rsid w:val="00531262"/>
    <w:rPr>
      <w:kern w:val="2"/>
      <w:sz w:val="18"/>
      <w:szCs w:val="18"/>
    </w:rPr>
  </w:style>
  <w:style w:type="paragraph" w:styleId="ab">
    <w:name w:val="List Paragraph"/>
    <w:basedOn w:val="a4"/>
    <w:uiPriority w:val="34"/>
    <w:qFormat/>
    <w:rsid w:val="00F75C7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4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951</Words>
  <Characters>5427</Characters>
  <Application>Microsoft Office Word</Application>
  <DocSecurity>0</DocSecurity>
  <Lines>45</Lines>
  <Paragraphs>12</Paragraphs>
  <ScaleCrop>false</ScaleCrop>
  <Company>微软中国</Company>
  <LinksUpToDate>false</LinksUpToDate>
  <CharactersWithSpaces>6366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《不锈钢  多元素含量的测定－电感耦合等离子体原子发射光谱法》</dc:title>
  <dc:creator>微软用户</dc:creator>
  <cp:lastModifiedBy>刘长新</cp:lastModifiedBy>
  <cp:revision>3</cp:revision>
  <dcterms:created xsi:type="dcterms:W3CDTF">2021-09-02T02:41:00Z</dcterms:created>
  <dcterms:modified xsi:type="dcterms:W3CDTF">2021-09-03T01:43:00Z</dcterms:modified>
</cp:coreProperties>
</file>