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9AC" w:rsidRDefault="00D57C79">
      <w:pPr>
        <w:rPr>
          <w:rFonts w:ascii="黑体" w:eastAsia="黑体" w:hAnsi="黑体"/>
          <w:color w:val="000000"/>
        </w:rPr>
      </w:pPr>
      <w:bookmarkStart w:id="0" w:name="_Toc505865641"/>
      <w:bookmarkStart w:id="1" w:name="_Toc499110425"/>
      <w:r>
        <w:rPr>
          <w:rFonts w:eastAsia="黑体"/>
          <w:color w:val="000000"/>
        </w:rPr>
        <w:t xml:space="preserve">ICS </w:t>
      </w:r>
      <w:r>
        <w:rPr>
          <w:rFonts w:ascii="黑体" w:eastAsia="黑体" w:hAnsi="黑体"/>
          <w:color w:val="000000"/>
        </w:rPr>
        <w:t>XX.XXX</w:t>
      </w:r>
    </w:p>
    <w:p w:rsidR="00A269AC" w:rsidRDefault="00D57C79">
      <w:pPr>
        <w:rPr>
          <w:rFonts w:ascii="黑体" w:eastAsia="黑体" w:hAnsi="黑体"/>
          <w:color w:val="000000"/>
        </w:rPr>
      </w:pPr>
      <w:r>
        <w:rPr>
          <w:rFonts w:ascii="黑体" w:eastAsia="黑体" w:hAnsi="黑体"/>
          <w:color w:val="000000"/>
        </w:rPr>
        <w:t>XX</w:t>
      </w:r>
    </w:p>
    <w:p w:rsidR="00A269AC" w:rsidRDefault="00A269AC">
      <w:pPr>
        <w:rPr>
          <w:rFonts w:ascii="宋体" w:hAnsi="宋体"/>
          <w:color w:val="000000"/>
          <w:szCs w:val="22"/>
        </w:rPr>
      </w:pPr>
    </w:p>
    <w:p w:rsidR="00A269AC" w:rsidRDefault="00D57C79">
      <w:pPr>
        <w:jc w:val="center"/>
        <w:rPr>
          <w:rFonts w:ascii="黑体" w:eastAsia="黑体" w:hAnsi="黑体"/>
          <w:color w:val="000000"/>
          <w:sz w:val="84"/>
          <w:szCs w:val="84"/>
        </w:rPr>
      </w:pPr>
      <w:r>
        <w:rPr>
          <w:rFonts w:ascii="黑体" w:eastAsia="黑体" w:hAnsi="黑体" w:hint="eastAsia"/>
          <w:color w:val="000000"/>
          <w:sz w:val="84"/>
          <w:szCs w:val="84"/>
        </w:rPr>
        <w:t>团体标准</w:t>
      </w:r>
    </w:p>
    <w:p w:rsidR="00A269AC" w:rsidRDefault="00D57C79">
      <w:pPr>
        <w:jc w:val="right"/>
        <w:rPr>
          <w:rFonts w:ascii="黑体" w:eastAsia="黑体" w:hAnsi="黑体"/>
          <w:color w:val="000000"/>
          <w:sz w:val="28"/>
          <w:szCs w:val="21"/>
        </w:rPr>
      </w:pPr>
      <w:r>
        <w:rPr>
          <w:rFonts w:ascii="黑体" w:eastAsia="黑体" w:hAnsi="黑体"/>
          <w:color w:val="000000"/>
          <w:sz w:val="28"/>
          <w:szCs w:val="21"/>
        </w:rPr>
        <w:t>T/CSM XXXX-YYYY</w:t>
      </w:r>
    </w:p>
    <w:p w:rsidR="00A269AC" w:rsidRDefault="00A269AC">
      <w:pPr>
        <w:jc w:val="right"/>
        <w:rPr>
          <w:rFonts w:ascii="宋体" w:hAnsi="宋体"/>
          <w:color w:val="000000"/>
        </w:rPr>
      </w:pPr>
    </w:p>
    <w:p w:rsidR="00A269AC" w:rsidRDefault="00A269AC">
      <w:pPr>
        <w:rPr>
          <w:rFonts w:ascii="Calibri" w:hAnsi="Calibri"/>
          <w:b/>
          <w:color w:val="000000"/>
          <w:sz w:val="48"/>
          <w:szCs w:val="48"/>
        </w:rPr>
      </w:pPr>
      <w:r w:rsidRPr="00A269AC">
        <w:rPr>
          <w:color w:val="000000"/>
        </w:rPr>
        <w:pict>
          <v:shapetype id="_x0000_t32" coordsize="21600,21600" o:spt="32" o:oned="t" path="m,l21600,21600e" filled="f">
            <v:path arrowok="t" fillok="f" o:connecttype="none"/>
            <o:lock v:ext="edit" shapetype="t"/>
          </v:shapetype>
          <v:shape id="1027" o:spid="_x0000_s1026" type="#_x0000_t32" style="position:absolute;left:0;text-align:left;margin-left:0;margin-top:5.6pt;width:467.7pt;height:0;z-index:1024;mso-position-horizontal:center;mso-position-horizontal-relative:margin" o:gfxdata="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K44jNXSAAAABgEAAA8AAAAAAAAAAQAgAAAAIgAAAGRycy9kb3ducmV2LnhtbFBLAQIU&#10;ABQAAAAIAIdO4kCiauxDwAEAAIwDAAAOAAAAAAAAAAEAIAAAACEBAABkcnMvZTJvRG9jLnhtbFBL&#10;BQYAAAAABgAGAFkBAABTBQAAAAA=&#10;" strokeweight="1.5pt">
            <w10:wrap anchorx="margin"/>
          </v:shape>
        </w:pict>
      </w:r>
    </w:p>
    <w:p w:rsidR="00A269AC" w:rsidRDefault="00D57C79">
      <w:pPr>
        <w:pStyle w:val="afff7"/>
        <w:framePr w:h="965" w:hRule="exact" w:wrap="around" w:x="1178" w:y="6370"/>
        <w:rPr>
          <w:b/>
          <w:bCs/>
          <w:color w:val="000000" w:themeColor="text1"/>
        </w:rPr>
      </w:pPr>
      <w:r>
        <w:rPr>
          <w:rFonts w:hint="eastAsia"/>
          <w:b/>
          <w:bCs/>
          <w:color w:val="000000" w:themeColor="text1"/>
        </w:rPr>
        <w:t>无取向电工钢环保型绝缘涂层</w:t>
      </w:r>
    </w:p>
    <w:p w:rsidR="00A269AC" w:rsidRDefault="00A269AC">
      <w:pPr>
        <w:spacing w:before="370" w:line="400" w:lineRule="exact"/>
        <w:jc w:val="center"/>
        <w:textAlignment w:val="center"/>
        <w:rPr>
          <w:rFonts w:eastAsia="黑体"/>
          <w:color w:val="000000"/>
          <w:sz w:val="30"/>
          <w:szCs w:val="30"/>
        </w:rPr>
      </w:pPr>
    </w:p>
    <w:p w:rsidR="00A269AC" w:rsidRDefault="00D57C79">
      <w:pPr>
        <w:spacing w:before="370" w:line="400" w:lineRule="exact"/>
        <w:jc w:val="center"/>
        <w:textAlignment w:val="center"/>
        <w:rPr>
          <w:rFonts w:eastAsia="黑体"/>
          <w:color w:val="000000"/>
          <w:sz w:val="30"/>
          <w:szCs w:val="30"/>
        </w:rPr>
      </w:pPr>
      <w:r>
        <w:rPr>
          <w:rFonts w:eastAsia="黑体"/>
          <w:color w:val="000000"/>
          <w:sz w:val="30"/>
          <w:szCs w:val="30"/>
        </w:rPr>
        <w:t>Environmentally-Friendly insulating coating for non-oriented electrical steel</w:t>
      </w:r>
    </w:p>
    <w:p w:rsidR="00A269AC" w:rsidRDefault="00D57C79">
      <w:pPr>
        <w:spacing w:before="440" w:after="160"/>
        <w:jc w:val="center"/>
        <w:rPr>
          <w:rFonts w:ascii="Calibri" w:hAnsi="Calibri"/>
          <w:b/>
          <w:color w:val="000000"/>
          <w:sz w:val="30"/>
          <w:szCs w:val="30"/>
        </w:rPr>
      </w:pPr>
      <w:r>
        <w:rPr>
          <w:rFonts w:hint="eastAsia"/>
          <w:sz w:val="30"/>
          <w:szCs w:val="30"/>
        </w:rPr>
        <w:t>（征求意见</w:t>
      </w:r>
      <w:r>
        <w:rPr>
          <w:rFonts w:hAnsi="宋体" w:hint="eastAsia"/>
          <w:sz w:val="30"/>
          <w:szCs w:val="30"/>
        </w:rPr>
        <w:t>稿</w:t>
      </w:r>
      <w:r>
        <w:rPr>
          <w:rFonts w:hint="eastAsia"/>
          <w:sz w:val="30"/>
          <w:szCs w:val="30"/>
        </w:rPr>
        <w:t>）</w:t>
      </w:r>
    </w:p>
    <w:p w:rsidR="00A269AC" w:rsidRDefault="00A269AC">
      <w:pPr>
        <w:rPr>
          <w:rFonts w:ascii="Calibri" w:hAnsi="Calibri"/>
          <w:b/>
          <w:color w:val="000000"/>
          <w:sz w:val="48"/>
          <w:szCs w:val="48"/>
        </w:rPr>
      </w:pPr>
    </w:p>
    <w:p w:rsidR="00A269AC" w:rsidRDefault="00A269AC">
      <w:pPr>
        <w:spacing w:line="480" w:lineRule="auto"/>
        <w:rPr>
          <w:rFonts w:ascii="Calibri" w:hAnsi="Calibri"/>
          <w:color w:val="000000"/>
          <w:sz w:val="30"/>
          <w:szCs w:val="30"/>
        </w:rPr>
      </w:pPr>
    </w:p>
    <w:p w:rsidR="00A269AC" w:rsidRDefault="00A269AC">
      <w:pPr>
        <w:spacing w:line="480" w:lineRule="auto"/>
        <w:rPr>
          <w:rFonts w:ascii="Calibri" w:hAnsi="Calibri"/>
          <w:color w:val="000000"/>
          <w:sz w:val="30"/>
          <w:szCs w:val="30"/>
        </w:rPr>
      </w:pPr>
    </w:p>
    <w:p w:rsidR="00A269AC" w:rsidRDefault="00A269AC">
      <w:pPr>
        <w:spacing w:line="480" w:lineRule="auto"/>
        <w:rPr>
          <w:rFonts w:ascii="Calibri" w:hAnsi="Calibri"/>
          <w:color w:val="000000"/>
          <w:sz w:val="30"/>
          <w:szCs w:val="30"/>
        </w:rPr>
      </w:pPr>
    </w:p>
    <w:p w:rsidR="00A269AC" w:rsidRDefault="00A269AC">
      <w:pPr>
        <w:spacing w:line="480" w:lineRule="auto"/>
        <w:rPr>
          <w:rFonts w:ascii="Calibri" w:hAnsi="Calibri"/>
          <w:color w:val="000000"/>
          <w:sz w:val="30"/>
          <w:szCs w:val="30"/>
        </w:rPr>
      </w:pPr>
    </w:p>
    <w:p w:rsidR="00A269AC" w:rsidRDefault="00A269AC">
      <w:pPr>
        <w:spacing w:line="480" w:lineRule="auto"/>
        <w:rPr>
          <w:rFonts w:ascii="Calibri" w:hAnsi="Calibri"/>
          <w:color w:val="000000"/>
          <w:sz w:val="30"/>
          <w:szCs w:val="30"/>
        </w:rPr>
      </w:pPr>
    </w:p>
    <w:p w:rsidR="00A269AC" w:rsidRDefault="00A269AC">
      <w:pPr>
        <w:spacing w:line="600" w:lineRule="auto"/>
        <w:rPr>
          <w:rFonts w:ascii="Calibri" w:hAnsi="Calibri"/>
          <w:color w:val="000000"/>
          <w:sz w:val="30"/>
          <w:szCs w:val="30"/>
        </w:rPr>
      </w:pPr>
    </w:p>
    <w:p w:rsidR="00A269AC" w:rsidRDefault="00D57C79">
      <w:pPr>
        <w:spacing w:line="600" w:lineRule="auto"/>
        <w:jc w:val="center"/>
        <w:rPr>
          <w:rFonts w:ascii="方正粗圆简体" w:eastAsia="方正粗圆简体" w:hAnsi="方正粗宋简体"/>
          <w:color w:val="000000"/>
          <w:sz w:val="30"/>
          <w:szCs w:val="30"/>
          <w:u w:val="single"/>
        </w:rPr>
      </w:pPr>
      <w:r>
        <w:rPr>
          <w:color w:val="000000"/>
          <w:sz w:val="30"/>
          <w:szCs w:val="30"/>
          <w:u w:val="single"/>
        </w:rPr>
        <w:t>xxxx-xx-xx</w:t>
      </w:r>
      <w:r>
        <w:rPr>
          <w:rFonts w:ascii="黑体" w:eastAsia="黑体" w:hAnsi="黑体" w:hint="eastAsia"/>
          <w:color w:val="000000"/>
          <w:sz w:val="30"/>
          <w:szCs w:val="30"/>
          <w:u w:val="single"/>
        </w:rPr>
        <w:t>发布</w:t>
      </w:r>
      <w:r>
        <w:rPr>
          <w:color w:val="000000"/>
          <w:sz w:val="30"/>
          <w:szCs w:val="30"/>
          <w:u w:val="single"/>
        </w:rPr>
        <w:t xml:space="preserve">                                  xxxx-xx-xx</w:t>
      </w:r>
      <w:r>
        <w:rPr>
          <w:rFonts w:ascii="黑体" w:eastAsia="黑体" w:hAnsi="黑体" w:hint="eastAsia"/>
          <w:color w:val="000000"/>
          <w:sz w:val="30"/>
          <w:szCs w:val="30"/>
          <w:u w:val="single"/>
        </w:rPr>
        <w:t>实施</w:t>
      </w:r>
    </w:p>
    <w:p w:rsidR="00A269AC" w:rsidRDefault="00D57C79">
      <w:pPr>
        <w:jc w:val="center"/>
        <w:rPr>
          <w:rFonts w:ascii="黑体" w:eastAsia="黑体" w:hAnsi="黑体"/>
          <w:color w:val="000000"/>
          <w:sz w:val="30"/>
          <w:szCs w:val="30"/>
        </w:rPr>
      </w:pPr>
      <w:r>
        <w:rPr>
          <w:rFonts w:ascii="黑体" w:eastAsia="黑体" w:hAnsi="黑体" w:hint="eastAsia"/>
          <w:color w:val="000000"/>
          <w:sz w:val="30"/>
          <w:szCs w:val="30"/>
        </w:rPr>
        <w:t>中国金属学会发布</w:t>
      </w:r>
    </w:p>
    <w:p w:rsidR="00A269AC" w:rsidRDefault="00A269AC">
      <w:pPr>
        <w:rPr>
          <w:color w:val="000000"/>
        </w:rPr>
      </w:pPr>
    </w:p>
    <w:p w:rsidR="00A269AC" w:rsidRDefault="00A269AC">
      <w:pPr>
        <w:pStyle w:val="affff5"/>
        <w:jc w:val="both"/>
        <w:rPr>
          <w:color w:val="000000" w:themeColor="text1"/>
        </w:rPr>
        <w:sectPr w:rsidR="00A269AC">
          <w:pgSz w:w="11906" w:h="16838"/>
          <w:pgMar w:top="567" w:right="1134" w:bottom="1134" w:left="1417" w:header="1418" w:footer="1134" w:gutter="0"/>
          <w:pgNumType w:fmt="upperRoman" w:start="1"/>
          <w:cols w:space="720"/>
          <w:docGrid w:type="lines" w:linePitch="312"/>
        </w:sectPr>
      </w:pPr>
    </w:p>
    <w:p w:rsidR="00A269AC" w:rsidRDefault="00D57C79">
      <w:pPr>
        <w:pStyle w:val="afd"/>
        <w:spacing w:before="78" w:after="78"/>
        <w:ind w:firstLine="640"/>
        <w:jc w:val="center"/>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目</w:t>
      </w:r>
      <w:r>
        <w:rPr>
          <w:rFonts w:ascii="黑体" w:eastAsia="黑体" w:hAnsi="黑体"/>
          <w:color w:val="000000" w:themeColor="text1"/>
          <w:sz w:val="32"/>
          <w:szCs w:val="32"/>
        </w:rPr>
        <w:t>  </w:t>
      </w:r>
      <w:r>
        <w:rPr>
          <w:rFonts w:ascii="黑体" w:eastAsia="黑体" w:hAnsi="黑体"/>
          <w:color w:val="000000" w:themeColor="text1"/>
          <w:sz w:val="32"/>
          <w:szCs w:val="32"/>
        </w:rPr>
        <w:t>次</w:t>
      </w:r>
      <w:r w:rsidR="00A269AC" w:rsidRPr="00A269AC">
        <w:rPr>
          <w:rFonts w:ascii="黑体" w:eastAsia="黑体" w:hAnsi="黑体"/>
          <w:color w:val="000000" w:themeColor="text1"/>
          <w:sz w:val="32"/>
          <w:szCs w:val="32"/>
        </w:rPr>
        <w:fldChar w:fldCharType="begin"/>
      </w:r>
      <w:r>
        <w:rPr>
          <w:rFonts w:ascii="黑体" w:eastAsia="黑体" w:hAnsi="黑体"/>
          <w:color w:val="000000" w:themeColor="text1"/>
          <w:sz w:val="32"/>
          <w:szCs w:val="32"/>
        </w:rPr>
        <w:instrText xml:space="preserve"> TOC \h \z \t"</w:instrText>
      </w:r>
      <w:r>
        <w:rPr>
          <w:rFonts w:ascii="黑体" w:eastAsia="黑体" w:hAnsi="黑体"/>
          <w:color w:val="000000" w:themeColor="text1"/>
          <w:sz w:val="32"/>
          <w:szCs w:val="32"/>
        </w:rPr>
        <w:instrText>前言、引言标题</w:instrText>
      </w:r>
      <w:r>
        <w:rPr>
          <w:rFonts w:ascii="黑体" w:eastAsia="黑体" w:hAnsi="黑体"/>
          <w:color w:val="000000" w:themeColor="text1"/>
          <w:sz w:val="32"/>
          <w:szCs w:val="32"/>
        </w:rPr>
        <w:instrText>,1,</w:instrText>
      </w:r>
      <w:r>
        <w:rPr>
          <w:rFonts w:ascii="黑体" w:eastAsia="黑体" w:hAnsi="黑体"/>
          <w:color w:val="000000" w:themeColor="text1"/>
          <w:sz w:val="32"/>
          <w:szCs w:val="32"/>
        </w:rPr>
        <w:instrText>参考文献、索引标题</w:instrText>
      </w:r>
      <w:r>
        <w:rPr>
          <w:rFonts w:ascii="黑体" w:eastAsia="黑体" w:hAnsi="黑体"/>
          <w:color w:val="000000" w:themeColor="text1"/>
          <w:sz w:val="32"/>
          <w:szCs w:val="32"/>
        </w:rPr>
        <w:instrText>,1,</w:instrText>
      </w:r>
      <w:r>
        <w:rPr>
          <w:rFonts w:ascii="黑体" w:eastAsia="黑体" w:hAnsi="黑体"/>
          <w:color w:val="000000" w:themeColor="text1"/>
          <w:sz w:val="32"/>
          <w:szCs w:val="32"/>
        </w:rPr>
        <w:instrText>章标题</w:instrText>
      </w:r>
      <w:r>
        <w:rPr>
          <w:rFonts w:ascii="黑体" w:eastAsia="黑体" w:hAnsi="黑体"/>
          <w:color w:val="000000" w:themeColor="text1"/>
          <w:sz w:val="32"/>
          <w:szCs w:val="32"/>
        </w:rPr>
        <w:instrText>,1,</w:instrText>
      </w:r>
      <w:r>
        <w:rPr>
          <w:rFonts w:ascii="黑体" w:eastAsia="黑体" w:hAnsi="黑体"/>
          <w:color w:val="000000" w:themeColor="text1"/>
          <w:sz w:val="32"/>
          <w:szCs w:val="32"/>
        </w:rPr>
        <w:instrText>参考文献</w:instrText>
      </w:r>
      <w:r>
        <w:rPr>
          <w:rFonts w:ascii="黑体" w:eastAsia="黑体" w:hAnsi="黑体"/>
          <w:color w:val="000000" w:themeColor="text1"/>
          <w:sz w:val="32"/>
          <w:szCs w:val="32"/>
        </w:rPr>
        <w:instrText>,1,</w:instrText>
      </w:r>
      <w:r>
        <w:rPr>
          <w:rFonts w:ascii="黑体" w:eastAsia="黑体" w:hAnsi="黑体"/>
          <w:color w:val="000000" w:themeColor="text1"/>
          <w:sz w:val="32"/>
          <w:szCs w:val="32"/>
        </w:rPr>
        <w:instrText>附录标识</w:instrText>
      </w:r>
      <w:r>
        <w:rPr>
          <w:rFonts w:ascii="黑体" w:eastAsia="黑体" w:hAnsi="黑体"/>
          <w:color w:val="000000" w:themeColor="text1"/>
          <w:sz w:val="32"/>
          <w:szCs w:val="32"/>
        </w:rPr>
        <w:instrText xml:space="preserve">,1" \* MERGEFORMAT </w:instrText>
      </w:r>
      <w:r w:rsidR="00A269AC" w:rsidRPr="00A269AC">
        <w:rPr>
          <w:rFonts w:ascii="黑体" w:eastAsia="黑体" w:hAnsi="黑体"/>
          <w:color w:val="000000" w:themeColor="text1"/>
          <w:sz w:val="32"/>
          <w:szCs w:val="32"/>
        </w:rPr>
        <w:fldChar w:fldCharType="separate"/>
      </w:r>
    </w:p>
    <w:p w:rsidR="00A269AC" w:rsidRDefault="00A269AC">
      <w:pPr>
        <w:pStyle w:val="10"/>
        <w:tabs>
          <w:tab w:val="clear" w:pos="9242"/>
          <w:tab w:val="right" w:leader="dot" w:pos="9241"/>
        </w:tabs>
        <w:spacing w:before="78" w:after="78"/>
        <w:ind w:firstLine="640"/>
        <w:jc w:val="center"/>
        <w:rPr>
          <w:rFonts w:ascii="Times New Roman"/>
          <w:color w:val="0000FF"/>
          <w:u w:val="single"/>
        </w:rPr>
      </w:pPr>
      <w:r>
        <w:rPr>
          <w:rFonts w:ascii="黑体" w:eastAsia="黑体" w:hAnsi="黑体"/>
          <w:color w:val="000000" w:themeColor="text1"/>
          <w:sz w:val="32"/>
          <w:szCs w:val="32"/>
        </w:rPr>
        <w:fldChar w:fldCharType="end"/>
      </w:r>
      <w:r w:rsidRPr="00A269AC">
        <w:rPr>
          <w:rStyle w:val="aff4"/>
          <w:rFonts w:ascii="黑体" w:eastAsia="黑体" w:hAnsi="黑体"/>
          <w:color w:val="000000" w:themeColor="text1"/>
          <w:sz w:val="32"/>
          <w:szCs w:val="32"/>
        </w:rPr>
        <w:fldChar w:fldCharType="begin"/>
      </w:r>
      <w:r w:rsidR="00D57C79">
        <w:rPr>
          <w:rStyle w:val="aff4"/>
          <w:rFonts w:ascii="黑体" w:eastAsia="黑体" w:hAnsi="黑体"/>
          <w:color w:val="000000" w:themeColor="text1"/>
          <w:sz w:val="32"/>
          <w:szCs w:val="32"/>
        </w:rPr>
        <w:instrText xml:space="preserve"> TOC \o "1-2" \h \z \u </w:instrText>
      </w:r>
      <w:r w:rsidRPr="00A269AC">
        <w:rPr>
          <w:rStyle w:val="aff4"/>
          <w:rFonts w:ascii="黑体" w:eastAsia="黑体" w:hAnsi="黑体"/>
          <w:color w:val="000000" w:themeColor="text1"/>
          <w:sz w:val="32"/>
          <w:szCs w:val="32"/>
        </w:rPr>
        <w:fldChar w:fldCharType="separate"/>
      </w:r>
    </w:p>
    <w:p w:rsidR="00A269AC" w:rsidRDefault="00A269AC" w:rsidP="00623CEF">
      <w:pPr>
        <w:pStyle w:val="10"/>
        <w:tabs>
          <w:tab w:val="clear" w:pos="9242"/>
          <w:tab w:val="right" w:leader="dot" w:pos="9355"/>
        </w:tabs>
        <w:spacing w:before="78" w:after="78"/>
      </w:pPr>
      <w:hyperlink w:anchor="_Toc26365" w:history="1">
        <w:r w:rsidR="00D57C79">
          <w:rPr>
            <w:rFonts w:hint="eastAsia"/>
          </w:rPr>
          <w:t>前</w:t>
        </w:r>
        <w:r w:rsidR="00D57C79">
          <w:t>  </w:t>
        </w:r>
        <w:r w:rsidR="00D57C79">
          <w:rPr>
            <w:rFonts w:hint="eastAsia"/>
          </w:rPr>
          <w:t>言</w:t>
        </w:r>
        <w:r w:rsidR="00D57C79">
          <w:tab/>
        </w:r>
        <w:r>
          <w:fldChar w:fldCharType="begin"/>
        </w:r>
        <w:r w:rsidR="00D57C79">
          <w:instrText xml:space="preserve"> PAGEREF _Toc26365 \h </w:instrText>
        </w:r>
        <w:r>
          <w:fldChar w:fldCharType="separate"/>
        </w:r>
        <w:r w:rsidR="00D57C79">
          <w:t>I</w:t>
        </w:r>
        <w:r>
          <w:fldChar w:fldCharType="end"/>
        </w:r>
      </w:hyperlink>
    </w:p>
    <w:p w:rsidR="00A269AC" w:rsidRDefault="00A269AC" w:rsidP="00623CEF">
      <w:pPr>
        <w:pStyle w:val="10"/>
        <w:tabs>
          <w:tab w:val="clear" w:pos="9242"/>
          <w:tab w:val="right" w:leader="dot" w:pos="9355"/>
        </w:tabs>
        <w:spacing w:before="78" w:after="78"/>
      </w:pPr>
      <w:hyperlink w:anchor="_Toc2856" w:history="1">
        <w:r w:rsidR="00D57C79">
          <w:rPr>
            <w:rFonts w:hint="eastAsia"/>
          </w:rPr>
          <w:t>引</w:t>
        </w:r>
        <w:r w:rsidR="00D57C79">
          <w:t>  </w:t>
        </w:r>
        <w:r w:rsidR="00D57C79">
          <w:rPr>
            <w:rFonts w:hint="eastAsia"/>
          </w:rPr>
          <w:t>言</w:t>
        </w:r>
        <w:r w:rsidR="00D57C79">
          <w:tab/>
        </w:r>
        <w:r>
          <w:fldChar w:fldCharType="begin"/>
        </w:r>
        <w:r w:rsidR="00D57C79">
          <w:instrText xml:space="preserve"> PAGEREF _Toc2856 \h </w:instrText>
        </w:r>
        <w:r>
          <w:fldChar w:fldCharType="separate"/>
        </w:r>
        <w:r w:rsidR="00D57C79">
          <w:t>II</w:t>
        </w:r>
        <w:r>
          <w:fldChar w:fldCharType="end"/>
        </w:r>
      </w:hyperlink>
    </w:p>
    <w:p w:rsidR="00A269AC" w:rsidRDefault="00A269AC">
      <w:pPr>
        <w:pStyle w:val="2"/>
        <w:tabs>
          <w:tab w:val="clear" w:pos="9242"/>
          <w:tab w:val="right" w:leader="dot" w:pos="9355"/>
        </w:tabs>
      </w:pPr>
      <w:hyperlink w:anchor="_Toc19569" w:history="1">
        <w:r w:rsidR="00D57C79">
          <w:rPr>
            <w:rFonts w:ascii="黑体" w:eastAsia="黑体" w:hint="eastAsia"/>
          </w:rPr>
          <w:t xml:space="preserve">1 </w:t>
        </w:r>
        <w:r w:rsidR="00D57C79">
          <w:rPr>
            <w:rFonts w:hint="eastAsia"/>
          </w:rPr>
          <w:t>范围</w:t>
        </w:r>
        <w:r w:rsidR="00D57C79">
          <w:tab/>
        </w:r>
        <w:r>
          <w:fldChar w:fldCharType="begin"/>
        </w:r>
        <w:r w:rsidR="00D57C79">
          <w:instrText xml:space="preserve"> PAGEREF _Toc19569 \h </w:instrText>
        </w:r>
        <w:r>
          <w:fldChar w:fldCharType="separate"/>
        </w:r>
        <w:r w:rsidR="00D57C79">
          <w:t>1</w:t>
        </w:r>
        <w:r>
          <w:fldChar w:fldCharType="end"/>
        </w:r>
      </w:hyperlink>
    </w:p>
    <w:p w:rsidR="00A269AC" w:rsidRDefault="00A269AC">
      <w:pPr>
        <w:pStyle w:val="2"/>
        <w:tabs>
          <w:tab w:val="clear" w:pos="9242"/>
          <w:tab w:val="right" w:leader="dot" w:pos="9355"/>
        </w:tabs>
      </w:pPr>
      <w:hyperlink w:anchor="_Toc11370" w:history="1">
        <w:r w:rsidR="00D57C79">
          <w:rPr>
            <w:rFonts w:ascii="黑体" w:eastAsia="黑体" w:hint="eastAsia"/>
          </w:rPr>
          <w:t xml:space="preserve">2 </w:t>
        </w:r>
        <w:r w:rsidR="00D57C79">
          <w:rPr>
            <w:rFonts w:ascii="Times New Roman" w:hint="eastAsia"/>
          </w:rPr>
          <w:t>规范性引用文件</w:t>
        </w:r>
        <w:r w:rsidR="00D57C79">
          <w:tab/>
        </w:r>
        <w:r>
          <w:fldChar w:fldCharType="begin"/>
        </w:r>
        <w:r w:rsidR="00D57C79">
          <w:instrText xml:space="preserve"> PAGEREF _Toc11370 \h </w:instrText>
        </w:r>
        <w:r>
          <w:fldChar w:fldCharType="separate"/>
        </w:r>
        <w:r w:rsidR="00D57C79">
          <w:t>1</w:t>
        </w:r>
        <w:r>
          <w:fldChar w:fldCharType="end"/>
        </w:r>
      </w:hyperlink>
    </w:p>
    <w:p w:rsidR="00A269AC" w:rsidRDefault="00A269AC">
      <w:pPr>
        <w:pStyle w:val="2"/>
        <w:tabs>
          <w:tab w:val="clear" w:pos="9242"/>
          <w:tab w:val="right" w:leader="dot" w:pos="9355"/>
        </w:tabs>
      </w:pPr>
      <w:hyperlink w:anchor="_Toc22901" w:history="1">
        <w:r w:rsidR="00D57C79">
          <w:rPr>
            <w:rFonts w:ascii="黑体" w:eastAsia="黑体" w:hint="eastAsia"/>
          </w:rPr>
          <w:t xml:space="preserve">3 </w:t>
        </w:r>
        <w:r w:rsidR="00D57C79">
          <w:rPr>
            <w:rFonts w:ascii="Times New Roman" w:hint="eastAsia"/>
          </w:rPr>
          <w:t>术语和定义</w:t>
        </w:r>
        <w:r w:rsidR="00D57C79">
          <w:tab/>
        </w:r>
        <w:r>
          <w:fldChar w:fldCharType="begin"/>
        </w:r>
        <w:r w:rsidR="00D57C79">
          <w:instrText xml:space="preserve"> PAGEREF _Toc22901 \h </w:instrText>
        </w:r>
        <w:r>
          <w:fldChar w:fldCharType="separate"/>
        </w:r>
        <w:r w:rsidR="00D57C79">
          <w:t>1</w:t>
        </w:r>
        <w:r>
          <w:fldChar w:fldCharType="end"/>
        </w:r>
      </w:hyperlink>
    </w:p>
    <w:p w:rsidR="00A269AC" w:rsidRDefault="00A269AC">
      <w:pPr>
        <w:pStyle w:val="2"/>
        <w:tabs>
          <w:tab w:val="clear" w:pos="9242"/>
          <w:tab w:val="right" w:leader="dot" w:pos="9355"/>
        </w:tabs>
      </w:pPr>
      <w:hyperlink w:anchor="_Toc547" w:history="1">
        <w:r w:rsidR="00D57C79">
          <w:rPr>
            <w:rFonts w:ascii="黑体" w:eastAsia="黑体" w:hint="eastAsia"/>
          </w:rPr>
          <w:t xml:space="preserve">4 </w:t>
        </w:r>
        <w:r w:rsidR="00D57C79">
          <w:rPr>
            <w:rFonts w:ascii="Times New Roman" w:hint="eastAsia"/>
            <w:szCs w:val="22"/>
          </w:rPr>
          <w:t>技术要求</w:t>
        </w:r>
        <w:r w:rsidR="00D57C79">
          <w:tab/>
        </w:r>
        <w:r>
          <w:fldChar w:fldCharType="begin"/>
        </w:r>
        <w:r w:rsidR="00D57C79">
          <w:instrText xml:space="preserve"> PAGEREF _Toc547 \h </w:instrText>
        </w:r>
        <w:r>
          <w:fldChar w:fldCharType="separate"/>
        </w:r>
        <w:r w:rsidR="00D57C79">
          <w:t>2</w:t>
        </w:r>
        <w:r>
          <w:fldChar w:fldCharType="end"/>
        </w:r>
      </w:hyperlink>
    </w:p>
    <w:p w:rsidR="00A269AC" w:rsidRDefault="00A269AC">
      <w:pPr>
        <w:pStyle w:val="2"/>
        <w:tabs>
          <w:tab w:val="clear" w:pos="9242"/>
          <w:tab w:val="right" w:leader="dot" w:pos="9355"/>
        </w:tabs>
      </w:pPr>
      <w:hyperlink w:anchor="_Toc29854" w:history="1">
        <w:r w:rsidR="00D57C79">
          <w:rPr>
            <w:rFonts w:ascii="黑体" w:eastAsia="黑体" w:hint="eastAsia"/>
          </w:rPr>
          <w:t xml:space="preserve">5 </w:t>
        </w:r>
        <w:r w:rsidR="00D57C79">
          <w:rPr>
            <w:rFonts w:ascii="Times New Roman" w:hint="eastAsia"/>
            <w:szCs w:val="22"/>
          </w:rPr>
          <w:t>试验方法</w:t>
        </w:r>
        <w:r w:rsidR="00D57C79">
          <w:tab/>
        </w:r>
        <w:r>
          <w:fldChar w:fldCharType="begin"/>
        </w:r>
        <w:r w:rsidR="00D57C79">
          <w:instrText xml:space="preserve"> PAGEREF _Toc29854 \h </w:instrText>
        </w:r>
        <w:r>
          <w:fldChar w:fldCharType="separate"/>
        </w:r>
        <w:r w:rsidR="00D57C79">
          <w:t>4</w:t>
        </w:r>
        <w:r>
          <w:fldChar w:fldCharType="end"/>
        </w:r>
      </w:hyperlink>
    </w:p>
    <w:p w:rsidR="00A269AC" w:rsidRDefault="00A269AC">
      <w:pPr>
        <w:pStyle w:val="2"/>
        <w:tabs>
          <w:tab w:val="clear" w:pos="9242"/>
          <w:tab w:val="right" w:leader="dot" w:pos="9355"/>
        </w:tabs>
      </w:pPr>
      <w:hyperlink w:anchor="_Toc9164" w:history="1">
        <w:r w:rsidR="00D57C79">
          <w:rPr>
            <w:rFonts w:ascii="黑体" w:eastAsia="黑体" w:hint="eastAsia"/>
          </w:rPr>
          <w:t xml:space="preserve">6 </w:t>
        </w:r>
        <w:r w:rsidR="00D57C79">
          <w:rPr>
            <w:rFonts w:ascii="Times New Roman" w:hint="eastAsia"/>
            <w:szCs w:val="22"/>
          </w:rPr>
          <w:t>检验规则</w:t>
        </w:r>
        <w:r w:rsidR="00D57C79">
          <w:tab/>
        </w:r>
        <w:r>
          <w:fldChar w:fldCharType="begin"/>
        </w:r>
        <w:r w:rsidR="00D57C79">
          <w:instrText xml:space="preserve"> PAGEREF _Toc9164 \h </w:instrText>
        </w:r>
        <w:r>
          <w:fldChar w:fldCharType="separate"/>
        </w:r>
        <w:r w:rsidR="00D57C79">
          <w:t>5</w:t>
        </w:r>
        <w:r>
          <w:fldChar w:fldCharType="end"/>
        </w:r>
      </w:hyperlink>
    </w:p>
    <w:p w:rsidR="00A269AC" w:rsidRDefault="00A269AC">
      <w:pPr>
        <w:pStyle w:val="2"/>
        <w:tabs>
          <w:tab w:val="clear" w:pos="9242"/>
          <w:tab w:val="right" w:leader="dot" w:pos="9355"/>
        </w:tabs>
      </w:pPr>
      <w:hyperlink w:anchor="_Toc24019" w:history="1">
        <w:r w:rsidR="00D57C79">
          <w:rPr>
            <w:rFonts w:ascii="黑体" w:eastAsia="黑体" w:hint="eastAsia"/>
          </w:rPr>
          <w:t xml:space="preserve">7 </w:t>
        </w:r>
        <w:r w:rsidR="00D57C79">
          <w:rPr>
            <w:rFonts w:ascii="Times New Roman" w:hint="eastAsia"/>
            <w:szCs w:val="22"/>
          </w:rPr>
          <w:t>评价方法</w:t>
        </w:r>
        <w:r w:rsidR="00D57C79">
          <w:tab/>
        </w:r>
        <w:r>
          <w:fldChar w:fldCharType="begin"/>
        </w:r>
        <w:r w:rsidR="00D57C79">
          <w:instrText xml:space="preserve"> PAGEREF _Toc24019 \h </w:instrText>
        </w:r>
        <w:r>
          <w:fldChar w:fldCharType="separate"/>
        </w:r>
        <w:r w:rsidR="00D57C79">
          <w:t>5</w:t>
        </w:r>
        <w:r>
          <w:fldChar w:fldCharType="end"/>
        </w:r>
      </w:hyperlink>
    </w:p>
    <w:p w:rsidR="00A269AC" w:rsidRDefault="00A269AC" w:rsidP="00623CEF">
      <w:pPr>
        <w:pStyle w:val="afd"/>
        <w:spacing w:before="78" w:after="78"/>
        <w:jc w:val="center"/>
        <w:rPr>
          <w:color w:val="000000"/>
        </w:rPr>
      </w:pPr>
      <w:r>
        <w:rPr>
          <w:rStyle w:val="aff4"/>
          <w:rFonts w:ascii="Times New Roman"/>
          <w:color w:val="000000" w:themeColor="text1"/>
        </w:rPr>
        <w:fldChar w:fldCharType="end"/>
      </w:r>
    </w:p>
    <w:p w:rsidR="00A269AC" w:rsidRDefault="00A269AC">
      <w:pPr>
        <w:pStyle w:val="affffffc"/>
        <w:rPr>
          <w:color w:val="000000"/>
        </w:rPr>
        <w:sectPr w:rsidR="00A269AC">
          <w:headerReference w:type="even" r:id="rId9"/>
          <w:headerReference w:type="default" r:id="rId10"/>
          <w:footerReference w:type="even" r:id="rId11"/>
          <w:footerReference w:type="default" r:id="rId12"/>
          <w:pgSz w:w="11906" w:h="16838"/>
          <w:pgMar w:top="567" w:right="1134" w:bottom="1134" w:left="1417" w:header="1418" w:footer="1134" w:gutter="0"/>
          <w:pgNumType w:fmt="upperRoman" w:start="1"/>
          <w:cols w:space="720"/>
          <w:docGrid w:type="lines" w:linePitch="312"/>
        </w:sectPr>
      </w:pPr>
      <w:bookmarkStart w:id="2" w:name="_Toc7943"/>
      <w:bookmarkStart w:id="3" w:name="_Toc37234700"/>
    </w:p>
    <w:p w:rsidR="00A269AC" w:rsidRDefault="00D57C79">
      <w:pPr>
        <w:pStyle w:val="affffffc"/>
        <w:rPr>
          <w:color w:val="000000"/>
        </w:rPr>
      </w:pPr>
      <w:bookmarkStart w:id="4" w:name="_Toc26365"/>
      <w:r>
        <w:rPr>
          <w:rFonts w:hint="eastAsia"/>
          <w:color w:val="000000"/>
        </w:rPr>
        <w:lastRenderedPageBreak/>
        <w:t>前</w:t>
      </w:r>
      <w:bookmarkStart w:id="5" w:name="BKQY"/>
      <w:r>
        <w:rPr>
          <w:color w:val="000000"/>
        </w:rPr>
        <w:t>  </w:t>
      </w:r>
      <w:r>
        <w:rPr>
          <w:rFonts w:hint="eastAsia"/>
          <w:color w:val="000000"/>
        </w:rPr>
        <w:t>言</w:t>
      </w:r>
      <w:bookmarkEnd w:id="2"/>
      <w:bookmarkEnd w:id="3"/>
      <w:bookmarkEnd w:id="4"/>
      <w:bookmarkEnd w:id="5"/>
    </w:p>
    <w:p w:rsidR="00A269AC" w:rsidRDefault="00D57C79">
      <w:pPr>
        <w:pStyle w:val="afd"/>
        <w:rPr>
          <w:rFonts w:ascii="Times New Roman"/>
          <w:color w:val="000000"/>
        </w:rPr>
      </w:pPr>
      <w:r>
        <w:rPr>
          <w:rFonts w:ascii="Times New Roman" w:hint="eastAsia"/>
          <w:color w:val="000000"/>
        </w:rPr>
        <w:t>本标准按照</w:t>
      </w:r>
      <w:r>
        <w:rPr>
          <w:rFonts w:ascii="Times New Roman"/>
          <w:color w:val="000000"/>
        </w:rPr>
        <w:t>GB/T 1.1-2009</w:t>
      </w:r>
      <w:r>
        <w:rPr>
          <w:rFonts w:ascii="Times New Roman" w:hint="eastAsia"/>
          <w:color w:val="000000"/>
        </w:rPr>
        <w:t>给出的规则起草。</w:t>
      </w:r>
    </w:p>
    <w:p w:rsidR="00A269AC" w:rsidRDefault="00D57C79">
      <w:pPr>
        <w:pStyle w:val="afd"/>
        <w:rPr>
          <w:rFonts w:ascii="Times New Roman"/>
          <w:color w:val="000000"/>
        </w:rPr>
      </w:pPr>
      <w:r>
        <w:rPr>
          <w:rFonts w:ascii="Times New Roman" w:hint="eastAsia"/>
          <w:color w:val="000000"/>
        </w:rPr>
        <w:t>本标准由</w:t>
      </w:r>
      <w:r>
        <w:rPr>
          <w:rFonts w:hAnsi="宋体" w:hint="eastAsia"/>
          <w:color w:val="000000"/>
        </w:rPr>
        <w:t>本标准由中国金属学会标准化工作委员会提出并归口</w:t>
      </w:r>
      <w:r>
        <w:rPr>
          <w:rFonts w:ascii="Times New Roman" w:hint="eastAsia"/>
          <w:color w:val="000000"/>
        </w:rPr>
        <w:t>。</w:t>
      </w:r>
    </w:p>
    <w:p w:rsidR="00A269AC" w:rsidRDefault="00D57C79">
      <w:pPr>
        <w:pStyle w:val="afd"/>
        <w:rPr>
          <w:rFonts w:ascii="Times New Roman"/>
          <w:color w:val="000000"/>
        </w:rPr>
      </w:pPr>
      <w:r>
        <w:rPr>
          <w:rFonts w:ascii="Times New Roman" w:hint="eastAsia"/>
          <w:color w:val="000000"/>
        </w:rPr>
        <w:t>本文件的某些内容可能涉及专利。本文件的发布机构不承担识别这些专利的责任。</w:t>
      </w:r>
    </w:p>
    <w:p w:rsidR="00A269AC" w:rsidRDefault="00D57C79">
      <w:pPr>
        <w:pStyle w:val="afd"/>
        <w:rPr>
          <w:rFonts w:ascii="Times New Roman"/>
          <w:color w:val="000000"/>
          <w:szCs w:val="22"/>
        </w:rPr>
      </w:pPr>
      <w:r>
        <w:rPr>
          <w:rFonts w:ascii="Times New Roman" w:hint="eastAsia"/>
          <w:color w:val="000000"/>
        </w:rPr>
        <w:t>本标准起草单位：</w:t>
      </w:r>
      <w:r>
        <w:rPr>
          <w:rFonts w:ascii="Times New Roman" w:hint="eastAsia"/>
          <w:color w:val="000000"/>
          <w:szCs w:val="22"/>
        </w:rPr>
        <w:t>武汉钢实福材新型产品科技有限公司、扬州汇菁工贸有限公司起草；湖北武州新材料科技有限公司、上海振泰新材料发展集团有限公司、</w:t>
      </w:r>
      <w:r>
        <w:rPr>
          <w:rFonts w:ascii="Times New Roman" w:hint="eastAsia"/>
          <w:color w:val="000000"/>
          <w:szCs w:val="22"/>
        </w:rPr>
        <w:t>山西赛科德科技有限公司</w:t>
      </w:r>
      <w:r>
        <w:rPr>
          <w:rFonts w:ascii="Times New Roman" w:hint="eastAsia"/>
          <w:color w:val="000000"/>
          <w:szCs w:val="22"/>
        </w:rPr>
        <w:t>、马钢股份有限公司、首钢智新磁性材料股份有限公司、太钢不锈股份硅钢厂、鞍钢集团技术中心、安徽皖南电机股份有限公司、腾普</w:t>
      </w:r>
      <w:r>
        <w:rPr>
          <w:rFonts w:ascii="Times New Roman" w:hint="eastAsia"/>
          <w:color w:val="000000"/>
          <w:szCs w:val="22"/>
        </w:rPr>
        <w:t>(</w:t>
      </w:r>
      <w:r>
        <w:rPr>
          <w:rFonts w:ascii="Times New Roman" w:hint="eastAsia"/>
          <w:color w:val="000000"/>
          <w:szCs w:val="22"/>
        </w:rPr>
        <w:t>常州</w:t>
      </w:r>
      <w:r>
        <w:rPr>
          <w:rFonts w:ascii="Times New Roman" w:hint="eastAsia"/>
          <w:color w:val="000000"/>
          <w:szCs w:val="22"/>
        </w:rPr>
        <w:t>)</w:t>
      </w:r>
      <w:r>
        <w:rPr>
          <w:rFonts w:ascii="Times New Roman" w:hint="eastAsia"/>
          <w:color w:val="000000"/>
          <w:szCs w:val="22"/>
        </w:rPr>
        <w:t>精机有限公司</w:t>
      </w:r>
    </w:p>
    <w:p w:rsidR="00A269AC" w:rsidRDefault="00D57C79">
      <w:pPr>
        <w:pStyle w:val="afd"/>
        <w:rPr>
          <w:rFonts w:ascii="Times New Roman"/>
          <w:color w:val="000000"/>
          <w:szCs w:val="22"/>
        </w:rPr>
      </w:pPr>
      <w:r>
        <w:rPr>
          <w:rFonts w:ascii="Times New Roman" w:hint="eastAsia"/>
          <w:color w:val="000000"/>
        </w:rPr>
        <w:t>本标准主要起草人：</w:t>
      </w:r>
      <w:r>
        <w:rPr>
          <w:rFonts w:ascii="Times New Roman" w:hint="eastAsia"/>
          <w:color w:val="000000"/>
          <w:szCs w:val="22"/>
        </w:rPr>
        <w:t>程杨、李超、刘焕根、夏汉中、吴红兵、马欢吉、王记才、光红兵、裴英豪、</w:t>
      </w:r>
      <w:bookmarkStart w:id="6" w:name="_GoBack"/>
      <w:bookmarkEnd w:id="6"/>
      <w:r>
        <w:rPr>
          <w:rFonts w:ascii="Times New Roman" w:hint="eastAsia"/>
          <w:color w:val="000000"/>
          <w:szCs w:val="22"/>
        </w:rPr>
        <w:t>胡志远、姜福健、孙跃、张晃清</w:t>
      </w:r>
    </w:p>
    <w:p w:rsidR="00A269AC" w:rsidRDefault="00D57C79">
      <w:pPr>
        <w:pStyle w:val="afd"/>
        <w:rPr>
          <w:rFonts w:ascii="Times New Roman"/>
          <w:color w:val="000000"/>
        </w:rPr>
      </w:pPr>
      <w:r>
        <w:rPr>
          <w:rFonts w:ascii="Times New Roman" w:hint="eastAsia"/>
          <w:color w:val="000000"/>
        </w:rPr>
        <w:t>本标准首次发布。</w:t>
      </w:r>
    </w:p>
    <w:p w:rsidR="00A269AC" w:rsidRDefault="00A269AC">
      <w:pPr>
        <w:pStyle w:val="afd"/>
        <w:rPr>
          <w:color w:val="000000"/>
        </w:rPr>
      </w:pPr>
    </w:p>
    <w:p w:rsidR="00A269AC" w:rsidRDefault="00D57C79">
      <w:pPr>
        <w:pStyle w:val="afd"/>
        <w:rPr>
          <w:color w:val="000000"/>
        </w:rPr>
      </w:pPr>
      <w:r>
        <w:rPr>
          <w:color w:val="000000"/>
        </w:rPr>
        <w:br w:type="page"/>
      </w:r>
    </w:p>
    <w:p w:rsidR="00A269AC" w:rsidRDefault="00D57C79">
      <w:pPr>
        <w:pStyle w:val="affffffc"/>
        <w:rPr>
          <w:color w:val="000000"/>
        </w:rPr>
      </w:pPr>
      <w:bookmarkStart w:id="7" w:name="_Toc2856"/>
      <w:bookmarkStart w:id="8" w:name="_Toc37234701"/>
      <w:bookmarkStart w:id="9" w:name="_Toc3082"/>
      <w:r>
        <w:rPr>
          <w:rFonts w:hint="eastAsia"/>
          <w:color w:val="000000"/>
        </w:rPr>
        <w:lastRenderedPageBreak/>
        <w:t>引</w:t>
      </w:r>
      <w:bookmarkStart w:id="10" w:name="BKYY"/>
      <w:r>
        <w:rPr>
          <w:color w:val="000000"/>
        </w:rPr>
        <w:t>  </w:t>
      </w:r>
      <w:r>
        <w:rPr>
          <w:rFonts w:hint="eastAsia"/>
          <w:color w:val="000000"/>
        </w:rPr>
        <w:t>言</w:t>
      </w:r>
      <w:bookmarkEnd w:id="7"/>
      <w:bookmarkEnd w:id="8"/>
      <w:bookmarkEnd w:id="9"/>
      <w:bookmarkEnd w:id="10"/>
    </w:p>
    <w:p w:rsidR="00A269AC" w:rsidRDefault="00D57C79">
      <w:pPr>
        <w:spacing w:line="360" w:lineRule="auto"/>
        <w:ind w:firstLineChars="200" w:firstLine="420"/>
        <w:textAlignment w:val="baseline"/>
        <w:rPr>
          <w:color w:val="000000"/>
          <w:szCs w:val="21"/>
        </w:rPr>
      </w:pPr>
      <w:r>
        <w:rPr>
          <w:rFonts w:hint="eastAsia"/>
          <w:color w:val="000000"/>
        </w:rPr>
        <w:t>为改善无取向电工钢用绝缘涂液全产业链的生产环境，采用政策引导，淘汰落后工艺，化解过剩产能，规范环保涂层性能及技术要求、应用要求，引导行业绿色革命，提升国际竞争力，特制订本标准。</w:t>
      </w:r>
    </w:p>
    <w:p w:rsidR="00A269AC" w:rsidRDefault="00A269AC">
      <w:pPr>
        <w:pStyle w:val="afd"/>
        <w:rPr>
          <w:color w:val="000000" w:themeColor="text1"/>
        </w:rPr>
        <w:sectPr w:rsidR="00A269AC">
          <w:footerReference w:type="even" r:id="rId13"/>
          <w:footerReference w:type="default" r:id="rId14"/>
          <w:pgSz w:w="11906" w:h="16838"/>
          <w:pgMar w:top="567" w:right="1134" w:bottom="1134" w:left="1417" w:header="1418" w:footer="1134" w:gutter="0"/>
          <w:pgNumType w:fmt="upperRoman" w:start="1"/>
          <w:cols w:space="720"/>
          <w:docGrid w:type="lines" w:linePitch="312"/>
        </w:sectPr>
      </w:pPr>
    </w:p>
    <w:bookmarkEnd w:id="0"/>
    <w:bookmarkEnd w:id="1"/>
    <w:p w:rsidR="00A269AC" w:rsidRDefault="00D57C79">
      <w:pPr>
        <w:jc w:val="center"/>
        <w:rPr>
          <w:rFonts w:ascii="黑体" w:eastAsia="黑体" w:hAnsi="黑体" w:cs="黑体"/>
          <w:color w:val="000000" w:themeColor="text1"/>
          <w:sz w:val="32"/>
          <w:szCs w:val="40"/>
        </w:rPr>
      </w:pPr>
      <w:r>
        <w:rPr>
          <w:rFonts w:ascii="黑体" w:eastAsia="黑体" w:hAnsi="黑体" w:cs="黑体" w:hint="eastAsia"/>
          <w:color w:val="000000" w:themeColor="text1"/>
          <w:sz w:val="32"/>
          <w:szCs w:val="40"/>
        </w:rPr>
        <w:lastRenderedPageBreak/>
        <w:t>无取向电工钢用环保型绝缘涂层</w:t>
      </w:r>
    </w:p>
    <w:p w:rsidR="00A269AC" w:rsidRDefault="00D57C79">
      <w:pPr>
        <w:pStyle w:val="a0"/>
        <w:spacing w:before="312" w:after="312"/>
        <w:rPr>
          <w:color w:val="000000"/>
        </w:rPr>
      </w:pPr>
      <w:bookmarkStart w:id="11" w:name="_Toc298937167"/>
      <w:bookmarkStart w:id="12" w:name="_Toc298937609"/>
      <w:bookmarkStart w:id="13" w:name="_Toc298937322"/>
      <w:bookmarkStart w:id="14" w:name="_Toc309997040"/>
      <w:bookmarkStart w:id="15" w:name="_Toc298937419"/>
      <w:bookmarkStart w:id="16" w:name="_Toc298937100"/>
      <w:bookmarkStart w:id="17" w:name="_Toc6138"/>
      <w:bookmarkStart w:id="18" w:name="_Toc298923383"/>
      <w:bookmarkStart w:id="19" w:name="_Toc309995472"/>
      <w:bookmarkStart w:id="20" w:name="_Toc298937276"/>
      <w:bookmarkStart w:id="21" w:name="_Toc304828066"/>
      <w:bookmarkStart w:id="22" w:name="_Toc37234703"/>
      <w:bookmarkStart w:id="23" w:name="_Toc298938635"/>
      <w:bookmarkStart w:id="24" w:name="_Toc298936801"/>
      <w:bookmarkStart w:id="25" w:name="_Toc309994551"/>
      <w:bookmarkStart w:id="26" w:name="_Toc309995578"/>
      <w:bookmarkStart w:id="27" w:name="_Toc499110426"/>
      <w:bookmarkStart w:id="28" w:name="_Toc309993180"/>
      <w:bookmarkStart w:id="29" w:name="_Toc298937462"/>
      <w:bookmarkStart w:id="30" w:name="_Toc304825081"/>
      <w:bookmarkStart w:id="31" w:name="_Toc310002637"/>
      <w:bookmarkStart w:id="32" w:name="_Toc304825008"/>
      <w:bookmarkStart w:id="33" w:name="_Toc298936924"/>
      <w:bookmarkStart w:id="34" w:name="_Toc298937188"/>
      <w:bookmarkStart w:id="35" w:name="_Toc309995390"/>
      <w:bookmarkStart w:id="36" w:name="_Toc298938783"/>
      <w:bookmarkStart w:id="37" w:name="_Toc298937152"/>
      <w:bookmarkStart w:id="38" w:name="_Toc304402664"/>
      <w:bookmarkStart w:id="39" w:name="_Toc309995999"/>
      <w:bookmarkStart w:id="40" w:name="_Toc304824969"/>
      <w:bookmarkStart w:id="41" w:name="_Toc298937357"/>
      <w:bookmarkStart w:id="42" w:name="_Toc298937201"/>
      <w:bookmarkStart w:id="43" w:name="_Toc19569"/>
      <w:r>
        <w:rPr>
          <w:rFonts w:hint="eastAsia"/>
          <w:color w:val="000000"/>
        </w:rPr>
        <w:t>范围</w:t>
      </w:r>
      <w:bookmarkStart w:id="44" w:name="_Toc298937549"/>
      <w:bookmarkStart w:id="45" w:name="BT1"/>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A269AC" w:rsidRDefault="00D57C79">
      <w:pPr>
        <w:spacing w:line="360" w:lineRule="auto"/>
        <w:ind w:firstLineChars="200" w:firstLine="420"/>
        <w:rPr>
          <w:rFonts w:ascii="宋体"/>
          <w:strike/>
          <w:color w:val="FF0000"/>
          <w:kern w:val="0"/>
          <w:szCs w:val="22"/>
        </w:rPr>
      </w:pPr>
      <w:r>
        <w:rPr>
          <w:rFonts w:ascii="宋体" w:hint="eastAsia"/>
          <w:color w:val="000000"/>
          <w:kern w:val="0"/>
          <w:szCs w:val="22"/>
        </w:rPr>
        <w:t>本标准规定了无取向电工钢用环保型绝缘涂层产品的技术要求、试验方法、检验规则、标志</w:t>
      </w:r>
      <w:r>
        <w:rPr>
          <w:rFonts w:ascii="宋体" w:hint="eastAsia"/>
          <w:color w:val="000000" w:themeColor="text1"/>
          <w:kern w:val="0"/>
          <w:szCs w:val="22"/>
        </w:rPr>
        <w:t>。</w:t>
      </w:r>
    </w:p>
    <w:p w:rsidR="00A269AC" w:rsidRDefault="00D57C79">
      <w:pPr>
        <w:spacing w:line="360" w:lineRule="auto"/>
        <w:ind w:firstLineChars="200" w:firstLine="420"/>
        <w:rPr>
          <w:color w:val="000000"/>
        </w:rPr>
      </w:pPr>
      <w:r>
        <w:rPr>
          <w:rFonts w:ascii="宋体" w:hint="eastAsia"/>
          <w:color w:val="000000"/>
          <w:kern w:val="0"/>
          <w:szCs w:val="22"/>
        </w:rPr>
        <w:t>本标准适用于通过无机组分、有机组分</w:t>
      </w:r>
      <w:r>
        <w:rPr>
          <w:rFonts w:ascii="宋体" w:hint="eastAsia"/>
          <w:color w:val="000000" w:themeColor="text1"/>
          <w:kern w:val="0"/>
          <w:szCs w:val="22"/>
        </w:rPr>
        <w:t>和有机无机复合组分，</w:t>
      </w:r>
      <w:r>
        <w:rPr>
          <w:rFonts w:ascii="宋体" w:hint="eastAsia"/>
          <w:color w:val="000000"/>
          <w:kern w:val="0"/>
          <w:szCs w:val="22"/>
        </w:rPr>
        <w:t>涂覆于冷轧无取向电工钢带（片）表面所形成的绝缘涂层</w:t>
      </w:r>
      <w:r>
        <w:rPr>
          <w:rFonts w:ascii="宋体" w:hAnsi="宋体" w:hint="eastAsia"/>
          <w:color w:val="000000"/>
        </w:rPr>
        <w:t>。</w:t>
      </w:r>
    </w:p>
    <w:p w:rsidR="00A269AC" w:rsidRDefault="00D57C79">
      <w:pPr>
        <w:pStyle w:val="a0"/>
        <w:spacing w:before="312" w:after="312"/>
        <w:rPr>
          <w:rFonts w:ascii="Times New Roman"/>
          <w:color w:val="000000"/>
        </w:rPr>
      </w:pPr>
      <w:bookmarkStart w:id="46" w:name="_Toc304824970"/>
      <w:bookmarkStart w:id="47" w:name="_Toc304828067"/>
      <w:bookmarkStart w:id="48" w:name="_Toc298937610"/>
      <w:bookmarkStart w:id="49" w:name="_Toc298937550"/>
      <w:bookmarkStart w:id="50" w:name="_Toc309995391"/>
      <w:bookmarkStart w:id="51" w:name="_Toc298937277"/>
      <w:bookmarkStart w:id="52" w:name="_Toc37234704"/>
      <w:bookmarkStart w:id="53" w:name="_Toc298937202"/>
      <w:bookmarkStart w:id="54" w:name="_Toc309993181"/>
      <w:bookmarkStart w:id="55" w:name="_Toc298938636"/>
      <w:bookmarkStart w:id="56" w:name="_Toc309994552"/>
      <w:bookmarkStart w:id="57" w:name="_Toc304825009"/>
      <w:bookmarkStart w:id="58" w:name="_Toc309997041"/>
      <w:bookmarkStart w:id="59" w:name="_Toc298937168"/>
      <w:bookmarkStart w:id="60" w:name="_Toc298937358"/>
      <w:bookmarkStart w:id="61" w:name="_Toc298937189"/>
      <w:bookmarkStart w:id="62" w:name="_Toc298937101"/>
      <w:bookmarkStart w:id="63" w:name="_Toc298937323"/>
      <w:bookmarkStart w:id="64" w:name="_Toc298937153"/>
      <w:bookmarkStart w:id="65" w:name="_Toc17330"/>
      <w:bookmarkStart w:id="66" w:name="_Toc298923384"/>
      <w:bookmarkStart w:id="67" w:name="_Toc304825082"/>
      <w:bookmarkStart w:id="68" w:name="_Toc309995579"/>
      <w:bookmarkStart w:id="69" w:name="_Toc298937463"/>
      <w:bookmarkStart w:id="70" w:name="_Toc298936802"/>
      <w:bookmarkStart w:id="71" w:name="_Toc304402665"/>
      <w:bookmarkStart w:id="72" w:name="_Toc298938784"/>
      <w:bookmarkStart w:id="73" w:name="_Toc309995473"/>
      <w:bookmarkStart w:id="74" w:name="_Toc298937420"/>
      <w:bookmarkStart w:id="75" w:name="_Toc499110427"/>
      <w:bookmarkStart w:id="76" w:name="_Toc298936925"/>
      <w:bookmarkStart w:id="77" w:name="_Toc309996000"/>
      <w:bookmarkStart w:id="78" w:name="_Toc310002638"/>
      <w:bookmarkStart w:id="79" w:name="_Toc11370"/>
      <w:r>
        <w:rPr>
          <w:rFonts w:ascii="Times New Roman" w:hint="eastAsia"/>
          <w:color w:val="000000"/>
        </w:rPr>
        <w:t>规范性引用文件</w:t>
      </w:r>
      <w:bookmarkStart w:id="80" w:name="BT2"/>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rsidR="00A269AC" w:rsidRDefault="00D57C79">
      <w:pPr>
        <w:pStyle w:val="afd"/>
        <w:rPr>
          <w:rFonts w:ascii="Times New Roman"/>
          <w:color w:val="000000"/>
        </w:rPr>
      </w:pPr>
      <w:r>
        <w:rPr>
          <w:rFonts w:ascii="Times New Roman" w:hint="eastAsia"/>
          <w:color w:val="000000"/>
        </w:rPr>
        <w:t>下列文件对于本文件的应用是必不可少的。凡是注日期的引用文件，仅注日期的版本适用于本文件。凡是不注日期的引用文件，其最新版本（包括所有的修改单）适用于本文件。</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宋体" w:hAnsi="宋体" w:cs="宋体"/>
          <w:color w:val="000000" w:themeColor="text1"/>
          <w:szCs w:val="21"/>
        </w:rPr>
        <w:t>GB</w:t>
      </w:r>
      <w:r>
        <w:rPr>
          <w:rFonts w:asciiTheme="minorEastAsia" w:eastAsiaTheme="minorEastAsia" w:hAnsiTheme="minorEastAsia" w:cs="宋体"/>
          <w:color w:val="000000" w:themeColor="text1"/>
          <w:szCs w:val="21"/>
        </w:rPr>
        <w:t xml:space="preserve">/T 2522     </w:t>
      </w:r>
      <w:r>
        <w:rPr>
          <w:rFonts w:asciiTheme="minorEastAsia" w:eastAsiaTheme="minorEastAsia" w:hAnsiTheme="minorEastAsia" w:cs="宋体" w:hint="eastAsia"/>
          <w:color w:val="000000" w:themeColor="text1"/>
          <w:szCs w:val="21"/>
        </w:rPr>
        <w:t>电工钢片（带）表面绝缘电阻、涂层附着性测试方法</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FF0000"/>
          <w:szCs w:val="21"/>
        </w:rPr>
      </w:pPr>
      <w:r>
        <w:rPr>
          <w:rFonts w:asciiTheme="minorEastAsia" w:eastAsiaTheme="minorEastAsia" w:hAnsiTheme="minorEastAsia" w:cs="宋体"/>
          <w:color w:val="000000" w:themeColor="text1"/>
          <w:szCs w:val="21"/>
        </w:rPr>
        <w:t xml:space="preserve">GB 30981-2020 </w:t>
      </w:r>
      <w:r>
        <w:rPr>
          <w:rFonts w:asciiTheme="minorEastAsia" w:eastAsiaTheme="minorEastAsia" w:hAnsiTheme="minorEastAsia" w:cs="Arial" w:hint="eastAsia"/>
          <w:color w:val="333333"/>
          <w:szCs w:val="21"/>
          <w:shd w:val="clear" w:color="auto" w:fill="FFFFFF"/>
        </w:rPr>
        <w:t>工业防护涂料中有害物质限量</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kern w:val="0"/>
          <w:szCs w:val="21"/>
        </w:rPr>
        <w:t>GB/T 1739</w:t>
      </w:r>
      <w:r>
        <w:rPr>
          <w:rFonts w:asciiTheme="minorEastAsia" w:eastAsiaTheme="minorEastAsia" w:hAnsiTheme="minorEastAsia" w:cs="宋体" w:hint="eastAsia"/>
          <w:color w:val="000000" w:themeColor="text1"/>
          <w:szCs w:val="21"/>
        </w:rPr>
        <w:t>绝缘漆漆膜耐油性测定法</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 xml:space="preserve">GB/T 1733      </w:t>
      </w:r>
      <w:r>
        <w:rPr>
          <w:rFonts w:asciiTheme="minorEastAsia" w:eastAsiaTheme="minorEastAsia" w:hAnsiTheme="minorEastAsia" w:cs="宋体" w:hint="eastAsia"/>
          <w:color w:val="000000" w:themeColor="text1"/>
          <w:szCs w:val="21"/>
        </w:rPr>
        <w:t>漆膜耐水性测定法</w:t>
      </w:r>
    </w:p>
    <w:p w:rsidR="00A269AC" w:rsidRDefault="00D57C79">
      <w:pPr>
        <w:autoSpaceDE w:val="0"/>
        <w:autoSpaceDN w:val="0"/>
        <w:adjustRightInd w:val="0"/>
        <w:spacing w:line="360" w:lineRule="auto"/>
        <w:ind w:firstLineChars="200" w:firstLine="420"/>
        <w:rPr>
          <w:rFonts w:ascii="宋体" w:hAnsi="宋体" w:cs="宋体"/>
          <w:color w:val="000000" w:themeColor="text1"/>
          <w:szCs w:val="21"/>
        </w:rPr>
      </w:pPr>
      <w:r>
        <w:rPr>
          <w:rFonts w:ascii="宋体" w:hAnsi="宋体" w:cs="宋体"/>
          <w:color w:val="000000" w:themeColor="text1"/>
          <w:szCs w:val="21"/>
        </w:rPr>
        <w:t xml:space="preserve">GB/T 9274      </w:t>
      </w:r>
      <w:r>
        <w:rPr>
          <w:rFonts w:ascii="宋体" w:hAnsi="宋体" w:cs="宋体" w:hint="eastAsia"/>
          <w:color w:val="000000" w:themeColor="text1"/>
          <w:szCs w:val="21"/>
        </w:rPr>
        <w:t>色漆和清漆耐液体介质的测定</w:t>
      </w:r>
    </w:p>
    <w:p w:rsidR="00A269AC" w:rsidRDefault="00D57C79">
      <w:pPr>
        <w:autoSpaceDE w:val="0"/>
        <w:autoSpaceDN w:val="0"/>
        <w:adjustRightInd w:val="0"/>
        <w:spacing w:line="360" w:lineRule="auto"/>
        <w:ind w:firstLineChars="200" w:firstLine="420"/>
        <w:rPr>
          <w:rFonts w:ascii="宋体" w:hAnsi="宋体" w:cs="宋体"/>
          <w:color w:val="000000" w:themeColor="text1"/>
          <w:szCs w:val="21"/>
        </w:rPr>
      </w:pPr>
      <w:r>
        <w:rPr>
          <w:rFonts w:ascii="宋体" w:hAnsi="宋体" w:cs="宋体"/>
          <w:color w:val="000000" w:themeColor="text1"/>
          <w:szCs w:val="21"/>
        </w:rPr>
        <w:t xml:space="preserve">GB/T 13501     </w:t>
      </w:r>
      <w:r>
        <w:rPr>
          <w:rFonts w:ascii="宋体" w:hAnsi="宋体" w:cs="宋体" w:hint="eastAsia"/>
          <w:color w:val="000000" w:themeColor="text1"/>
          <w:szCs w:val="21"/>
        </w:rPr>
        <w:t>封闭式制冷压缩机用电动机绝缘相容性试验</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 xml:space="preserve">GB/T 20831     </w:t>
      </w:r>
      <w:r>
        <w:rPr>
          <w:rFonts w:asciiTheme="minorEastAsia" w:eastAsiaTheme="minorEastAsia" w:hAnsiTheme="minorEastAsia" w:cs="宋体" w:hint="eastAsia"/>
          <w:color w:val="000000" w:themeColor="text1"/>
          <w:szCs w:val="21"/>
        </w:rPr>
        <w:t>电工钢片（带）层间绝缘涂层温度特性测试方法</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strike/>
          <w:color w:val="000000" w:themeColor="text1"/>
          <w:szCs w:val="21"/>
        </w:rPr>
      </w:pPr>
      <w:r>
        <w:rPr>
          <w:rFonts w:asciiTheme="minorEastAsia" w:eastAsiaTheme="minorEastAsia" w:hAnsiTheme="minorEastAsia" w:cs="宋体"/>
          <w:color w:val="000000" w:themeColor="text1"/>
          <w:szCs w:val="21"/>
        </w:rPr>
        <w:t xml:space="preserve">GB/T 1771      </w:t>
      </w:r>
      <w:r>
        <w:rPr>
          <w:rFonts w:asciiTheme="minorEastAsia" w:eastAsiaTheme="minorEastAsia" w:hAnsiTheme="minorEastAsia" w:cs="宋体" w:hint="eastAsia"/>
          <w:color w:val="000000" w:themeColor="text1"/>
          <w:szCs w:val="21"/>
        </w:rPr>
        <w:t>色漆和清漆耐中性盐雾性能的测定</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 xml:space="preserve">HJ 776         </w:t>
      </w:r>
      <w:r>
        <w:rPr>
          <w:rFonts w:asciiTheme="minorEastAsia" w:eastAsiaTheme="minorEastAsia" w:hAnsiTheme="minorEastAsia" w:cs="宋体" w:hint="eastAsia"/>
          <w:color w:val="000000" w:themeColor="text1"/>
          <w:szCs w:val="21"/>
        </w:rPr>
        <w:t>水质</w:t>
      </w:r>
      <w:r>
        <w:rPr>
          <w:rFonts w:asciiTheme="minorEastAsia" w:eastAsiaTheme="minorEastAsia" w:hAnsiTheme="minorEastAsia" w:cs="宋体"/>
          <w:color w:val="000000" w:themeColor="text1"/>
          <w:szCs w:val="21"/>
        </w:rPr>
        <w:t>32</w:t>
      </w:r>
      <w:r>
        <w:rPr>
          <w:rFonts w:asciiTheme="minorEastAsia" w:eastAsiaTheme="minorEastAsia" w:hAnsiTheme="minorEastAsia" w:cs="宋体" w:hint="eastAsia"/>
          <w:color w:val="000000" w:themeColor="text1"/>
          <w:szCs w:val="21"/>
        </w:rPr>
        <w:t>种元素的测定电感耦合等离子体发射光谱法</w:t>
      </w:r>
    </w:p>
    <w:p w:rsidR="00A269AC" w:rsidRDefault="00A269AC">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hyperlink r:id="rId15" w:tgtFrame="_blank" w:history="1">
        <w:r w:rsidR="00D57C79">
          <w:rPr>
            <w:rFonts w:asciiTheme="minorEastAsia" w:eastAsiaTheme="minorEastAsia" w:hAnsiTheme="minorEastAsia" w:cs="宋体"/>
            <w:color w:val="000000" w:themeColor="text1"/>
            <w:szCs w:val="21"/>
          </w:rPr>
          <w:t xml:space="preserve">GB/T </w:t>
        </w:r>
        <w:r w:rsidR="00D57C79">
          <w:rPr>
            <w:rFonts w:asciiTheme="minorEastAsia" w:eastAsiaTheme="minorEastAsia" w:hAnsiTheme="minorEastAsia" w:cs="宋体" w:hint="eastAsia"/>
            <w:color w:val="000000" w:themeColor="text1"/>
            <w:szCs w:val="21"/>
          </w:rPr>
          <w:t>30647</w:t>
        </w:r>
        <w:r w:rsidR="00D57C79">
          <w:rPr>
            <w:rFonts w:asciiTheme="minorEastAsia" w:eastAsiaTheme="minorEastAsia" w:hAnsiTheme="minorEastAsia" w:cs="Arial" w:hint="eastAsia"/>
            <w:color w:val="333333"/>
            <w:szCs w:val="21"/>
            <w:shd w:val="clear" w:color="auto" w:fill="FFFFFF"/>
          </w:rPr>
          <w:t>涂料中有害元素总含量的测定</w:t>
        </w:r>
      </w:hyperlink>
    </w:p>
    <w:p w:rsidR="00A269AC" w:rsidRDefault="00D57C79">
      <w:pPr>
        <w:autoSpaceDE w:val="0"/>
        <w:autoSpaceDN w:val="0"/>
        <w:adjustRightInd w:val="0"/>
        <w:spacing w:line="360" w:lineRule="auto"/>
        <w:ind w:firstLineChars="200" w:firstLine="420"/>
        <w:rPr>
          <w:rFonts w:asciiTheme="minorEastAsia" w:eastAsiaTheme="minorEastAsia" w:hAnsiTheme="minorEastAsia" w:cs="Arial"/>
          <w:color w:val="333333"/>
          <w:szCs w:val="21"/>
          <w:shd w:val="clear" w:color="auto" w:fill="FFFFFF"/>
        </w:rPr>
      </w:pPr>
      <w:r>
        <w:rPr>
          <w:rFonts w:asciiTheme="minorEastAsia" w:eastAsiaTheme="minorEastAsia" w:hAnsiTheme="minorEastAsia" w:cs="宋体"/>
          <w:color w:val="000000" w:themeColor="text1"/>
          <w:szCs w:val="21"/>
        </w:rPr>
        <w:t xml:space="preserve">GB/T 11026     </w:t>
      </w:r>
      <w:r>
        <w:rPr>
          <w:rFonts w:asciiTheme="minorEastAsia" w:eastAsiaTheme="minorEastAsia" w:hAnsiTheme="minorEastAsia" w:cs="Arial"/>
          <w:color w:val="333333"/>
          <w:szCs w:val="21"/>
          <w:shd w:val="clear" w:color="auto" w:fill="FFFFFF"/>
        </w:rPr>
        <w:t>电气绝缘材料</w:t>
      </w:r>
      <w:r>
        <w:rPr>
          <w:rFonts w:asciiTheme="minorEastAsia" w:eastAsiaTheme="minorEastAsia" w:hAnsiTheme="minorEastAsia" w:cs="Arial"/>
          <w:color w:val="333333"/>
          <w:szCs w:val="21"/>
          <w:shd w:val="clear" w:color="auto" w:fill="FFFFFF"/>
        </w:rPr>
        <w:t xml:space="preserve"> </w:t>
      </w:r>
      <w:r>
        <w:rPr>
          <w:rFonts w:asciiTheme="minorEastAsia" w:eastAsiaTheme="minorEastAsia" w:hAnsiTheme="minorEastAsia" w:cs="Arial"/>
          <w:color w:val="333333"/>
          <w:szCs w:val="21"/>
          <w:shd w:val="clear" w:color="auto" w:fill="FFFFFF"/>
        </w:rPr>
        <w:t>耐热性</w:t>
      </w:r>
    </w:p>
    <w:p w:rsidR="00A269AC" w:rsidRDefault="00D57C79">
      <w:pPr>
        <w:autoSpaceDE w:val="0"/>
        <w:autoSpaceDN w:val="0"/>
        <w:adjustRightInd w:val="0"/>
        <w:spacing w:line="360" w:lineRule="auto"/>
        <w:ind w:firstLineChars="200" w:firstLine="420"/>
        <w:rPr>
          <w:rFonts w:asciiTheme="minorEastAsia" w:eastAsiaTheme="minorEastAsia" w:hAnsiTheme="minorEastAsia" w:cs="宋体"/>
          <w:color w:val="000000" w:themeColor="text1"/>
          <w:szCs w:val="21"/>
        </w:rPr>
      </w:pPr>
      <w:r>
        <w:rPr>
          <w:rFonts w:asciiTheme="minorEastAsia" w:eastAsiaTheme="minorEastAsia" w:hAnsiTheme="minorEastAsia" w:cs="Arial"/>
          <w:color w:val="333333"/>
          <w:szCs w:val="21"/>
          <w:shd w:val="clear" w:color="auto" w:fill="FFFFFF"/>
        </w:rPr>
        <w:t xml:space="preserve">GB/T 38877 </w:t>
      </w:r>
      <w:r>
        <w:rPr>
          <w:rFonts w:asciiTheme="minorEastAsia" w:eastAsiaTheme="minorEastAsia" w:hAnsiTheme="minorEastAsia" w:cs="Arial" w:hint="eastAsia"/>
          <w:color w:val="333333"/>
          <w:szCs w:val="21"/>
          <w:shd w:val="clear" w:color="auto" w:fill="FFFFFF"/>
        </w:rPr>
        <w:t>电工钢带（片）绝缘涂层</w:t>
      </w:r>
    </w:p>
    <w:p w:rsidR="00A269AC" w:rsidRDefault="00D57C79">
      <w:pPr>
        <w:pStyle w:val="afd"/>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GB/T 19001  </w:t>
      </w:r>
      <w:r>
        <w:rPr>
          <w:rFonts w:asciiTheme="minorEastAsia" w:eastAsiaTheme="minorEastAsia" w:hAnsiTheme="minorEastAsia"/>
          <w:color w:val="000000"/>
          <w:szCs w:val="21"/>
        </w:rPr>
        <w:t>质量管理体系</w:t>
      </w:r>
      <w:r>
        <w:rPr>
          <w:rFonts w:asciiTheme="minorEastAsia" w:eastAsiaTheme="minorEastAsia" w:hAnsiTheme="minorEastAsia"/>
          <w:color w:val="000000"/>
          <w:szCs w:val="21"/>
        </w:rPr>
        <w:t xml:space="preserve">  </w:t>
      </w:r>
      <w:r>
        <w:rPr>
          <w:rFonts w:asciiTheme="minorEastAsia" w:eastAsiaTheme="minorEastAsia" w:hAnsiTheme="minorEastAsia"/>
          <w:color w:val="000000"/>
          <w:szCs w:val="21"/>
        </w:rPr>
        <w:t>要求</w:t>
      </w:r>
    </w:p>
    <w:p w:rsidR="00A269AC" w:rsidRDefault="00D57C79">
      <w:pPr>
        <w:pStyle w:val="afd"/>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GB/T 24001  </w:t>
      </w:r>
      <w:r>
        <w:rPr>
          <w:rFonts w:asciiTheme="minorEastAsia" w:eastAsiaTheme="minorEastAsia" w:hAnsiTheme="minorEastAsia"/>
          <w:color w:val="000000"/>
          <w:szCs w:val="21"/>
        </w:rPr>
        <w:t>环境管理体系要求及使用指南</w:t>
      </w:r>
    </w:p>
    <w:p w:rsidR="00A269AC" w:rsidRDefault="00A269AC">
      <w:pPr>
        <w:pStyle w:val="afd"/>
        <w:rPr>
          <w:rFonts w:ascii="Times New Roman"/>
          <w:color w:val="000000"/>
        </w:rPr>
      </w:pPr>
    </w:p>
    <w:p w:rsidR="00A269AC" w:rsidRDefault="00D57C79">
      <w:pPr>
        <w:pStyle w:val="a0"/>
        <w:spacing w:before="312" w:after="312"/>
        <w:rPr>
          <w:rFonts w:ascii="Times New Roman"/>
          <w:color w:val="000000"/>
        </w:rPr>
      </w:pPr>
      <w:bookmarkStart w:id="81" w:name="_Toc309993182"/>
      <w:bookmarkStart w:id="82" w:name="_Toc298937203"/>
      <w:bookmarkStart w:id="83" w:name="_Toc298937421"/>
      <w:bookmarkStart w:id="84" w:name="_Toc304402666"/>
      <w:bookmarkStart w:id="85" w:name="_Toc298936926"/>
      <w:bookmarkStart w:id="86" w:name="_Toc309994553"/>
      <w:bookmarkStart w:id="87" w:name="_Toc298937611"/>
      <w:bookmarkStart w:id="88" w:name="_Toc304825083"/>
      <w:bookmarkStart w:id="89" w:name="_Toc298938785"/>
      <w:bookmarkStart w:id="90" w:name="_Toc298936803"/>
      <w:bookmarkStart w:id="91" w:name="_Toc298937190"/>
      <w:bookmarkStart w:id="92" w:name="_Toc298938637"/>
      <w:bookmarkStart w:id="93" w:name="_Toc304825010"/>
      <w:bookmarkStart w:id="94" w:name="_Toc298937102"/>
      <w:bookmarkStart w:id="95" w:name="_Toc309997042"/>
      <w:bookmarkStart w:id="96" w:name="_Toc298937278"/>
      <w:bookmarkStart w:id="97" w:name="_Toc309995580"/>
      <w:bookmarkStart w:id="98" w:name="_Toc37234705"/>
      <w:bookmarkStart w:id="99" w:name="_Toc298937551"/>
      <w:bookmarkStart w:id="100" w:name="_Toc298937324"/>
      <w:bookmarkStart w:id="101" w:name="_Toc298937169"/>
      <w:bookmarkStart w:id="102" w:name="_Toc304828068"/>
      <w:bookmarkStart w:id="103" w:name="_Toc304824971"/>
      <w:bookmarkStart w:id="104" w:name="_Toc499110428"/>
      <w:bookmarkStart w:id="105" w:name="_Toc309995474"/>
      <w:bookmarkStart w:id="106" w:name="_Toc309995392"/>
      <w:bookmarkStart w:id="107" w:name="_Toc298937359"/>
      <w:bookmarkStart w:id="108" w:name="_Toc309996001"/>
      <w:bookmarkStart w:id="109" w:name="_Toc310002639"/>
      <w:bookmarkStart w:id="110" w:name="_Toc14492"/>
      <w:bookmarkStart w:id="111" w:name="_Toc298937464"/>
      <w:bookmarkStart w:id="112" w:name="_Toc298937154"/>
      <w:bookmarkStart w:id="113" w:name="_Toc22901"/>
      <w:r>
        <w:rPr>
          <w:rFonts w:ascii="Times New Roman" w:hint="eastAsia"/>
          <w:color w:val="000000"/>
        </w:rPr>
        <w:t>术语和定义</w:t>
      </w:r>
      <w:bookmarkStart w:id="114" w:name="BT3"/>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A269AC" w:rsidRDefault="00D57C79">
      <w:pPr>
        <w:pStyle w:val="afd"/>
        <w:rPr>
          <w:rFonts w:ascii="Times New Roman"/>
          <w:color w:val="000000"/>
        </w:rPr>
      </w:pPr>
      <w:r>
        <w:rPr>
          <w:rFonts w:ascii="Times New Roman" w:hint="eastAsia"/>
          <w:color w:val="000000"/>
        </w:rPr>
        <w:t>下列术语和定义适用于本文件。</w:t>
      </w:r>
    </w:p>
    <w:p w:rsidR="00A269AC" w:rsidRDefault="00A269AC">
      <w:pPr>
        <w:pStyle w:val="a1"/>
        <w:spacing w:before="156" w:after="156"/>
        <w:ind w:left="420" w:hangingChars="200" w:hanging="420"/>
        <w:rPr>
          <w:rFonts w:ascii="Times New Roman"/>
          <w:color w:val="000000"/>
        </w:rPr>
      </w:pPr>
    </w:p>
    <w:p w:rsidR="00A269AC" w:rsidRDefault="00D57C79">
      <w:pPr>
        <w:pStyle w:val="a1"/>
        <w:numPr>
          <w:ilvl w:val="1"/>
          <w:numId w:val="0"/>
        </w:numPr>
        <w:spacing w:before="156" w:after="156"/>
        <w:ind w:firstLineChars="200" w:firstLine="420"/>
        <w:rPr>
          <w:rFonts w:ascii="Times New Roman"/>
          <w:color w:val="000000"/>
        </w:rPr>
      </w:pPr>
      <w:r>
        <w:rPr>
          <w:rFonts w:ascii="Times New Roman" w:hint="eastAsia"/>
          <w:color w:val="000000"/>
          <w:szCs w:val="22"/>
        </w:rPr>
        <w:t>环保型绝缘涂层</w:t>
      </w:r>
      <w:r>
        <w:rPr>
          <w:rFonts w:ascii="Times New Roman"/>
          <w:color w:val="000000"/>
          <w:szCs w:val="22"/>
        </w:rPr>
        <w:t xml:space="preserve"> Environmentally-Friendly insulating coating</w:t>
      </w:r>
    </w:p>
    <w:p w:rsidR="00A269AC" w:rsidRDefault="00D57C79">
      <w:pPr>
        <w:autoSpaceDE w:val="0"/>
        <w:autoSpaceDN w:val="0"/>
        <w:adjustRightInd w:val="0"/>
        <w:spacing w:line="360" w:lineRule="auto"/>
        <w:ind w:firstLineChars="200" w:firstLine="420"/>
      </w:pPr>
      <w:r>
        <w:rPr>
          <w:rFonts w:ascii="宋体" w:hAnsi="宋体" w:cs="宋体" w:hint="eastAsia"/>
          <w:color w:val="000000" w:themeColor="text1"/>
          <w:szCs w:val="21"/>
        </w:rPr>
        <w:lastRenderedPageBreak/>
        <w:t>该涂层是作用于冷轧电工钢带（片）表面的一种绝缘涂层。</w:t>
      </w:r>
      <w:r>
        <w:rPr>
          <w:rFonts w:ascii="宋体" w:hAnsi="宋体" w:cs="宋体" w:hint="eastAsia"/>
          <w:szCs w:val="21"/>
        </w:rPr>
        <w:t>应满足</w:t>
      </w:r>
      <w:r>
        <w:rPr>
          <w:rFonts w:ascii="宋体" w:hAnsi="宋体" w:cs="宋体"/>
          <w:szCs w:val="21"/>
        </w:rPr>
        <w:t xml:space="preserve">GB 30981-2020 </w:t>
      </w:r>
      <w:r>
        <w:rPr>
          <w:rFonts w:ascii="宋体" w:hAnsi="宋体" w:cs="宋体" w:hint="eastAsia"/>
          <w:szCs w:val="21"/>
        </w:rPr>
        <w:t>《工业防护涂料中有害物质限量》及以后相关环保法规及标准对工业涂料的相关要求</w:t>
      </w:r>
      <w:r>
        <w:rPr>
          <w:rFonts w:ascii="宋体" w:hAnsi="宋体" w:cs="宋体" w:hint="eastAsia"/>
          <w:szCs w:val="21"/>
        </w:rPr>
        <w:t>。</w:t>
      </w:r>
    </w:p>
    <w:p w:rsidR="00A269AC" w:rsidRDefault="00D57C79">
      <w:pPr>
        <w:pStyle w:val="afd"/>
        <w:spacing w:line="360" w:lineRule="auto"/>
        <w:ind w:firstLineChars="0" w:firstLine="0"/>
        <w:rPr>
          <w:rFonts w:ascii="Times New Roman"/>
          <w:color w:val="000000"/>
        </w:rPr>
      </w:pPr>
      <w:bookmarkStart w:id="115" w:name="_Toc523930439"/>
      <w:bookmarkStart w:id="116" w:name="_Toc37234707"/>
      <w:r>
        <w:rPr>
          <w:rFonts w:ascii="Times New Roman"/>
          <w:color w:val="000000"/>
        </w:rPr>
        <w:t xml:space="preserve">3.2 </w:t>
      </w:r>
    </w:p>
    <w:p w:rsidR="00A269AC" w:rsidRDefault="00D57C79">
      <w:pPr>
        <w:pStyle w:val="afd"/>
        <w:spacing w:line="360" w:lineRule="auto"/>
        <w:rPr>
          <w:rFonts w:ascii="黑体" w:eastAsia="黑体" w:hAnsi="黑体"/>
          <w:color w:val="000000" w:themeColor="text1"/>
          <w:szCs w:val="22"/>
        </w:rPr>
      </w:pPr>
      <w:r>
        <w:rPr>
          <w:rFonts w:ascii="黑体" w:eastAsia="黑体" w:hAnsi="黑体" w:hint="eastAsia"/>
          <w:color w:val="000000" w:themeColor="text1"/>
          <w:szCs w:val="22"/>
        </w:rPr>
        <w:t>绿色设计</w:t>
      </w:r>
      <w:r>
        <w:rPr>
          <w:rFonts w:ascii="黑体" w:eastAsia="黑体" w:hAnsi="黑体"/>
          <w:color w:val="000000" w:themeColor="text1"/>
          <w:szCs w:val="22"/>
        </w:rPr>
        <w:t xml:space="preserve"> green-design</w:t>
      </w:r>
    </w:p>
    <w:p w:rsidR="00A269AC" w:rsidRDefault="00D57C79">
      <w:pPr>
        <w:spacing w:line="360" w:lineRule="auto"/>
        <w:ind w:firstLineChars="200" w:firstLine="420"/>
        <w:rPr>
          <w:color w:val="000000"/>
          <w:kern w:val="0"/>
          <w:szCs w:val="20"/>
        </w:rPr>
      </w:pPr>
      <w:r>
        <w:rPr>
          <w:rFonts w:hint="eastAsia"/>
          <w:color w:val="000000"/>
          <w:kern w:val="0"/>
          <w:szCs w:val="20"/>
        </w:rPr>
        <w:t>按照全生命周期的理念，在产品设计开发阶段系统考虑原材料选用、生产、销售、使用、回收、处理等各个环节对资源环境造成的影响，力求产品在全生命周期中尽可能少用或不用含有有毒有害物质的原材料，减少污染物产生</w:t>
      </w:r>
      <w:r>
        <w:rPr>
          <w:rFonts w:hint="eastAsia"/>
          <w:color w:val="000000" w:themeColor="text1"/>
          <w:kern w:val="0"/>
          <w:szCs w:val="20"/>
        </w:rPr>
        <w:t>、</w:t>
      </w:r>
      <w:r>
        <w:rPr>
          <w:rFonts w:hint="eastAsia"/>
          <w:color w:val="000000"/>
          <w:kern w:val="0"/>
          <w:szCs w:val="20"/>
        </w:rPr>
        <w:t>排放</w:t>
      </w:r>
      <w:r>
        <w:rPr>
          <w:rFonts w:hint="eastAsia"/>
          <w:color w:val="000000" w:themeColor="text1"/>
          <w:kern w:val="0"/>
          <w:szCs w:val="20"/>
        </w:rPr>
        <w:t>和降低能源消耗</w:t>
      </w:r>
      <w:r>
        <w:rPr>
          <w:rFonts w:hint="eastAsia"/>
          <w:color w:val="000000"/>
          <w:kern w:val="0"/>
          <w:szCs w:val="20"/>
        </w:rPr>
        <w:t>，从而实现环境保护的活动。</w:t>
      </w:r>
    </w:p>
    <w:p w:rsidR="00A269AC" w:rsidRDefault="00D57C79">
      <w:pPr>
        <w:pStyle w:val="a0"/>
        <w:spacing w:before="312" w:after="312" w:line="360" w:lineRule="auto"/>
        <w:rPr>
          <w:rFonts w:ascii="Times New Roman"/>
          <w:color w:val="000000" w:themeColor="text1"/>
          <w:szCs w:val="22"/>
        </w:rPr>
      </w:pPr>
      <w:bookmarkStart w:id="117" w:name="_Toc547"/>
      <w:bookmarkStart w:id="118" w:name="_Toc31903"/>
      <w:bookmarkStart w:id="119" w:name="_Toc15679"/>
      <w:bookmarkStart w:id="120" w:name="_Toc406486353"/>
      <w:bookmarkEnd w:id="115"/>
      <w:bookmarkEnd w:id="116"/>
      <w:r>
        <w:rPr>
          <w:rFonts w:ascii="Times New Roman" w:hint="eastAsia"/>
          <w:color w:val="000000" w:themeColor="text1"/>
          <w:szCs w:val="22"/>
        </w:rPr>
        <w:t>技术要求</w:t>
      </w:r>
      <w:bookmarkEnd w:id="117"/>
    </w:p>
    <w:p w:rsidR="00A269AC" w:rsidRDefault="00D57C79" w:rsidP="00623CEF">
      <w:pPr>
        <w:widowControl/>
        <w:spacing w:beforeLines="50" w:afterLines="50" w:line="360" w:lineRule="auto"/>
        <w:jc w:val="left"/>
        <w:outlineLvl w:val="2"/>
        <w:rPr>
          <w:rFonts w:ascii="黑体" w:eastAsia="黑体" w:hAnsi="黑体"/>
          <w:color w:val="000000"/>
          <w:kern w:val="0"/>
          <w:szCs w:val="21"/>
        </w:rPr>
      </w:pPr>
      <w:r>
        <w:rPr>
          <w:rFonts w:ascii="黑体" w:eastAsia="黑体" w:hAnsi="黑体"/>
          <w:color w:val="000000"/>
          <w:kern w:val="0"/>
          <w:szCs w:val="21"/>
        </w:rPr>
        <w:t xml:space="preserve">4.1 </w:t>
      </w:r>
      <w:r>
        <w:rPr>
          <w:rFonts w:ascii="黑体" w:eastAsia="黑体" w:hAnsi="黑体"/>
          <w:color w:val="000000"/>
          <w:kern w:val="0"/>
          <w:szCs w:val="21"/>
        </w:rPr>
        <w:t>基本要求</w:t>
      </w:r>
    </w:p>
    <w:p w:rsidR="00A269AC" w:rsidRDefault="00D57C79">
      <w:pPr>
        <w:widowControl/>
        <w:tabs>
          <w:tab w:val="center" w:pos="4201"/>
          <w:tab w:val="right" w:leader="dot" w:pos="9298"/>
        </w:tabs>
        <w:autoSpaceDE w:val="0"/>
        <w:autoSpaceDN w:val="0"/>
        <w:spacing w:line="360" w:lineRule="auto"/>
        <w:rPr>
          <w:color w:val="000000"/>
          <w:kern w:val="0"/>
          <w:szCs w:val="21"/>
        </w:rPr>
      </w:pPr>
      <w:r>
        <w:rPr>
          <w:rFonts w:ascii="黑体" w:eastAsia="黑体" w:hAnsi="黑体"/>
          <w:color w:val="000000"/>
          <w:kern w:val="0"/>
          <w:szCs w:val="21"/>
        </w:rPr>
        <w:t xml:space="preserve">4.1.1 </w:t>
      </w:r>
      <w:r>
        <w:rPr>
          <w:rFonts w:hint="eastAsia"/>
          <w:color w:val="000000" w:themeColor="text1"/>
        </w:rPr>
        <w:t>生产企业应按照</w:t>
      </w:r>
      <w:r>
        <w:rPr>
          <w:color w:val="000000" w:themeColor="text1"/>
        </w:rPr>
        <w:t>GB/T 19001</w:t>
      </w:r>
      <w:r>
        <w:rPr>
          <w:rFonts w:hint="eastAsia"/>
          <w:color w:val="000000" w:themeColor="text1"/>
        </w:rPr>
        <w:t>和</w:t>
      </w:r>
      <w:r>
        <w:rPr>
          <w:color w:val="000000" w:themeColor="text1"/>
        </w:rPr>
        <w:t>GB/T 24001</w:t>
      </w:r>
      <w:r>
        <w:rPr>
          <w:rFonts w:hint="eastAsia"/>
          <w:color w:val="000000" w:themeColor="text1"/>
        </w:rPr>
        <w:t>分别建立、实施、保持并持续改进质量管理和环境管理等体系。</w:t>
      </w:r>
    </w:p>
    <w:p w:rsidR="00A269AC" w:rsidRDefault="00D57C79">
      <w:pPr>
        <w:widowControl/>
        <w:tabs>
          <w:tab w:val="center" w:pos="4201"/>
          <w:tab w:val="right" w:leader="dot" w:pos="9298"/>
        </w:tabs>
        <w:autoSpaceDE w:val="0"/>
        <w:autoSpaceDN w:val="0"/>
        <w:spacing w:line="360" w:lineRule="auto"/>
        <w:rPr>
          <w:color w:val="000000"/>
          <w:kern w:val="0"/>
          <w:szCs w:val="20"/>
        </w:rPr>
      </w:pPr>
      <w:r>
        <w:rPr>
          <w:rFonts w:ascii="黑体" w:eastAsia="黑体" w:hAnsi="黑体"/>
          <w:color w:val="000000"/>
          <w:kern w:val="0"/>
          <w:szCs w:val="21"/>
        </w:rPr>
        <w:t>4.1.2</w:t>
      </w:r>
      <w:r>
        <w:rPr>
          <w:rFonts w:hint="eastAsia"/>
          <w:color w:val="000000" w:themeColor="text1"/>
        </w:rPr>
        <w:t>生产企业应采用国家鼓励的先进技术和工艺，不得使用国家或有关部门发布的淘汰或禁止的技术、工艺、装备及相关物质。</w:t>
      </w:r>
    </w:p>
    <w:p w:rsidR="00A269AC" w:rsidRDefault="00D57C79">
      <w:pPr>
        <w:widowControl/>
        <w:tabs>
          <w:tab w:val="center" w:pos="4201"/>
          <w:tab w:val="right" w:leader="dot" w:pos="9298"/>
        </w:tabs>
        <w:autoSpaceDE w:val="0"/>
        <w:autoSpaceDN w:val="0"/>
        <w:spacing w:line="360" w:lineRule="auto"/>
        <w:rPr>
          <w:color w:val="000000"/>
          <w:kern w:val="0"/>
          <w:szCs w:val="20"/>
        </w:rPr>
      </w:pPr>
      <w:r>
        <w:rPr>
          <w:rFonts w:ascii="黑体" w:eastAsia="黑体" w:hAnsi="黑体"/>
          <w:color w:val="000000"/>
          <w:kern w:val="0"/>
          <w:szCs w:val="21"/>
        </w:rPr>
        <w:t xml:space="preserve">4.1.3 </w:t>
      </w:r>
      <w:r>
        <w:rPr>
          <w:rFonts w:hint="eastAsia"/>
          <w:color w:val="000000"/>
        </w:rPr>
        <w:t>生产企业</w:t>
      </w:r>
      <w:r>
        <w:rPr>
          <w:rFonts w:hint="eastAsia"/>
          <w:color w:val="000000" w:themeColor="text1"/>
        </w:rPr>
        <w:t>废液、固废、废气具有相应处理设施，</w:t>
      </w:r>
      <w:r>
        <w:rPr>
          <w:rFonts w:hint="eastAsia"/>
          <w:color w:val="000000"/>
        </w:rPr>
        <w:t>固体废物应有专门的贮存场所，避免扬散、流失和渗漏；生产过程应配备烟气和粉尘回收装置；减少气体和固体废物的产生量，充分合理利用和无害化处置烟气和固体废弃物。</w:t>
      </w:r>
    </w:p>
    <w:p w:rsidR="00A269AC" w:rsidRDefault="00D57C79">
      <w:pPr>
        <w:widowControl/>
        <w:tabs>
          <w:tab w:val="center" w:pos="4201"/>
          <w:tab w:val="right" w:leader="dot" w:pos="9298"/>
        </w:tabs>
        <w:autoSpaceDE w:val="0"/>
        <w:autoSpaceDN w:val="0"/>
        <w:spacing w:line="360" w:lineRule="auto"/>
        <w:rPr>
          <w:strike/>
          <w:color w:val="FF0000"/>
          <w:kern w:val="0"/>
          <w:szCs w:val="20"/>
        </w:rPr>
      </w:pPr>
      <w:r>
        <w:rPr>
          <w:rFonts w:ascii="黑体" w:eastAsia="黑体" w:hAnsi="黑体"/>
          <w:color w:val="000000"/>
          <w:kern w:val="0"/>
          <w:szCs w:val="21"/>
        </w:rPr>
        <w:t xml:space="preserve">4.1.5 </w:t>
      </w:r>
      <w:r>
        <w:rPr>
          <w:rFonts w:hint="eastAsia"/>
          <w:color w:val="000000"/>
        </w:rPr>
        <w:t>环保型绝缘涂层</w:t>
      </w:r>
      <w:r>
        <w:rPr>
          <w:rFonts w:hint="eastAsia"/>
          <w:color w:val="000000" w:themeColor="text1"/>
          <w:kern w:val="0"/>
          <w:szCs w:val="20"/>
        </w:rPr>
        <w:t>的产品，宜按照全生命周期的理念，进行绿色设计。</w:t>
      </w:r>
    </w:p>
    <w:p w:rsidR="00A269AC" w:rsidRDefault="00D57C79" w:rsidP="00623CEF">
      <w:pPr>
        <w:widowControl/>
        <w:spacing w:beforeLines="50" w:afterLines="50" w:line="360" w:lineRule="auto"/>
        <w:jc w:val="left"/>
        <w:outlineLvl w:val="2"/>
        <w:rPr>
          <w:rFonts w:ascii="黑体" w:eastAsia="黑体" w:hAnsi="黑体"/>
          <w:color w:val="000000"/>
          <w:kern w:val="0"/>
          <w:szCs w:val="21"/>
        </w:rPr>
      </w:pPr>
      <w:r>
        <w:rPr>
          <w:rFonts w:ascii="黑体" w:eastAsia="黑体" w:hAnsi="黑体"/>
          <w:color w:val="000000"/>
          <w:kern w:val="0"/>
          <w:szCs w:val="21"/>
        </w:rPr>
        <w:t xml:space="preserve">4.2 </w:t>
      </w:r>
      <w:r>
        <w:rPr>
          <w:rFonts w:ascii="黑体" w:eastAsia="黑体" w:hAnsi="黑体" w:hint="eastAsia"/>
          <w:color w:val="000000"/>
          <w:kern w:val="0"/>
          <w:sz w:val="24"/>
        </w:rPr>
        <w:t>技术</w:t>
      </w:r>
      <w:r>
        <w:rPr>
          <w:rFonts w:ascii="黑体" w:eastAsia="黑体" w:hAnsi="黑体" w:hint="eastAsia"/>
          <w:color w:val="000000"/>
          <w:kern w:val="0"/>
          <w:szCs w:val="21"/>
        </w:rPr>
        <w:t>要求</w:t>
      </w:r>
    </w:p>
    <w:p w:rsidR="00A269AC" w:rsidRDefault="00D57C79" w:rsidP="00623CEF">
      <w:pPr>
        <w:widowControl/>
        <w:spacing w:beforeLines="50" w:afterLines="50" w:line="360" w:lineRule="auto"/>
        <w:jc w:val="left"/>
        <w:outlineLvl w:val="2"/>
        <w:rPr>
          <w:rFonts w:asciiTheme="minorEastAsia" w:eastAsiaTheme="minorEastAsia" w:hAnsiTheme="minorEastAsia"/>
          <w:color w:val="000000" w:themeColor="text1"/>
          <w:kern w:val="0"/>
          <w:szCs w:val="21"/>
        </w:rPr>
      </w:pPr>
      <w:r>
        <w:rPr>
          <w:rFonts w:hint="eastAsia"/>
          <w:color w:val="000000" w:themeColor="text1"/>
        </w:rPr>
        <w:t>无取向电工钢环保型</w:t>
      </w:r>
      <w:r>
        <w:rPr>
          <w:rFonts w:asciiTheme="minorEastAsia" w:eastAsiaTheme="minorEastAsia" w:hAnsiTheme="minorEastAsia" w:hint="eastAsia"/>
          <w:color w:val="000000" w:themeColor="text1"/>
          <w:kern w:val="0"/>
          <w:szCs w:val="21"/>
        </w:rPr>
        <w:t>绝缘涂层表面光滑，无划伤及漏涂等缺陷，若涂层经退火处理，电阻会发生下降。</w:t>
      </w:r>
    </w:p>
    <w:p w:rsidR="00A269AC" w:rsidRDefault="00D57C79" w:rsidP="00623CEF">
      <w:pPr>
        <w:spacing w:beforeLines="50" w:afterLines="50" w:line="360" w:lineRule="auto"/>
        <w:jc w:val="left"/>
        <w:outlineLvl w:val="2"/>
        <w:rPr>
          <w:color w:val="000000" w:themeColor="text1"/>
        </w:rPr>
      </w:pPr>
      <w:r>
        <w:rPr>
          <w:rFonts w:hint="eastAsia"/>
          <w:color w:val="000000" w:themeColor="text1"/>
        </w:rPr>
        <w:t>无取向电工钢环保型绝缘涂层技术条件如表</w:t>
      </w:r>
      <w:r>
        <w:rPr>
          <w:color w:val="000000" w:themeColor="text1"/>
        </w:rPr>
        <w:t>1</w:t>
      </w:r>
      <w:r>
        <w:rPr>
          <w:rFonts w:hint="eastAsia"/>
          <w:color w:val="000000" w:themeColor="text1"/>
        </w:rPr>
        <w:t>所示</w:t>
      </w:r>
    </w:p>
    <w:p w:rsidR="00A269AC" w:rsidRDefault="00A269AC">
      <w:pPr>
        <w:pStyle w:val="afd"/>
        <w:spacing w:line="360" w:lineRule="auto"/>
        <w:rPr>
          <w:rFonts w:ascii="Times New Roman"/>
          <w:color w:val="000000" w:themeColor="text1"/>
        </w:rPr>
      </w:pPr>
    </w:p>
    <w:p w:rsidR="00A269AC" w:rsidRDefault="00A269AC">
      <w:pPr>
        <w:pStyle w:val="afd"/>
        <w:spacing w:line="360" w:lineRule="auto"/>
        <w:rPr>
          <w:rFonts w:ascii="Times New Roman"/>
          <w:color w:val="000000" w:themeColor="text1"/>
        </w:rPr>
      </w:pPr>
    </w:p>
    <w:p w:rsidR="00A269AC" w:rsidRDefault="00A269AC">
      <w:pPr>
        <w:pStyle w:val="afd"/>
        <w:spacing w:line="360" w:lineRule="auto"/>
        <w:rPr>
          <w:rFonts w:ascii="Times New Roman"/>
          <w:color w:val="000000" w:themeColor="text1"/>
        </w:rPr>
      </w:pPr>
    </w:p>
    <w:p w:rsidR="00A269AC" w:rsidRDefault="00A269AC">
      <w:pPr>
        <w:pStyle w:val="afd"/>
        <w:spacing w:line="360" w:lineRule="auto"/>
        <w:rPr>
          <w:rFonts w:ascii="Times New Roman"/>
          <w:color w:val="000000" w:themeColor="text1"/>
        </w:rPr>
      </w:pPr>
    </w:p>
    <w:p w:rsidR="00A269AC" w:rsidRDefault="00A269AC">
      <w:pPr>
        <w:pStyle w:val="afd"/>
        <w:spacing w:line="360" w:lineRule="auto"/>
        <w:jc w:val="center"/>
        <w:rPr>
          <w:rFonts w:ascii="Times New Roman"/>
          <w:color w:val="000000" w:themeColor="text1"/>
        </w:rPr>
      </w:pPr>
    </w:p>
    <w:p w:rsidR="00A269AC" w:rsidRDefault="00A269AC">
      <w:pPr>
        <w:pStyle w:val="afd"/>
        <w:spacing w:line="360" w:lineRule="auto"/>
        <w:jc w:val="center"/>
        <w:rPr>
          <w:rFonts w:ascii="Times New Roman"/>
          <w:color w:val="000000" w:themeColor="text1"/>
        </w:rPr>
      </w:pPr>
    </w:p>
    <w:p w:rsidR="00A269AC" w:rsidRDefault="00D57C79">
      <w:pPr>
        <w:pStyle w:val="afd"/>
        <w:spacing w:line="360" w:lineRule="auto"/>
        <w:jc w:val="center"/>
        <w:rPr>
          <w:rFonts w:ascii="Times New Roman"/>
          <w:color w:val="000000" w:themeColor="text1"/>
        </w:rPr>
      </w:pPr>
      <w:r>
        <w:rPr>
          <w:rFonts w:ascii="Times New Roman" w:hint="eastAsia"/>
          <w:color w:val="000000" w:themeColor="text1"/>
        </w:rPr>
        <w:lastRenderedPageBreak/>
        <w:t>表</w:t>
      </w:r>
      <w:r>
        <w:rPr>
          <w:rFonts w:ascii="Times New Roman"/>
          <w:color w:val="000000" w:themeColor="text1"/>
        </w:rPr>
        <w:t>1</w:t>
      </w:r>
      <w:r>
        <w:rPr>
          <w:rFonts w:ascii="Times New Roman" w:hint="eastAsia"/>
          <w:color w:val="000000" w:themeColor="text1"/>
        </w:rPr>
        <w:t>：无取向电工钢环保型绝缘涂层技术指标</w:t>
      </w:r>
    </w:p>
    <w:tbl>
      <w:tblPr>
        <w:tblStyle w:val="aff"/>
        <w:tblW w:w="7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
        <w:gridCol w:w="1800"/>
        <w:gridCol w:w="3464"/>
        <w:gridCol w:w="1356"/>
      </w:tblGrid>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hint="eastAsia"/>
                <w:color w:val="000000" w:themeColor="text1"/>
              </w:rPr>
              <w:t>序号</w:t>
            </w:r>
          </w:p>
        </w:tc>
        <w:tc>
          <w:tcPr>
            <w:tcW w:w="1800" w:type="dxa"/>
          </w:tcPr>
          <w:p w:rsidR="00A269AC" w:rsidRDefault="00D57C79">
            <w:pPr>
              <w:pStyle w:val="afd"/>
              <w:spacing w:line="360" w:lineRule="auto"/>
              <w:ind w:firstLineChars="0" w:firstLine="0"/>
              <w:rPr>
                <w:rFonts w:ascii="Times New Roman"/>
                <w:color w:val="000000" w:themeColor="text1"/>
              </w:rPr>
            </w:pPr>
            <w:r>
              <w:rPr>
                <w:rFonts w:ascii="Times New Roman" w:hint="eastAsia"/>
                <w:color w:val="000000" w:themeColor="text1"/>
              </w:rPr>
              <w:t>项目</w:t>
            </w:r>
          </w:p>
        </w:tc>
        <w:tc>
          <w:tcPr>
            <w:tcW w:w="3464" w:type="dxa"/>
          </w:tcPr>
          <w:p w:rsidR="00A269AC" w:rsidRDefault="00D57C79">
            <w:pPr>
              <w:pStyle w:val="afd"/>
              <w:spacing w:line="360" w:lineRule="auto"/>
              <w:rPr>
                <w:rFonts w:ascii="Times New Roman"/>
                <w:color w:val="000000" w:themeColor="text1"/>
              </w:rPr>
            </w:pPr>
            <w:r>
              <w:rPr>
                <w:rFonts w:ascii="Times New Roman" w:hint="eastAsia"/>
                <w:color w:val="000000" w:themeColor="text1"/>
              </w:rPr>
              <w:t>技术要求</w:t>
            </w:r>
          </w:p>
        </w:tc>
        <w:tc>
          <w:tcPr>
            <w:tcW w:w="1356" w:type="dxa"/>
          </w:tcPr>
          <w:p w:rsidR="00A269AC" w:rsidRDefault="00D57C79">
            <w:pPr>
              <w:pStyle w:val="afd"/>
              <w:spacing w:line="360" w:lineRule="auto"/>
              <w:ind w:firstLineChars="0" w:firstLine="0"/>
              <w:rPr>
                <w:rFonts w:ascii="Times New Roman"/>
                <w:color w:val="000000" w:themeColor="text1"/>
              </w:rPr>
            </w:pPr>
            <w:r>
              <w:rPr>
                <w:rFonts w:ascii="Times New Roman" w:hint="eastAsia"/>
                <w:color w:val="000000" w:themeColor="text1"/>
              </w:rPr>
              <w:t>试验方法</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1</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rPr>
              <w:t>总铬含量</w:t>
            </w:r>
          </w:p>
        </w:tc>
        <w:tc>
          <w:tcPr>
            <w:tcW w:w="3464" w:type="dxa"/>
          </w:tcPr>
          <w:p w:rsidR="00A269AC" w:rsidRDefault="00D57C79">
            <w:pPr>
              <w:pStyle w:val="afd"/>
              <w:spacing w:line="360" w:lineRule="auto"/>
              <w:ind w:firstLineChars="0" w:firstLine="0"/>
              <w:rPr>
                <w:rFonts w:asciiTheme="minorEastAsia" w:eastAsiaTheme="minorEastAsia" w:hAnsiTheme="minorEastAsia"/>
                <w:color w:val="FF0000"/>
              </w:rPr>
            </w:pPr>
            <w:r>
              <w:rPr>
                <w:rFonts w:asciiTheme="minorEastAsia" w:eastAsiaTheme="minorEastAsia" w:hAnsiTheme="minorEastAsia" w:hint="eastAsia"/>
                <w:color w:val="000000" w:themeColor="text1"/>
                <w:szCs w:val="22"/>
              </w:rPr>
              <w:t>≤</w:t>
            </w:r>
            <w:r>
              <w:rPr>
                <w:rFonts w:asciiTheme="minorEastAsia" w:eastAsiaTheme="minorEastAsia" w:hAnsiTheme="minorEastAsia"/>
                <w:color w:val="000000" w:themeColor="text1"/>
                <w:szCs w:val="22"/>
              </w:rPr>
              <w:t>1000 ppm</w:t>
            </w:r>
          </w:p>
        </w:tc>
        <w:tc>
          <w:tcPr>
            <w:tcW w:w="1356" w:type="dxa"/>
          </w:tcPr>
          <w:p w:rsidR="00A269AC" w:rsidRDefault="00D57C79">
            <w:pPr>
              <w:pStyle w:val="afd"/>
              <w:spacing w:line="360" w:lineRule="auto"/>
              <w:ind w:firstLineChars="0" w:firstLine="0"/>
              <w:rPr>
                <w:rFonts w:hAnsi="宋体" w:cs="宋体"/>
                <w:color w:val="000000" w:themeColor="text1"/>
              </w:rPr>
            </w:pPr>
            <w:r>
              <w:rPr>
                <w:rFonts w:hAnsi="宋体" w:cs="宋体"/>
                <w:color w:val="000000" w:themeColor="text1"/>
                <w:szCs w:val="21"/>
              </w:rPr>
              <w:t xml:space="preserve">GB/T </w:t>
            </w:r>
            <w:r>
              <w:rPr>
                <w:rFonts w:hAnsi="宋体" w:cs="宋体" w:hint="eastAsia"/>
                <w:color w:val="000000" w:themeColor="text1"/>
                <w:szCs w:val="21"/>
              </w:rPr>
              <w:t>30647</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2</w:t>
            </w:r>
          </w:p>
        </w:tc>
        <w:tc>
          <w:tcPr>
            <w:tcW w:w="1800" w:type="dxa"/>
          </w:tcPr>
          <w:p w:rsidR="00A269AC" w:rsidRDefault="00D57C79">
            <w:pPr>
              <w:pStyle w:val="afd"/>
              <w:spacing w:line="360" w:lineRule="auto"/>
              <w:ind w:firstLineChars="0" w:firstLine="0"/>
              <w:jc w:val="center"/>
              <w:rPr>
                <w:rFonts w:ascii="Times New Roman"/>
                <w:color w:val="000000" w:themeColor="text1"/>
                <w:vertAlign w:val="superscript"/>
              </w:rPr>
            </w:pPr>
            <w:r>
              <w:rPr>
                <w:rFonts w:ascii="Times New Roman" w:hint="eastAsia"/>
                <w:color w:val="000000" w:themeColor="text1"/>
                <w:szCs w:val="22"/>
              </w:rPr>
              <w:t>游离磷</w:t>
            </w:r>
            <w:r>
              <w:rPr>
                <w:rFonts w:ascii="Times New Roman"/>
                <w:color w:val="000000" w:themeColor="text1"/>
                <w:szCs w:val="22"/>
                <w:vertAlign w:val="superscript"/>
              </w:rPr>
              <w:t>*</w:t>
            </w:r>
          </w:p>
        </w:tc>
        <w:tc>
          <w:tcPr>
            <w:tcW w:w="3464" w:type="dxa"/>
          </w:tcPr>
          <w:p w:rsidR="00A269AC" w:rsidRDefault="00D57C79">
            <w:pPr>
              <w:pStyle w:val="afd"/>
              <w:spacing w:line="360" w:lineRule="auto"/>
              <w:ind w:firstLineChars="0" w:firstLine="0"/>
              <w:rPr>
                <w:rFonts w:asciiTheme="minorEastAsia" w:eastAsiaTheme="minorEastAsia" w:hAnsiTheme="minorEastAsia"/>
                <w:color w:val="FF0000"/>
              </w:rPr>
            </w:pPr>
            <w:r>
              <w:rPr>
                <w:rFonts w:asciiTheme="minorEastAsia" w:eastAsiaTheme="minorEastAsia" w:hAnsiTheme="minorEastAsia" w:hint="eastAsia"/>
                <w:color w:val="000000" w:themeColor="text1"/>
                <w:szCs w:val="22"/>
              </w:rPr>
              <w:t>≤</w:t>
            </w:r>
            <w:r>
              <w:rPr>
                <w:rFonts w:asciiTheme="minorEastAsia" w:eastAsiaTheme="minorEastAsia" w:hAnsiTheme="minorEastAsia"/>
                <w:color w:val="000000" w:themeColor="text1"/>
                <w:szCs w:val="22"/>
              </w:rPr>
              <w:t>5.5%</w:t>
            </w:r>
          </w:p>
        </w:tc>
        <w:tc>
          <w:tcPr>
            <w:tcW w:w="1356" w:type="dxa"/>
          </w:tcPr>
          <w:p w:rsidR="00A269AC" w:rsidRDefault="00D57C79">
            <w:pPr>
              <w:pStyle w:val="afd"/>
              <w:spacing w:line="360" w:lineRule="auto"/>
              <w:ind w:firstLineChars="0" w:firstLine="0"/>
              <w:rPr>
                <w:rFonts w:ascii="Times New Roman"/>
                <w:color w:val="000000" w:themeColor="text1"/>
              </w:rPr>
            </w:pPr>
            <w:r>
              <w:rPr>
                <w:rFonts w:ascii="黑体" w:eastAsia="黑体" w:hAnsi="黑体" w:cs="黑体"/>
                <w:color w:val="000000" w:themeColor="text1"/>
                <w:szCs w:val="21"/>
              </w:rPr>
              <w:t>5.1</w:t>
            </w:r>
          </w:p>
        </w:tc>
      </w:tr>
      <w:tr w:rsidR="00A269AC">
        <w:trPr>
          <w:trHeight w:val="87"/>
          <w:jc w:val="center"/>
        </w:trPr>
        <w:tc>
          <w:tcPr>
            <w:tcW w:w="1056" w:type="dxa"/>
            <w:vMerge w:val="restart"/>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4</w:t>
            </w:r>
          </w:p>
        </w:tc>
        <w:tc>
          <w:tcPr>
            <w:tcW w:w="1800" w:type="dxa"/>
            <w:vMerge w:val="restart"/>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膜厚</w:t>
            </w:r>
            <w:r>
              <w:rPr>
                <w:rFonts w:ascii="Times New Roman"/>
                <w:color w:val="000000" w:themeColor="text1"/>
                <w:szCs w:val="22"/>
              </w:rPr>
              <w:t>*</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olor w:val="000000" w:themeColor="text1"/>
                <w:szCs w:val="22"/>
              </w:rPr>
              <w:t>0.</w:t>
            </w:r>
            <w:r>
              <w:rPr>
                <w:rFonts w:asciiTheme="minorEastAsia" w:eastAsiaTheme="minorEastAsia" w:hAnsiTheme="minorEastAsia" w:hint="eastAsia"/>
                <w:color w:val="000000" w:themeColor="text1"/>
                <w:szCs w:val="22"/>
              </w:rPr>
              <w:t>3</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1.5um(DJ-4</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DJ-5)</w:t>
            </w:r>
          </w:p>
        </w:tc>
        <w:tc>
          <w:tcPr>
            <w:tcW w:w="1356" w:type="dxa"/>
            <w:vMerge w:val="restart"/>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5.2</w:t>
            </w:r>
          </w:p>
        </w:tc>
      </w:tr>
      <w:tr w:rsidR="00A269AC">
        <w:trPr>
          <w:trHeight w:val="87"/>
          <w:jc w:val="center"/>
        </w:trPr>
        <w:tc>
          <w:tcPr>
            <w:tcW w:w="1056" w:type="dxa"/>
            <w:vMerge/>
          </w:tcPr>
          <w:p w:rsidR="00A269AC" w:rsidRDefault="00A269AC">
            <w:pPr>
              <w:pStyle w:val="afd"/>
              <w:spacing w:line="360" w:lineRule="auto"/>
              <w:ind w:firstLineChars="0" w:firstLine="0"/>
              <w:jc w:val="left"/>
              <w:rPr>
                <w:rFonts w:ascii="Times New Roman"/>
                <w:color w:val="000000" w:themeColor="text1"/>
              </w:rPr>
            </w:pPr>
          </w:p>
        </w:tc>
        <w:tc>
          <w:tcPr>
            <w:tcW w:w="1800" w:type="dxa"/>
            <w:vMerge/>
          </w:tcPr>
          <w:p w:rsidR="00A269AC" w:rsidRDefault="00A269AC">
            <w:pPr>
              <w:pStyle w:val="afd"/>
              <w:spacing w:line="360" w:lineRule="auto"/>
              <w:ind w:firstLineChars="0" w:firstLine="0"/>
              <w:jc w:val="center"/>
              <w:rPr>
                <w:rFonts w:ascii="Times New Roman"/>
                <w:color w:val="000000" w:themeColor="text1"/>
              </w:rPr>
            </w:pP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olor w:val="000000" w:themeColor="text1"/>
                <w:szCs w:val="22"/>
              </w:rPr>
              <w:t>1-6um(DJ-5)</w:t>
            </w:r>
          </w:p>
        </w:tc>
        <w:tc>
          <w:tcPr>
            <w:tcW w:w="1356" w:type="dxa"/>
            <w:vMerge/>
          </w:tcPr>
          <w:p w:rsidR="00A269AC" w:rsidRDefault="00A269AC">
            <w:pPr>
              <w:pStyle w:val="afd"/>
              <w:spacing w:line="360" w:lineRule="auto"/>
              <w:ind w:firstLineChars="0" w:firstLine="0"/>
              <w:rPr>
                <w:rFonts w:ascii="Times New Roman"/>
                <w:color w:val="000000" w:themeColor="text1"/>
              </w:rPr>
            </w:pPr>
          </w:p>
        </w:tc>
      </w:tr>
      <w:tr w:rsidR="00A269AC">
        <w:trPr>
          <w:trHeight w:val="87"/>
          <w:jc w:val="center"/>
        </w:trPr>
        <w:tc>
          <w:tcPr>
            <w:tcW w:w="1056" w:type="dxa"/>
            <w:vMerge/>
          </w:tcPr>
          <w:p w:rsidR="00A269AC" w:rsidRDefault="00A269AC">
            <w:pPr>
              <w:pStyle w:val="afd"/>
              <w:spacing w:line="360" w:lineRule="auto"/>
              <w:ind w:firstLineChars="0" w:firstLine="0"/>
              <w:jc w:val="left"/>
              <w:rPr>
                <w:rFonts w:ascii="Times New Roman"/>
                <w:color w:val="000000" w:themeColor="text1"/>
              </w:rPr>
            </w:pPr>
          </w:p>
        </w:tc>
        <w:tc>
          <w:tcPr>
            <w:tcW w:w="1800" w:type="dxa"/>
            <w:vMerge/>
          </w:tcPr>
          <w:p w:rsidR="00A269AC" w:rsidRDefault="00A269AC">
            <w:pPr>
              <w:pStyle w:val="afd"/>
              <w:spacing w:line="360" w:lineRule="auto"/>
              <w:ind w:firstLineChars="0" w:firstLine="0"/>
              <w:jc w:val="center"/>
              <w:rPr>
                <w:rFonts w:ascii="Times New Roman"/>
                <w:color w:val="000000" w:themeColor="text1"/>
              </w:rPr>
            </w:pP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olor w:val="000000" w:themeColor="text1"/>
                <w:szCs w:val="22"/>
              </w:rPr>
              <w:t>3-8um(DJ-3</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DJ-6)</w:t>
            </w:r>
          </w:p>
        </w:tc>
        <w:tc>
          <w:tcPr>
            <w:tcW w:w="1356" w:type="dxa"/>
            <w:vMerge/>
          </w:tcPr>
          <w:p w:rsidR="00A269AC" w:rsidRDefault="00A269AC">
            <w:pPr>
              <w:pStyle w:val="afd"/>
              <w:spacing w:line="360" w:lineRule="auto"/>
              <w:ind w:firstLineChars="0" w:firstLine="0"/>
              <w:rPr>
                <w:rFonts w:ascii="Times New Roman"/>
                <w:color w:val="000000" w:themeColor="text1"/>
              </w:rPr>
            </w:pPr>
          </w:p>
        </w:tc>
      </w:tr>
      <w:tr w:rsidR="00A269AC">
        <w:trPr>
          <w:trHeight w:val="250"/>
          <w:jc w:val="center"/>
        </w:trPr>
        <w:tc>
          <w:tcPr>
            <w:tcW w:w="1056" w:type="dxa"/>
            <w:vMerge w:val="restart"/>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5</w:t>
            </w:r>
          </w:p>
        </w:tc>
        <w:tc>
          <w:tcPr>
            <w:tcW w:w="1800" w:type="dxa"/>
            <w:vMerge w:val="restart"/>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附着性</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Cs w:val="22"/>
              </w:rPr>
              <w:t>不次于</w:t>
            </w:r>
            <w:r>
              <w:rPr>
                <w:rFonts w:asciiTheme="minorEastAsia" w:eastAsiaTheme="minorEastAsia" w:hAnsiTheme="minorEastAsia"/>
                <w:color w:val="000000" w:themeColor="text1"/>
                <w:szCs w:val="22"/>
              </w:rPr>
              <w:t>B</w:t>
            </w:r>
            <w:r>
              <w:rPr>
                <w:rFonts w:asciiTheme="minorEastAsia" w:eastAsiaTheme="minorEastAsia" w:hAnsiTheme="minorEastAsia"/>
                <w:color w:val="000000" w:themeColor="text1"/>
                <w:szCs w:val="22"/>
              </w:rPr>
              <w:t>级（</w:t>
            </w:r>
            <w:r>
              <w:rPr>
                <w:rFonts w:asciiTheme="minorEastAsia" w:eastAsiaTheme="minorEastAsia" w:hAnsiTheme="minorEastAsia"/>
                <w:color w:val="000000" w:themeColor="text1"/>
                <w:szCs w:val="22"/>
              </w:rPr>
              <w:t>DJ-5</w:t>
            </w:r>
            <w:r>
              <w:rPr>
                <w:rFonts w:asciiTheme="minorEastAsia" w:eastAsiaTheme="minorEastAsia" w:hAnsiTheme="minorEastAsia"/>
                <w:color w:val="000000" w:themeColor="text1"/>
                <w:szCs w:val="22"/>
              </w:rPr>
              <w:t>）</w:t>
            </w:r>
          </w:p>
        </w:tc>
        <w:tc>
          <w:tcPr>
            <w:tcW w:w="1356" w:type="dxa"/>
            <w:vMerge w:val="restart"/>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5.3</w:t>
            </w:r>
          </w:p>
        </w:tc>
      </w:tr>
      <w:tr w:rsidR="00A269AC">
        <w:trPr>
          <w:trHeight w:val="249"/>
          <w:jc w:val="center"/>
        </w:trPr>
        <w:tc>
          <w:tcPr>
            <w:tcW w:w="1056" w:type="dxa"/>
            <w:vMerge/>
          </w:tcPr>
          <w:p w:rsidR="00A269AC" w:rsidRDefault="00A269AC">
            <w:pPr>
              <w:pStyle w:val="afd"/>
              <w:spacing w:line="360" w:lineRule="auto"/>
              <w:ind w:firstLineChars="0" w:firstLine="0"/>
              <w:jc w:val="left"/>
              <w:rPr>
                <w:rFonts w:ascii="Times New Roman"/>
                <w:color w:val="000000" w:themeColor="text1"/>
              </w:rPr>
            </w:pPr>
          </w:p>
        </w:tc>
        <w:tc>
          <w:tcPr>
            <w:tcW w:w="1800" w:type="dxa"/>
            <w:vMerge/>
          </w:tcPr>
          <w:p w:rsidR="00A269AC" w:rsidRDefault="00A269AC">
            <w:pPr>
              <w:pStyle w:val="afd"/>
              <w:spacing w:line="360" w:lineRule="auto"/>
              <w:ind w:firstLineChars="0" w:firstLine="0"/>
              <w:jc w:val="center"/>
              <w:rPr>
                <w:rFonts w:ascii="Times New Roman"/>
                <w:color w:val="000000" w:themeColor="text1"/>
              </w:rPr>
            </w:pP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Cs w:val="22"/>
              </w:rPr>
              <w:t>不次于</w:t>
            </w:r>
            <w:r>
              <w:rPr>
                <w:rFonts w:asciiTheme="minorEastAsia" w:eastAsiaTheme="minorEastAsia" w:hAnsiTheme="minorEastAsia"/>
                <w:color w:val="000000" w:themeColor="text1"/>
                <w:szCs w:val="22"/>
              </w:rPr>
              <w:t>1</w:t>
            </w:r>
            <w:r>
              <w:rPr>
                <w:rFonts w:asciiTheme="minorEastAsia" w:eastAsiaTheme="minorEastAsia" w:hAnsiTheme="minorEastAsia"/>
                <w:color w:val="000000" w:themeColor="text1"/>
                <w:szCs w:val="22"/>
              </w:rPr>
              <w:t>级</w:t>
            </w:r>
            <w:r>
              <w:rPr>
                <w:rFonts w:asciiTheme="minorEastAsia" w:eastAsiaTheme="minorEastAsia" w:hAnsiTheme="minorEastAsia"/>
                <w:color w:val="000000" w:themeColor="text1"/>
                <w:szCs w:val="22"/>
              </w:rPr>
              <w:t>(DJ-3</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DJ-5</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DJ-6)</w:t>
            </w:r>
          </w:p>
        </w:tc>
        <w:tc>
          <w:tcPr>
            <w:tcW w:w="1356" w:type="dxa"/>
            <w:vMerge/>
          </w:tcPr>
          <w:p w:rsidR="00A269AC" w:rsidRDefault="00A269AC">
            <w:pPr>
              <w:pStyle w:val="afd"/>
              <w:spacing w:line="360" w:lineRule="auto"/>
              <w:ind w:firstLineChars="0" w:firstLine="0"/>
              <w:rPr>
                <w:rFonts w:ascii="Times New Roman"/>
                <w:color w:val="000000" w:themeColor="text1"/>
              </w:rPr>
            </w:pP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6</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耐油性</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olor w:val="000000" w:themeColor="text1"/>
                <w:szCs w:val="22"/>
              </w:rPr>
              <w:t>135℃±2℃ 25#</w:t>
            </w:r>
            <w:r>
              <w:rPr>
                <w:rFonts w:asciiTheme="minorEastAsia" w:eastAsiaTheme="minorEastAsia" w:hAnsiTheme="minorEastAsia"/>
                <w:color w:val="000000" w:themeColor="text1"/>
                <w:szCs w:val="22"/>
              </w:rPr>
              <w:t>变压器油中浸泡</w:t>
            </w:r>
            <w:r>
              <w:rPr>
                <w:rFonts w:asciiTheme="minorEastAsia" w:eastAsiaTheme="minorEastAsia" w:hAnsiTheme="minorEastAsia"/>
                <w:color w:val="000000" w:themeColor="text1"/>
                <w:szCs w:val="22"/>
              </w:rPr>
              <w:t>24h</w:t>
            </w:r>
            <w:r>
              <w:rPr>
                <w:rFonts w:asciiTheme="minorEastAsia" w:eastAsiaTheme="minorEastAsia" w:hAnsiTheme="minorEastAsia"/>
                <w:color w:val="000000" w:themeColor="text1"/>
                <w:szCs w:val="22"/>
              </w:rPr>
              <w:t>，漆膜外观无变化</w:t>
            </w:r>
          </w:p>
        </w:tc>
        <w:tc>
          <w:tcPr>
            <w:tcW w:w="1356" w:type="dxa"/>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5.4</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7</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沸水中耐水解性</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Cs w:val="22"/>
              </w:rPr>
              <w:t>蒸馏水煮沸</w:t>
            </w:r>
            <w:r>
              <w:rPr>
                <w:rFonts w:asciiTheme="minorEastAsia" w:eastAsiaTheme="minorEastAsia" w:hAnsiTheme="minorEastAsia"/>
                <w:color w:val="000000" w:themeColor="text1"/>
                <w:szCs w:val="22"/>
              </w:rPr>
              <w:t>,6h</w:t>
            </w:r>
            <w:r>
              <w:rPr>
                <w:rFonts w:asciiTheme="minorEastAsia" w:eastAsiaTheme="minorEastAsia" w:hAnsiTheme="minorEastAsia"/>
                <w:color w:val="000000" w:themeColor="text1"/>
                <w:szCs w:val="22"/>
              </w:rPr>
              <w:t>，漆膜外观无变化（</w:t>
            </w:r>
            <w:r>
              <w:rPr>
                <w:rFonts w:asciiTheme="minorEastAsia" w:eastAsiaTheme="minorEastAsia" w:hAnsiTheme="minorEastAsia"/>
                <w:color w:val="000000" w:themeColor="text1"/>
                <w:szCs w:val="22"/>
              </w:rPr>
              <w:t>DJ-3</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DJ-6</w:t>
            </w:r>
            <w:r>
              <w:rPr>
                <w:rFonts w:asciiTheme="minorEastAsia" w:eastAsiaTheme="minorEastAsia" w:hAnsiTheme="minorEastAsia"/>
                <w:color w:val="000000" w:themeColor="text1"/>
                <w:szCs w:val="22"/>
              </w:rPr>
              <w:t>）</w:t>
            </w:r>
          </w:p>
        </w:tc>
        <w:tc>
          <w:tcPr>
            <w:tcW w:w="1356" w:type="dxa"/>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5.5</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8</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耐溶剂性</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olor w:val="000000" w:themeColor="text1"/>
                <w:szCs w:val="22"/>
              </w:rPr>
              <w:t>23℃±2℃</w:t>
            </w:r>
            <w:r>
              <w:rPr>
                <w:rFonts w:asciiTheme="minorEastAsia" w:eastAsiaTheme="minorEastAsia" w:hAnsiTheme="minorEastAsia"/>
                <w:color w:val="000000" w:themeColor="text1"/>
                <w:szCs w:val="22"/>
              </w:rPr>
              <w:t>丙酮中浸泡</w:t>
            </w:r>
            <w:r>
              <w:rPr>
                <w:rFonts w:asciiTheme="minorEastAsia" w:eastAsiaTheme="minorEastAsia" w:hAnsiTheme="minorEastAsia"/>
                <w:color w:val="000000" w:themeColor="text1"/>
                <w:szCs w:val="22"/>
              </w:rPr>
              <w:t>24h</w:t>
            </w:r>
            <w:r>
              <w:rPr>
                <w:rFonts w:asciiTheme="minorEastAsia" w:eastAsiaTheme="minorEastAsia" w:hAnsiTheme="minorEastAsia"/>
                <w:color w:val="000000" w:themeColor="text1"/>
                <w:szCs w:val="22"/>
              </w:rPr>
              <w:t>，无变化</w:t>
            </w:r>
          </w:p>
        </w:tc>
        <w:tc>
          <w:tcPr>
            <w:tcW w:w="1356" w:type="dxa"/>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5.6</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9</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耐制冷剂</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Cs w:val="22"/>
              </w:rPr>
              <w:t>耐受</w:t>
            </w:r>
            <w:r>
              <w:rPr>
                <w:rFonts w:asciiTheme="minorEastAsia" w:eastAsiaTheme="minorEastAsia" w:hAnsiTheme="minorEastAsia"/>
                <w:color w:val="000000" w:themeColor="text1"/>
                <w:szCs w:val="22"/>
              </w:rPr>
              <w:t>R134a</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R22</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R32</w:t>
            </w:r>
            <w:r>
              <w:rPr>
                <w:rFonts w:asciiTheme="minorEastAsia" w:eastAsiaTheme="minorEastAsia" w:hAnsiTheme="minorEastAsia" w:hint="eastAsia"/>
                <w:color w:val="000000" w:themeColor="text1"/>
                <w:szCs w:val="22"/>
              </w:rPr>
              <w:t>、</w:t>
            </w:r>
            <w:r>
              <w:rPr>
                <w:rFonts w:asciiTheme="minorEastAsia" w:eastAsiaTheme="minorEastAsia" w:hAnsiTheme="minorEastAsia"/>
                <w:color w:val="000000" w:themeColor="text1"/>
                <w:szCs w:val="22"/>
              </w:rPr>
              <w:t>R290</w:t>
            </w:r>
            <w:r>
              <w:rPr>
                <w:rFonts w:asciiTheme="minorEastAsia" w:eastAsiaTheme="minorEastAsia" w:hAnsiTheme="minorEastAsia" w:hint="eastAsia"/>
                <w:color w:val="000000" w:themeColor="text1"/>
                <w:szCs w:val="22"/>
              </w:rPr>
              <w:t>、</w:t>
            </w:r>
            <w:r>
              <w:rPr>
                <w:rFonts w:asciiTheme="minorEastAsia" w:eastAsiaTheme="minorEastAsia" w:hAnsiTheme="minorEastAsia"/>
                <w:color w:val="000000" w:themeColor="text1"/>
                <w:szCs w:val="22"/>
              </w:rPr>
              <w:t>R600a</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R410A</w:t>
            </w:r>
            <w:r>
              <w:rPr>
                <w:rFonts w:asciiTheme="minorEastAsia" w:eastAsiaTheme="minorEastAsia" w:hAnsiTheme="minorEastAsia" w:hint="eastAsia"/>
                <w:color w:val="000000" w:themeColor="text1"/>
                <w:szCs w:val="22"/>
              </w:rPr>
              <w:t>制冷剂</w:t>
            </w:r>
            <w:r>
              <w:rPr>
                <w:rFonts w:asciiTheme="minorEastAsia" w:eastAsiaTheme="minorEastAsia" w:hAnsiTheme="minorEastAsia"/>
                <w:color w:val="000000" w:themeColor="text1"/>
                <w:szCs w:val="22"/>
              </w:rPr>
              <w:t>（</w:t>
            </w:r>
            <w:r>
              <w:rPr>
                <w:rFonts w:asciiTheme="minorEastAsia" w:eastAsiaTheme="minorEastAsia" w:hAnsiTheme="minorEastAsia"/>
                <w:color w:val="000000" w:themeColor="text1"/>
                <w:szCs w:val="22"/>
              </w:rPr>
              <w:t>DJ-5</w:t>
            </w:r>
            <w:r>
              <w:rPr>
                <w:rFonts w:asciiTheme="minorEastAsia" w:eastAsiaTheme="minorEastAsia" w:hAnsiTheme="minorEastAsia" w:hint="eastAsia"/>
                <w:color w:val="000000" w:themeColor="text1"/>
                <w:szCs w:val="22"/>
              </w:rPr>
              <w:t>）</w:t>
            </w:r>
          </w:p>
        </w:tc>
        <w:tc>
          <w:tcPr>
            <w:tcW w:w="1356" w:type="dxa"/>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5.7</w:t>
            </w:r>
          </w:p>
        </w:tc>
      </w:tr>
      <w:tr w:rsidR="00A269AC">
        <w:trPr>
          <w:trHeight w:val="87"/>
          <w:jc w:val="center"/>
        </w:trPr>
        <w:tc>
          <w:tcPr>
            <w:tcW w:w="1056" w:type="dxa"/>
            <w:vMerge w:val="restart"/>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10</w:t>
            </w:r>
          </w:p>
        </w:tc>
        <w:tc>
          <w:tcPr>
            <w:tcW w:w="1800" w:type="dxa"/>
            <w:vMerge w:val="restart"/>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绝缘电阻</w:t>
            </w:r>
            <w:r>
              <w:rPr>
                <w:rFonts w:ascii="Times New Roman"/>
                <w:color w:val="000000" w:themeColor="text1"/>
                <w:szCs w:val="22"/>
              </w:rPr>
              <w:t>*</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cs="黑体" w:hint="eastAsia"/>
                <w:color w:val="000000" w:themeColor="text1"/>
                <w:szCs w:val="21"/>
                <w:lang/>
              </w:rPr>
              <w:t>≧</w:t>
            </w:r>
            <w:r>
              <w:rPr>
                <w:rFonts w:asciiTheme="minorEastAsia" w:eastAsiaTheme="minorEastAsia" w:hAnsiTheme="minorEastAsia" w:cs="黑体"/>
                <w:color w:val="000000" w:themeColor="text1"/>
                <w:szCs w:val="21"/>
                <w:lang/>
              </w:rPr>
              <w:t>0.5Ω</w:t>
            </w:r>
            <w:r>
              <w:rPr>
                <w:rFonts w:asciiTheme="minorEastAsia" w:eastAsiaTheme="minorEastAsia" w:hAnsiTheme="minorEastAsia" w:cs="宋体" w:hint="eastAsia"/>
                <w:color w:val="000000" w:themeColor="text1"/>
                <w:szCs w:val="21"/>
                <w:lang/>
              </w:rPr>
              <w:t>•</w:t>
            </w:r>
            <w:r>
              <w:rPr>
                <w:rFonts w:asciiTheme="minorEastAsia" w:eastAsiaTheme="minorEastAsia" w:hAnsiTheme="minorEastAsia" w:cs="黑体"/>
                <w:color w:val="000000" w:themeColor="text1"/>
                <w:szCs w:val="21"/>
                <w:lang/>
              </w:rPr>
              <w:t>cm</w:t>
            </w:r>
            <w:r>
              <w:rPr>
                <w:rFonts w:asciiTheme="minorEastAsia" w:eastAsiaTheme="minorEastAsia" w:hAnsiTheme="minorEastAsia" w:cs="黑体"/>
                <w:color w:val="000000" w:themeColor="text1"/>
                <w:szCs w:val="21"/>
                <w:vertAlign w:val="superscript"/>
                <w:lang/>
              </w:rPr>
              <w:t>2</w:t>
            </w:r>
            <w:r>
              <w:rPr>
                <w:rFonts w:asciiTheme="minorEastAsia" w:eastAsiaTheme="minorEastAsia" w:hAnsiTheme="minorEastAsia" w:cs="黑体"/>
                <w:color w:val="000000" w:themeColor="text1"/>
                <w:szCs w:val="21"/>
                <w:lang/>
              </w:rPr>
              <w:t>/</w:t>
            </w:r>
            <w:r>
              <w:rPr>
                <w:rFonts w:asciiTheme="minorEastAsia" w:eastAsiaTheme="minorEastAsia" w:hAnsiTheme="minorEastAsia" w:cs="黑体"/>
                <w:color w:val="000000" w:themeColor="text1"/>
                <w:szCs w:val="21"/>
                <w:lang/>
              </w:rPr>
              <w:t>面（薄涂</w:t>
            </w:r>
            <w:r>
              <w:rPr>
                <w:rFonts w:asciiTheme="minorEastAsia" w:eastAsiaTheme="minorEastAsia" w:hAnsiTheme="minorEastAsia" w:cs="黑体"/>
                <w:color w:val="000000" w:themeColor="text1"/>
                <w:szCs w:val="21"/>
                <w:lang/>
              </w:rPr>
              <w:t>DJ-5</w:t>
            </w:r>
            <w:r>
              <w:rPr>
                <w:rFonts w:asciiTheme="minorEastAsia" w:eastAsiaTheme="minorEastAsia" w:hAnsiTheme="minorEastAsia" w:cs="黑体"/>
                <w:color w:val="000000" w:themeColor="text1"/>
                <w:szCs w:val="21"/>
                <w:lang/>
              </w:rPr>
              <w:t>）</w:t>
            </w:r>
          </w:p>
        </w:tc>
        <w:tc>
          <w:tcPr>
            <w:tcW w:w="1356" w:type="dxa"/>
            <w:vMerge w:val="restart"/>
          </w:tcPr>
          <w:p w:rsidR="00A269AC" w:rsidRDefault="00D57C79">
            <w:pPr>
              <w:pStyle w:val="afd"/>
              <w:spacing w:line="360" w:lineRule="auto"/>
              <w:ind w:firstLineChars="0" w:firstLine="0"/>
              <w:rPr>
                <w:rFonts w:ascii="Times New Roman"/>
                <w:color w:val="000000" w:themeColor="text1"/>
              </w:rPr>
            </w:pPr>
            <w:r>
              <w:rPr>
                <w:rFonts w:ascii="Times New Roman"/>
                <w:color w:val="000000" w:themeColor="text1"/>
              </w:rPr>
              <w:t>5.8</w:t>
            </w:r>
          </w:p>
        </w:tc>
      </w:tr>
      <w:tr w:rsidR="00A269AC">
        <w:trPr>
          <w:trHeight w:val="87"/>
          <w:jc w:val="center"/>
        </w:trPr>
        <w:tc>
          <w:tcPr>
            <w:tcW w:w="1056" w:type="dxa"/>
            <w:vMerge/>
          </w:tcPr>
          <w:p w:rsidR="00A269AC" w:rsidRDefault="00A269AC">
            <w:pPr>
              <w:pStyle w:val="afd"/>
              <w:spacing w:line="360" w:lineRule="auto"/>
              <w:ind w:firstLineChars="0" w:firstLine="0"/>
              <w:jc w:val="left"/>
              <w:rPr>
                <w:rFonts w:ascii="Times New Roman"/>
                <w:color w:val="000000" w:themeColor="text1"/>
              </w:rPr>
            </w:pPr>
          </w:p>
        </w:tc>
        <w:tc>
          <w:tcPr>
            <w:tcW w:w="1800" w:type="dxa"/>
            <w:vMerge/>
          </w:tcPr>
          <w:p w:rsidR="00A269AC" w:rsidRDefault="00A269AC">
            <w:pPr>
              <w:pStyle w:val="afd"/>
              <w:spacing w:line="360" w:lineRule="auto"/>
              <w:ind w:firstLineChars="0" w:firstLine="0"/>
              <w:jc w:val="center"/>
              <w:rPr>
                <w:rFonts w:ascii="Times New Roman"/>
                <w:color w:val="000000" w:themeColor="text1"/>
              </w:rPr>
            </w:pPr>
          </w:p>
        </w:tc>
        <w:tc>
          <w:tcPr>
            <w:tcW w:w="3464" w:type="dxa"/>
          </w:tcPr>
          <w:p w:rsidR="00A269AC" w:rsidRDefault="00D57C79">
            <w:pPr>
              <w:pStyle w:val="afd"/>
              <w:spacing w:line="360" w:lineRule="auto"/>
              <w:ind w:firstLineChars="0" w:firstLine="0"/>
              <w:rPr>
                <w:rFonts w:asciiTheme="minorEastAsia" w:eastAsiaTheme="minorEastAsia" w:hAnsiTheme="minorEastAsia" w:cs="黑体"/>
                <w:color w:val="000000" w:themeColor="text1"/>
                <w:lang/>
              </w:rPr>
            </w:pPr>
            <w:r>
              <w:rPr>
                <w:rFonts w:asciiTheme="minorEastAsia" w:eastAsiaTheme="minorEastAsia" w:hAnsiTheme="minorEastAsia" w:cs="黑体" w:hint="eastAsia"/>
                <w:color w:val="000000" w:themeColor="text1"/>
                <w:szCs w:val="21"/>
                <w:lang/>
              </w:rPr>
              <w:t>≧</w:t>
            </w:r>
            <w:r>
              <w:rPr>
                <w:rFonts w:asciiTheme="minorEastAsia" w:eastAsiaTheme="minorEastAsia" w:hAnsiTheme="minorEastAsia" w:cs="黑体"/>
                <w:color w:val="000000" w:themeColor="text1"/>
                <w:szCs w:val="21"/>
                <w:lang/>
              </w:rPr>
              <w:t>20</w:t>
            </w:r>
            <w:r>
              <w:rPr>
                <w:rFonts w:asciiTheme="minorEastAsia" w:eastAsiaTheme="minorEastAsia" w:hAnsiTheme="minorEastAsia" w:cs="黑体" w:hint="eastAsia"/>
                <w:color w:val="000000" w:themeColor="text1"/>
                <w:szCs w:val="21"/>
                <w:lang/>
              </w:rPr>
              <w:t>Ω</w:t>
            </w:r>
            <w:r>
              <w:rPr>
                <w:rFonts w:asciiTheme="minorEastAsia" w:eastAsiaTheme="minorEastAsia" w:hAnsiTheme="minorEastAsia" w:cs="宋体" w:hint="eastAsia"/>
                <w:color w:val="000000" w:themeColor="text1"/>
                <w:szCs w:val="21"/>
                <w:lang/>
              </w:rPr>
              <w:t>•</w:t>
            </w:r>
            <w:r>
              <w:rPr>
                <w:rFonts w:asciiTheme="minorEastAsia" w:eastAsiaTheme="minorEastAsia" w:hAnsiTheme="minorEastAsia" w:cs="黑体"/>
                <w:color w:val="000000" w:themeColor="text1"/>
                <w:szCs w:val="21"/>
                <w:lang/>
              </w:rPr>
              <w:t>cm</w:t>
            </w:r>
            <w:r>
              <w:rPr>
                <w:rFonts w:asciiTheme="minorEastAsia" w:eastAsiaTheme="minorEastAsia" w:hAnsiTheme="minorEastAsia" w:cs="黑体"/>
                <w:color w:val="000000" w:themeColor="text1"/>
                <w:szCs w:val="21"/>
                <w:vertAlign w:val="superscript"/>
                <w:lang/>
              </w:rPr>
              <w:t>2</w:t>
            </w:r>
            <w:r>
              <w:rPr>
                <w:rFonts w:asciiTheme="minorEastAsia" w:eastAsiaTheme="minorEastAsia" w:hAnsiTheme="minorEastAsia" w:cs="黑体"/>
                <w:color w:val="000000" w:themeColor="text1"/>
                <w:szCs w:val="21"/>
                <w:lang/>
              </w:rPr>
              <w:t>/</w:t>
            </w:r>
            <w:r>
              <w:rPr>
                <w:rFonts w:asciiTheme="minorEastAsia" w:eastAsiaTheme="minorEastAsia" w:hAnsiTheme="minorEastAsia" w:cs="黑体"/>
                <w:color w:val="000000" w:themeColor="text1"/>
                <w:szCs w:val="21"/>
                <w:lang/>
              </w:rPr>
              <w:t>面（厚涂</w:t>
            </w:r>
            <w:r>
              <w:rPr>
                <w:rFonts w:asciiTheme="minorEastAsia" w:eastAsiaTheme="minorEastAsia" w:hAnsiTheme="minorEastAsia" w:cs="黑体"/>
                <w:color w:val="000000" w:themeColor="text1"/>
                <w:szCs w:val="21"/>
                <w:lang/>
              </w:rPr>
              <w:t>DJ-5</w:t>
            </w:r>
            <w:r>
              <w:rPr>
                <w:rFonts w:asciiTheme="minorEastAsia" w:eastAsiaTheme="minorEastAsia" w:hAnsiTheme="minorEastAsia" w:cs="黑体"/>
                <w:color w:val="000000" w:themeColor="text1"/>
                <w:szCs w:val="21"/>
                <w:lang/>
              </w:rPr>
              <w:t>）</w:t>
            </w:r>
          </w:p>
        </w:tc>
        <w:tc>
          <w:tcPr>
            <w:tcW w:w="1356" w:type="dxa"/>
            <w:vMerge/>
          </w:tcPr>
          <w:p w:rsidR="00A269AC" w:rsidRDefault="00A269AC">
            <w:pPr>
              <w:pStyle w:val="afd"/>
              <w:spacing w:line="360" w:lineRule="auto"/>
              <w:ind w:firstLineChars="0" w:firstLine="0"/>
              <w:rPr>
                <w:rFonts w:ascii="Times New Roman"/>
                <w:color w:val="000000" w:themeColor="text1"/>
              </w:rPr>
            </w:pPr>
          </w:p>
        </w:tc>
      </w:tr>
      <w:tr w:rsidR="00A269AC">
        <w:trPr>
          <w:trHeight w:val="87"/>
          <w:jc w:val="center"/>
        </w:trPr>
        <w:tc>
          <w:tcPr>
            <w:tcW w:w="1056" w:type="dxa"/>
            <w:vMerge/>
          </w:tcPr>
          <w:p w:rsidR="00A269AC" w:rsidRDefault="00A269AC">
            <w:pPr>
              <w:pStyle w:val="afd"/>
              <w:spacing w:line="360" w:lineRule="auto"/>
              <w:ind w:firstLineChars="0" w:firstLine="0"/>
              <w:jc w:val="left"/>
              <w:rPr>
                <w:rFonts w:ascii="Times New Roman"/>
                <w:color w:val="000000" w:themeColor="text1"/>
              </w:rPr>
            </w:pPr>
          </w:p>
        </w:tc>
        <w:tc>
          <w:tcPr>
            <w:tcW w:w="1800" w:type="dxa"/>
            <w:vMerge/>
          </w:tcPr>
          <w:p w:rsidR="00A269AC" w:rsidRDefault="00A269AC">
            <w:pPr>
              <w:pStyle w:val="afd"/>
              <w:spacing w:line="360" w:lineRule="auto"/>
              <w:ind w:firstLineChars="0" w:firstLine="0"/>
              <w:jc w:val="center"/>
              <w:rPr>
                <w:rFonts w:ascii="Times New Roman"/>
                <w:color w:val="000000" w:themeColor="text1"/>
              </w:rPr>
            </w:pPr>
          </w:p>
        </w:tc>
        <w:tc>
          <w:tcPr>
            <w:tcW w:w="3464" w:type="dxa"/>
          </w:tcPr>
          <w:p w:rsidR="00A269AC" w:rsidRDefault="00D57C79">
            <w:pPr>
              <w:pStyle w:val="afd"/>
              <w:spacing w:line="360" w:lineRule="auto"/>
              <w:ind w:firstLineChars="0" w:firstLine="0"/>
              <w:rPr>
                <w:rFonts w:asciiTheme="minorEastAsia" w:eastAsiaTheme="minorEastAsia" w:hAnsiTheme="minorEastAsia" w:cs="黑体"/>
                <w:color w:val="000000" w:themeColor="text1"/>
                <w:lang/>
              </w:rPr>
            </w:pPr>
            <w:r>
              <w:rPr>
                <w:rFonts w:asciiTheme="minorEastAsia" w:eastAsiaTheme="minorEastAsia" w:hAnsiTheme="minorEastAsia" w:cs="黑体" w:hint="eastAsia"/>
                <w:color w:val="000000" w:themeColor="text1"/>
                <w:szCs w:val="21"/>
                <w:lang/>
              </w:rPr>
              <w:t>≧</w:t>
            </w:r>
            <w:r>
              <w:rPr>
                <w:rFonts w:asciiTheme="minorEastAsia" w:eastAsiaTheme="minorEastAsia" w:hAnsiTheme="minorEastAsia" w:cs="黑体"/>
                <w:color w:val="000000" w:themeColor="text1"/>
                <w:szCs w:val="21"/>
                <w:lang/>
              </w:rPr>
              <w:t>60</w:t>
            </w:r>
            <w:r>
              <w:rPr>
                <w:rFonts w:asciiTheme="minorEastAsia" w:eastAsiaTheme="minorEastAsia" w:hAnsiTheme="minorEastAsia" w:cs="黑体" w:hint="eastAsia"/>
                <w:color w:val="000000" w:themeColor="text1"/>
                <w:szCs w:val="21"/>
                <w:lang/>
              </w:rPr>
              <w:t>Ω</w:t>
            </w:r>
            <w:r>
              <w:rPr>
                <w:rFonts w:asciiTheme="minorEastAsia" w:eastAsiaTheme="minorEastAsia" w:hAnsiTheme="minorEastAsia" w:cs="宋体" w:hint="eastAsia"/>
                <w:color w:val="000000" w:themeColor="text1"/>
                <w:szCs w:val="21"/>
                <w:lang/>
              </w:rPr>
              <w:t>•</w:t>
            </w:r>
            <w:r>
              <w:rPr>
                <w:rFonts w:asciiTheme="minorEastAsia" w:eastAsiaTheme="minorEastAsia" w:hAnsiTheme="minorEastAsia" w:cs="黑体"/>
                <w:color w:val="000000" w:themeColor="text1"/>
                <w:szCs w:val="21"/>
                <w:lang/>
              </w:rPr>
              <w:t>cm</w:t>
            </w:r>
            <w:r>
              <w:rPr>
                <w:rFonts w:asciiTheme="minorEastAsia" w:eastAsiaTheme="minorEastAsia" w:hAnsiTheme="minorEastAsia" w:cs="黑体"/>
                <w:color w:val="000000" w:themeColor="text1"/>
                <w:szCs w:val="21"/>
                <w:vertAlign w:val="superscript"/>
                <w:lang/>
              </w:rPr>
              <w:t>2</w:t>
            </w:r>
            <w:r>
              <w:rPr>
                <w:rFonts w:asciiTheme="minorEastAsia" w:eastAsiaTheme="minorEastAsia" w:hAnsiTheme="minorEastAsia" w:cs="黑体"/>
                <w:color w:val="000000" w:themeColor="text1"/>
                <w:szCs w:val="21"/>
                <w:lang/>
              </w:rPr>
              <w:t>/</w:t>
            </w:r>
            <w:r>
              <w:rPr>
                <w:rFonts w:asciiTheme="minorEastAsia" w:eastAsiaTheme="minorEastAsia" w:hAnsiTheme="minorEastAsia" w:cs="黑体"/>
                <w:color w:val="000000" w:themeColor="text1"/>
                <w:szCs w:val="21"/>
                <w:lang/>
              </w:rPr>
              <w:t>面（</w:t>
            </w:r>
            <w:r>
              <w:rPr>
                <w:rFonts w:asciiTheme="minorEastAsia" w:eastAsiaTheme="minorEastAsia" w:hAnsiTheme="minorEastAsia" w:cs="黑体"/>
                <w:color w:val="000000" w:themeColor="text1"/>
                <w:szCs w:val="21"/>
                <w:lang/>
              </w:rPr>
              <w:t>DJ-3,DJ-6</w:t>
            </w:r>
            <w:r>
              <w:rPr>
                <w:rFonts w:asciiTheme="minorEastAsia" w:eastAsiaTheme="minorEastAsia" w:hAnsiTheme="minorEastAsia" w:cs="黑体" w:hint="eastAsia"/>
                <w:color w:val="000000" w:themeColor="text1"/>
                <w:szCs w:val="21"/>
                <w:lang/>
              </w:rPr>
              <w:t>）</w:t>
            </w:r>
          </w:p>
        </w:tc>
        <w:tc>
          <w:tcPr>
            <w:tcW w:w="1356" w:type="dxa"/>
            <w:vMerge/>
          </w:tcPr>
          <w:p w:rsidR="00A269AC" w:rsidRDefault="00A269AC">
            <w:pPr>
              <w:pStyle w:val="afd"/>
              <w:spacing w:line="360" w:lineRule="auto"/>
              <w:ind w:firstLineChars="0" w:firstLine="0"/>
              <w:rPr>
                <w:rFonts w:ascii="Times New Roman"/>
                <w:color w:val="000000" w:themeColor="text1"/>
              </w:rPr>
            </w:pP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11</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中性盐雾试验</w:t>
            </w:r>
          </w:p>
        </w:tc>
        <w:tc>
          <w:tcPr>
            <w:tcW w:w="3464" w:type="dxa"/>
          </w:tcPr>
          <w:p w:rsidR="00A269AC" w:rsidRDefault="00A269AC">
            <w:pPr>
              <w:pStyle w:val="afd"/>
              <w:spacing w:line="360" w:lineRule="auto"/>
              <w:ind w:firstLineChars="0" w:firstLine="0"/>
              <w:rPr>
                <w:rFonts w:ascii="Times New Roman"/>
                <w:strike/>
                <w:color w:val="000000" w:themeColor="text1"/>
              </w:rPr>
            </w:pPr>
          </w:p>
        </w:tc>
        <w:tc>
          <w:tcPr>
            <w:tcW w:w="1356" w:type="dxa"/>
          </w:tcPr>
          <w:p w:rsidR="00A269AC" w:rsidRDefault="00D57C79">
            <w:pPr>
              <w:pStyle w:val="afd"/>
              <w:spacing w:line="360" w:lineRule="auto"/>
              <w:ind w:firstLineChars="0" w:firstLine="0"/>
              <w:rPr>
                <w:rFonts w:ascii="Times New Roman"/>
                <w:strike/>
                <w:color w:val="000000" w:themeColor="text1"/>
              </w:rPr>
            </w:pPr>
            <w:r>
              <w:rPr>
                <w:rFonts w:hAnsi="宋体" w:cs="宋体"/>
                <w:color w:val="000000" w:themeColor="text1"/>
                <w:szCs w:val="21"/>
              </w:rPr>
              <w:t>5.9</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12</w:t>
            </w:r>
          </w:p>
        </w:tc>
        <w:tc>
          <w:tcPr>
            <w:tcW w:w="1800" w:type="dxa"/>
          </w:tcPr>
          <w:p w:rsidR="00A269AC" w:rsidRDefault="00D57C79">
            <w:pPr>
              <w:pStyle w:val="afd"/>
              <w:spacing w:line="360" w:lineRule="auto"/>
              <w:ind w:firstLineChars="0" w:firstLine="0"/>
              <w:jc w:val="center"/>
              <w:rPr>
                <w:rFonts w:ascii="Times New Roman"/>
                <w:strike/>
                <w:color w:val="000000" w:themeColor="text1"/>
              </w:rPr>
            </w:pPr>
            <w:r>
              <w:rPr>
                <w:rFonts w:ascii="Times New Roman" w:hint="eastAsia"/>
                <w:color w:val="000000" w:themeColor="text1"/>
                <w:szCs w:val="22"/>
              </w:rPr>
              <w:t>耐热性</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能接受</w:t>
            </w:r>
            <w:r>
              <w:rPr>
                <w:rFonts w:asciiTheme="minorEastAsia" w:eastAsiaTheme="minorEastAsia" w:hAnsiTheme="minorEastAsia"/>
                <w:color w:val="000000" w:themeColor="text1"/>
              </w:rPr>
              <w:t>750℃2</w:t>
            </w:r>
            <w:r>
              <w:rPr>
                <w:rFonts w:asciiTheme="minorEastAsia" w:eastAsiaTheme="minorEastAsia" w:hAnsiTheme="minorEastAsia"/>
                <w:color w:val="000000" w:themeColor="text1"/>
              </w:rPr>
              <w:t>小时热处理（</w:t>
            </w:r>
            <w:r>
              <w:rPr>
                <w:rFonts w:asciiTheme="minorEastAsia" w:eastAsiaTheme="minorEastAsia" w:hAnsiTheme="minorEastAsia"/>
                <w:color w:val="000000" w:themeColor="text1"/>
              </w:rPr>
              <w:t>DJ-5</w:t>
            </w:r>
            <w:r>
              <w:rPr>
                <w:rFonts w:asciiTheme="minorEastAsia" w:eastAsiaTheme="minorEastAsia" w:hAnsiTheme="minorEastAsia" w:hint="eastAsia"/>
                <w:color w:val="000000" w:themeColor="text1"/>
              </w:rPr>
              <w:t>）</w:t>
            </w:r>
          </w:p>
        </w:tc>
        <w:tc>
          <w:tcPr>
            <w:tcW w:w="1356" w:type="dxa"/>
          </w:tcPr>
          <w:p w:rsidR="00A269AC" w:rsidRDefault="00D57C79">
            <w:pPr>
              <w:pStyle w:val="afd"/>
              <w:spacing w:line="360" w:lineRule="auto"/>
              <w:ind w:firstLineChars="0" w:firstLine="0"/>
              <w:rPr>
                <w:rFonts w:ascii="Times New Roman"/>
                <w:color w:val="000000" w:themeColor="text1"/>
              </w:rPr>
            </w:pPr>
            <w:r>
              <w:rPr>
                <w:rFonts w:hAnsi="宋体" w:cs="宋体"/>
                <w:color w:val="000000" w:themeColor="text1"/>
                <w:szCs w:val="21"/>
              </w:rPr>
              <w:t>GB/T13501</w:t>
            </w:r>
          </w:p>
        </w:tc>
      </w:tr>
      <w:tr w:rsidR="00A269AC">
        <w:trPr>
          <w:jc w:val="center"/>
        </w:trPr>
        <w:tc>
          <w:tcPr>
            <w:tcW w:w="1056" w:type="dxa"/>
          </w:tcPr>
          <w:p w:rsidR="00A269AC" w:rsidRDefault="00D57C79">
            <w:pPr>
              <w:pStyle w:val="afd"/>
              <w:spacing w:line="360" w:lineRule="auto"/>
              <w:ind w:firstLineChars="0" w:firstLine="0"/>
              <w:jc w:val="left"/>
              <w:rPr>
                <w:rFonts w:ascii="Times New Roman"/>
                <w:color w:val="000000" w:themeColor="text1"/>
              </w:rPr>
            </w:pPr>
            <w:r>
              <w:rPr>
                <w:rFonts w:ascii="Times New Roman"/>
                <w:color w:val="000000" w:themeColor="text1"/>
              </w:rPr>
              <w:t>13</w:t>
            </w:r>
          </w:p>
        </w:tc>
        <w:tc>
          <w:tcPr>
            <w:tcW w:w="1800" w:type="dxa"/>
          </w:tcPr>
          <w:p w:rsidR="00A269AC" w:rsidRDefault="00D57C79">
            <w:pPr>
              <w:pStyle w:val="afd"/>
              <w:spacing w:line="360" w:lineRule="auto"/>
              <w:ind w:firstLineChars="0" w:firstLine="0"/>
              <w:jc w:val="center"/>
              <w:rPr>
                <w:rFonts w:ascii="Times New Roman"/>
                <w:color w:val="000000" w:themeColor="text1"/>
              </w:rPr>
            </w:pPr>
            <w:r>
              <w:rPr>
                <w:rFonts w:ascii="Times New Roman" w:hint="eastAsia"/>
                <w:color w:val="000000" w:themeColor="text1"/>
                <w:szCs w:val="22"/>
              </w:rPr>
              <w:t>短期耐热</w:t>
            </w:r>
          </w:p>
        </w:tc>
        <w:tc>
          <w:tcPr>
            <w:tcW w:w="3464" w:type="dxa"/>
          </w:tcPr>
          <w:p w:rsidR="00A269AC" w:rsidRDefault="00D57C79">
            <w:pPr>
              <w:pStyle w:val="afd"/>
              <w:spacing w:line="360" w:lineRule="auto"/>
              <w:ind w:firstLineChars="0" w:firstLine="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电阻≥</w:t>
            </w:r>
            <w:r>
              <w:rPr>
                <w:rFonts w:asciiTheme="minorEastAsia" w:eastAsiaTheme="minorEastAsia" w:hAnsiTheme="minorEastAsia" w:cs="黑体"/>
                <w:color w:val="000000" w:themeColor="text1"/>
                <w:szCs w:val="21"/>
                <w:lang/>
              </w:rPr>
              <w:t>60</w:t>
            </w:r>
            <w:r>
              <w:rPr>
                <w:rFonts w:asciiTheme="minorEastAsia" w:eastAsiaTheme="minorEastAsia" w:hAnsiTheme="minorEastAsia" w:cs="黑体" w:hint="eastAsia"/>
                <w:color w:val="000000" w:themeColor="text1"/>
                <w:szCs w:val="21"/>
                <w:lang/>
              </w:rPr>
              <w:t>Ω</w:t>
            </w:r>
            <w:r>
              <w:rPr>
                <w:rFonts w:asciiTheme="minorEastAsia" w:eastAsiaTheme="minorEastAsia" w:hAnsiTheme="minorEastAsia" w:cs="宋体" w:hint="eastAsia"/>
                <w:color w:val="000000" w:themeColor="text1"/>
                <w:szCs w:val="21"/>
                <w:lang/>
              </w:rPr>
              <w:t>•</w:t>
            </w:r>
            <w:r>
              <w:rPr>
                <w:rFonts w:asciiTheme="minorEastAsia" w:eastAsiaTheme="minorEastAsia" w:hAnsiTheme="minorEastAsia" w:cs="黑体"/>
                <w:color w:val="000000" w:themeColor="text1"/>
                <w:szCs w:val="21"/>
                <w:lang/>
              </w:rPr>
              <w:t>cm</w:t>
            </w:r>
            <w:r>
              <w:rPr>
                <w:rFonts w:asciiTheme="minorEastAsia" w:eastAsiaTheme="minorEastAsia" w:hAnsiTheme="minorEastAsia" w:cs="黑体"/>
                <w:color w:val="000000" w:themeColor="text1"/>
                <w:szCs w:val="21"/>
                <w:vertAlign w:val="superscript"/>
                <w:lang/>
              </w:rPr>
              <w:t>2</w:t>
            </w:r>
            <w:r>
              <w:rPr>
                <w:rFonts w:asciiTheme="minorEastAsia" w:eastAsiaTheme="minorEastAsia" w:hAnsiTheme="minorEastAsia" w:cs="黑体"/>
                <w:color w:val="000000" w:themeColor="text1"/>
                <w:szCs w:val="21"/>
                <w:lang/>
              </w:rPr>
              <w:t>/</w:t>
            </w:r>
            <w:r>
              <w:rPr>
                <w:rFonts w:asciiTheme="minorEastAsia" w:eastAsiaTheme="minorEastAsia" w:hAnsiTheme="minorEastAsia" w:cs="黑体"/>
                <w:color w:val="000000" w:themeColor="text1"/>
                <w:szCs w:val="21"/>
                <w:lang/>
              </w:rPr>
              <w:t>面</w:t>
            </w:r>
            <w:r>
              <w:rPr>
                <w:rFonts w:asciiTheme="minorEastAsia" w:eastAsiaTheme="minorEastAsia" w:hAnsiTheme="minorEastAsia" w:hint="eastAsia"/>
                <w:color w:val="000000" w:themeColor="text1"/>
                <w:szCs w:val="22"/>
              </w:rPr>
              <w:t>（</w:t>
            </w:r>
            <w:r>
              <w:rPr>
                <w:rFonts w:asciiTheme="minorEastAsia" w:eastAsiaTheme="minorEastAsia" w:hAnsiTheme="minorEastAsia"/>
                <w:color w:val="000000" w:themeColor="text1"/>
                <w:szCs w:val="22"/>
              </w:rPr>
              <w:t>DJ-6</w:t>
            </w:r>
            <w:r>
              <w:rPr>
                <w:rFonts w:asciiTheme="minorEastAsia" w:eastAsiaTheme="minorEastAsia" w:hAnsiTheme="minorEastAsia" w:hint="eastAsia"/>
                <w:color w:val="000000" w:themeColor="text1"/>
                <w:szCs w:val="22"/>
              </w:rPr>
              <w:t>）</w:t>
            </w:r>
          </w:p>
        </w:tc>
        <w:tc>
          <w:tcPr>
            <w:tcW w:w="1356" w:type="dxa"/>
          </w:tcPr>
          <w:p w:rsidR="00A269AC" w:rsidRDefault="00D57C79">
            <w:pPr>
              <w:pStyle w:val="afd"/>
              <w:spacing w:line="360" w:lineRule="auto"/>
              <w:ind w:firstLineChars="0" w:firstLine="0"/>
              <w:rPr>
                <w:rFonts w:asciiTheme="minorEastAsia" w:eastAsiaTheme="minorEastAsia" w:hAnsiTheme="minorEastAsia" w:cs="宋体"/>
                <w:color w:val="000000" w:themeColor="text1"/>
              </w:rPr>
            </w:pPr>
            <w:r>
              <w:rPr>
                <w:rFonts w:asciiTheme="minorEastAsia" w:eastAsiaTheme="minorEastAsia" w:hAnsiTheme="minorEastAsia" w:cs="宋体"/>
                <w:color w:val="000000" w:themeColor="text1"/>
                <w:szCs w:val="21"/>
              </w:rPr>
              <w:t>GB/T20831</w:t>
            </w:r>
          </w:p>
          <w:p w:rsidR="00A269AC" w:rsidRDefault="00D57C79">
            <w:pPr>
              <w:pStyle w:val="afd"/>
              <w:spacing w:line="360" w:lineRule="auto"/>
              <w:ind w:firstLineChars="0" w:firstLine="0"/>
              <w:rPr>
                <w:rFonts w:hAnsi="宋体" w:cs="宋体"/>
                <w:color w:val="000000" w:themeColor="text1"/>
              </w:rPr>
            </w:pPr>
            <w:r>
              <w:rPr>
                <w:rFonts w:asciiTheme="minorEastAsia" w:eastAsiaTheme="minorEastAsia" w:hAnsiTheme="minorEastAsia"/>
                <w:color w:val="000000" w:themeColor="text1"/>
              </w:rPr>
              <w:t>500℃2</w:t>
            </w:r>
            <w:r>
              <w:rPr>
                <w:rFonts w:asciiTheme="minorEastAsia" w:eastAsiaTheme="minorEastAsia" w:hAnsiTheme="minorEastAsia"/>
                <w:color w:val="000000" w:themeColor="text1"/>
              </w:rPr>
              <w:t>小时</w:t>
            </w:r>
          </w:p>
        </w:tc>
      </w:tr>
      <w:tr w:rsidR="00A269AC">
        <w:trPr>
          <w:jc w:val="center"/>
        </w:trPr>
        <w:tc>
          <w:tcPr>
            <w:tcW w:w="7676" w:type="dxa"/>
            <w:gridSpan w:val="4"/>
          </w:tcPr>
          <w:p w:rsidR="00A269AC" w:rsidRDefault="00D57C79">
            <w:pPr>
              <w:pStyle w:val="afd"/>
              <w:spacing w:line="360" w:lineRule="auto"/>
              <w:ind w:firstLineChars="0" w:firstLine="0"/>
              <w:rPr>
                <w:rFonts w:hAnsi="宋体" w:cs="宋体"/>
                <w:color w:val="FF0000"/>
              </w:rPr>
            </w:pPr>
            <w:r>
              <w:rPr>
                <w:rFonts w:ascii="Times New Roman"/>
                <w:color w:val="000000" w:themeColor="text1"/>
              </w:rPr>
              <w:t>*</w:t>
            </w:r>
            <w:r>
              <w:rPr>
                <w:rFonts w:ascii="Times New Roman" w:hint="eastAsia"/>
                <w:color w:val="000000" w:themeColor="text1"/>
              </w:rPr>
              <w:t>为参考值；括号中为测试项目及指标不同分类（见</w:t>
            </w:r>
            <w:r>
              <w:rPr>
                <w:rFonts w:hAnsi="宋体" w:cs="宋体"/>
                <w:color w:val="000000" w:themeColor="text1"/>
                <w:szCs w:val="21"/>
              </w:rPr>
              <w:t>GB/T 3887</w:t>
            </w:r>
            <w:r>
              <w:rPr>
                <w:rFonts w:ascii="Times New Roman" w:hint="eastAsia"/>
                <w:color w:val="000000" w:themeColor="text1"/>
              </w:rPr>
              <w:t>）的涂层。</w:t>
            </w:r>
          </w:p>
        </w:tc>
      </w:tr>
    </w:tbl>
    <w:p w:rsidR="00A269AC" w:rsidRDefault="00A269AC">
      <w:pPr>
        <w:pStyle w:val="a0"/>
        <w:numPr>
          <w:ilvl w:val="0"/>
          <w:numId w:val="0"/>
        </w:numPr>
        <w:spacing w:before="312" w:after="312" w:line="360" w:lineRule="auto"/>
        <w:rPr>
          <w:rFonts w:ascii="Times New Roman"/>
          <w:color w:val="000000" w:themeColor="text1"/>
          <w:szCs w:val="22"/>
        </w:rPr>
      </w:pPr>
      <w:bookmarkStart w:id="121" w:name="OLE_LINK27"/>
      <w:bookmarkStart w:id="122" w:name="_Toc20912"/>
      <w:bookmarkStart w:id="123" w:name="OLE_LINK126"/>
    </w:p>
    <w:p w:rsidR="00A269AC" w:rsidRDefault="00A269AC">
      <w:pPr>
        <w:pStyle w:val="a0"/>
        <w:numPr>
          <w:ilvl w:val="0"/>
          <w:numId w:val="0"/>
        </w:numPr>
        <w:spacing w:before="312" w:after="312" w:line="360" w:lineRule="auto"/>
        <w:rPr>
          <w:rFonts w:ascii="Times New Roman"/>
          <w:color w:val="000000" w:themeColor="text1"/>
          <w:szCs w:val="22"/>
        </w:rPr>
      </w:pPr>
    </w:p>
    <w:p w:rsidR="00A269AC" w:rsidRDefault="00D57C79">
      <w:pPr>
        <w:pStyle w:val="a0"/>
        <w:spacing w:before="312" w:after="312" w:line="360" w:lineRule="auto"/>
        <w:rPr>
          <w:rFonts w:ascii="Times New Roman"/>
          <w:color w:val="000000" w:themeColor="text1"/>
          <w:szCs w:val="22"/>
        </w:rPr>
      </w:pPr>
      <w:bookmarkStart w:id="124" w:name="_Toc29854"/>
      <w:r>
        <w:rPr>
          <w:rFonts w:ascii="Times New Roman" w:hint="eastAsia"/>
          <w:color w:val="000000" w:themeColor="text1"/>
          <w:szCs w:val="22"/>
        </w:rPr>
        <w:lastRenderedPageBreak/>
        <w:t>试验方法</w:t>
      </w:r>
      <w:bookmarkEnd w:id="121"/>
      <w:bookmarkEnd w:id="122"/>
      <w:bookmarkEnd w:id="124"/>
    </w:p>
    <w:p w:rsidR="00A269AC" w:rsidRDefault="00D57C79">
      <w:pPr>
        <w:pStyle w:val="a1"/>
        <w:spacing w:before="156" w:after="156"/>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游离磷测试</w:t>
      </w:r>
    </w:p>
    <w:p w:rsidR="00A269AC" w:rsidRDefault="00D57C79">
      <w:pPr>
        <w:pStyle w:val="afd"/>
        <w:rPr>
          <w:rFonts w:asciiTheme="minorEastAsia" w:eastAsiaTheme="minorEastAsia" w:hAnsiTheme="minorEastAsia" w:cs="黑体"/>
          <w:color w:val="000000" w:themeColor="text1"/>
          <w:szCs w:val="21"/>
        </w:rPr>
      </w:pPr>
      <w:r>
        <w:rPr>
          <w:rFonts w:asciiTheme="minorEastAsia" w:eastAsiaTheme="minorEastAsia" w:hAnsiTheme="minorEastAsia" w:hint="eastAsia"/>
          <w:color w:val="000000" w:themeColor="text1"/>
        </w:rPr>
        <w:t>将附录</w:t>
      </w:r>
      <w:r>
        <w:rPr>
          <w:rFonts w:asciiTheme="minorEastAsia" w:eastAsiaTheme="minorEastAsia" w:hAnsiTheme="minorEastAsia"/>
          <w:color w:val="000000" w:themeColor="text1"/>
        </w:rPr>
        <w:t>A</w:t>
      </w:r>
      <w:r>
        <w:rPr>
          <w:rFonts w:asciiTheme="minorEastAsia" w:eastAsiaTheme="minorEastAsia" w:hAnsiTheme="minorEastAsia"/>
          <w:color w:val="000000" w:themeColor="text1"/>
        </w:rPr>
        <w:t>制备的前处理样</w:t>
      </w:r>
      <w:r>
        <w:rPr>
          <w:rFonts w:asciiTheme="minorEastAsia" w:eastAsiaTheme="minorEastAsia" w:hAnsiTheme="minorEastAsia" w:hint="eastAsia"/>
          <w:color w:val="000000" w:themeColor="text1"/>
        </w:rPr>
        <w:t>按</w:t>
      </w:r>
      <w:r>
        <w:rPr>
          <w:rFonts w:asciiTheme="minorEastAsia" w:eastAsiaTheme="minorEastAsia" w:hAnsiTheme="minorEastAsia" w:cs="黑体"/>
          <w:color w:val="000000" w:themeColor="text1"/>
          <w:szCs w:val="21"/>
        </w:rPr>
        <w:t>HJ 776</w:t>
      </w:r>
      <w:r>
        <w:rPr>
          <w:rFonts w:asciiTheme="minorEastAsia" w:eastAsiaTheme="minorEastAsia" w:hAnsiTheme="minorEastAsia" w:cs="黑体" w:hint="eastAsia"/>
          <w:color w:val="000000" w:themeColor="text1"/>
          <w:szCs w:val="21"/>
        </w:rPr>
        <w:t>进行测试，检测结果记为ω</w:t>
      </w:r>
      <w:r>
        <w:rPr>
          <w:rFonts w:asciiTheme="minorEastAsia" w:eastAsiaTheme="minorEastAsia" w:hAnsiTheme="minorEastAsia" w:cs="黑体"/>
          <w:color w:val="000000" w:themeColor="text1"/>
          <w:szCs w:val="21"/>
          <w:vertAlign w:val="subscript"/>
        </w:rPr>
        <w:t>1</w:t>
      </w:r>
      <w:r>
        <w:rPr>
          <w:rFonts w:asciiTheme="minorEastAsia" w:eastAsiaTheme="minorEastAsia" w:hAnsiTheme="minorEastAsia" w:cs="黑体" w:hint="eastAsia"/>
          <w:color w:val="000000" w:themeColor="text1"/>
          <w:szCs w:val="21"/>
        </w:rPr>
        <w:t>（</w:t>
      </w:r>
      <w:r>
        <w:rPr>
          <w:rFonts w:asciiTheme="minorEastAsia" w:eastAsiaTheme="minorEastAsia" w:hAnsiTheme="minorEastAsia" w:cs="黑体"/>
          <w:color w:val="000000" w:themeColor="text1"/>
          <w:szCs w:val="21"/>
        </w:rPr>
        <w:t>g/L</w:t>
      </w:r>
      <w:r>
        <w:rPr>
          <w:rFonts w:asciiTheme="minorEastAsia" w:eastAsiaTheme="minorEastAsia" w:hAnsiTheme="minorEastAsia" w:cs="黑体" w:hint="eastAsia"/>
          <w:color w:val="000000" w:themeColor="text1"/>
          <w:szCs w:val="21"/>
        </w:rPr>
        <w:t>）</w:t>
      </w:r>
    </w:p>
    <w:p w:rsidR="00A269AC" w:rsidRDefault="00D57C79">
      <w:pPr>
        <w:pStyle w:val="afd"/>
        <w:rPr>
          <w:rFonts w:asciiTheme="minorEastAsia" w:eastAsiaTheme="minorEastAsia" w:hAnsiTheme="minorEastAsia" w:cs="黑体"/>
          <w:color w:val="000000" w:themeColor="text1"/>
          <w:szCs w:val="21"/>
        </w:rPr>
      </w:pPr>
      <w:r>
        <w:rPr>
          <w:rFonts w:asciiTheme="minorEastAsia" w:eastAsiaTheme="minorEastAsia" w:hAnsiTheme="minorEastAsia" w:cs="黑体" w:hint="eastAsia"/>
          <w:color w:val="000000" w:themeColor="text1"/>
          <w:szCs w:val="21"/>
        </w:rPr>
        <w:t>附录</w:t>
      </w:r>
      <w:r>
        <w:rPr>
          <w:rFonts w:asciiTheme="minorEastAsia" w:eastAsiaTheme="minorEastAsia" w:hAnsiTheme="minorEastAsia" w:cs="黑体"/>
          <w:color w:val="000000" w:themeColor="text1"/>
          <w:szCs w:val="21"/>
        </w:rPr>
        <w:t>B</w:t>
      </w:r>
      <w:r>
        <w:rPr>
          <w:rFonts w:asciiTheme="minorEastAsia" w:eastAsiaTheme="minorEastAsia" w:hAnsiTheme="minorEastAsia" w:cs="黑体"/>
          <w:color w:val="000000" w:themeColor="text1"/>
          <w:szCs w:val="21"/>
        </w:rPr>
        <w:t>制备计算的</w:t>
      </w:r>
      <w:r>
        <w:rPr>
          <w:rFonts w:asciiTheme="minorEastAsia" w:eastAsiaTheme="minorEastAsia" w:hAnsiTheme="minorEastAsia" w:cs="黑体" w:hint="eastAsia"/>
          <w:color w:val="000000" w:themeColor="text1"/>
          <w:szCs w:val="21"/>
        </w:rPr>
        <w:t>涂层膜重为</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0</w:t>
      </w:r>
    </w:p>
    <w:p w:rsidR="00A269AC" w:rsidRDefault="00D57C79">
      <w:pPr>
        <w:pStyle w:val="afd"/>
        <w:rPr>
          <w:color w:val="000000" w:themeColor="text1"/>
        </w:rPr>
      </w:pPr>
      <w:r>
        <w:rPr>
          <w:rFonts w:asciiTheme="minorEastAsia" w:eastAsiaTheme="minorEastAsia" w:hAnsiTheme="minorEastAsia" w:cs="黑体" w:hint="eastAsia"/>
          <w:color w:val="000000" w:themeColor="text1"/>
          <w:szCs w:val="21"/>
        </w:rPr>
        <w:t>游离磷含量计算，游离磷含量记为ω</w:t>
      </w:r>
      <w:r>
        <w:rPr>
          <w:rFonts w:asciiTheme="minorEastAsia" w:eastAsiaTheme="minorEastAsia" w:hAnsiTheme="minorEastAsia" w:cs="黑体"/>
          <w:color w:val="000000" w:themeColor="text1"/>
          <w:szCs w:val="21"/>
          <w:vertAlign w:val="subscript"/>
        </w:rPr>
        <w:t>0</w:t>
      </w:r>
    </w:p>
    <w:p w:rsidR="00A269AC" w:rsidRDefault="00D57C79">
      <w:pPr>
        <w:pStyle w:val="afd"/>
        <w:rPr>
          <w:color w:val="000000" w:themeColor="text1"/>
        </w:rPr>
      </w:pPr>
      <w:r>
        <w:rPr>
          <w:rFonts w:asciiTheme="minorEastAsia" w:eastAsiaTheme="minorEastAsia" w:hAnsiTheme="minorEastAsia" w:cs="黑体" w:hint="eastAsia"/>
          <w:color w:val="000000" w:themeColor="text1"/>
          <w:szCs w:val="21"/>
        </w:rPr>
        <w:t>ω</w:t>
      </w:r>
      <w:r>
        <w:rPr>
          <w:rFonts w:asciiTheme="minorEastAsia" w:eastAsiaTheme="minorEastAsia" w:hAnsiTheme="minorEastAsia" w:cs="黑体"/>
          <w:color w:val="000000" w:themeColor="text1"/>
          <w:szCs w:val="21"/>
          <w:vertAlign w:val="subscript"/>
        </w:rPr>
        <w:t>0</w:t>
      </w:r>
      <w:r>
        <w:rPr>
          <w:rFonts w:asciiTheme="minorEastAsia" w:eastAsiaTheme="minorEastAsia" w:hAnsiTheme="minorEastAsia" w:cs="黑体"/>
          <w:color w:val="000000" w:themeColor="text1"/>
          <w:szCs w:val="21"/>
        </w:rPr>
        <w:t>=</w:t>
      </w:r>
      <m:oMath>
        <m:r>
          <w:rPr>
            <w:rFonts w:ascii="Cambria Math" w:eastAsiaTheme="minorEastAsia" w:hAnsi="Cambria Math" w:cs="黑体"/>
            <w:color w:val="000000" w:themeColor="text1"/>
            <w:szCs w:val="21"/>
          </w:rPr>
          <m:t>0.25</m:t>
        </m:r>
        <m:sSub>
          <m:sSubPr>
            <m:ctrlPr>
              <w:rPr>
                <w:rFonts w:ascii="Cambria Math" w:eastAsiaTheme="minorEastAsia" w:hAnsi="Cambria Math" w:cs="黑体"/>
                <w:color w:val="000000" w:themeColor="text1"/>
                <w:szCs w:val="21"/>
              </w:rPr>
            </m:ctrlPr>
          </m:sSubPr>
          <m:e>
            <m:r>
              <m:rPr>
                <m:sty m:val="p"/>
              </m:rPr>
              <w:rPr>
                <w:rFonts w:ascii="Cambria Math" w:eastAsiaTheme="minorEastAsia" w:hAnsi="Cambria Math" w:cs="黑体" w:hint="eastAsia"/>
                <w:color w:val="000000" w:themeColor="text1"/>
                <w:szCs w:val="21"/>
              </w:rPr>
              <m:t>ω</m:t>
            </m:r>
          </m:e>
          <m:sub>
            <m:r>
              <w:rPr>
                <w:rFonts w:ascii="Cambria Math" w:eastAsiaTheme="minorEastAsia" w:hAnsi="Cambria Math" w:cs="黑体" w:hint="eastAsia"/>
                <w:color w:val="000000" w:themeColor="text1"/>
                <w:szCs w:val="21"/>
              </w:rPr>
              <m:t>1</m:t>
            </m:r>
          </m:sub>
        </m:sSub>
        <m:r>
          <w:rPr>
            <w:rFonts w:ascii="Cambria Math" w:eastAsiaTheme="minorEastAsia" w:hAnsi="Cambria Math" w:cs="黑体"/>
            <w:color w:val="000000" w:themeColor="text1"/>
            <w:szCs w:val="21"/>
          </w:rPr>
          <m:t>/</m:t>
        </m:r>
        <m:sSub>
          <m:sSubPr>
            <m:ctrlPr>
              <w:rPr>
                <w:rFonts w:ascii="Cambria Math" w:eastAsiaTheme="minorEastAsia" w:hAnsi="Cambria Math" w:cs="宋体"/>
                <w:color w:val="000000" w:themeColor="text1"/>
                <w:szCs w:val="21"/>
              </w:rPr>
            </m:ctrlPr>
          </m:sSubPr>
          <m:e>
            <m:r>
              <m:rPr>
                <m:sty m:val="p"/>
              </m:rPr>
              <w:rPr>
                <w:rFonts w:ascii="Cambria Math" w:eastAsiaTheme="minorEastAsia" w:hAnsi="Cambria Math" w:cs="宋体"/>
                <w:color w:val="000000" w:themeColor="text1"/>
                <w:szCs w:val="21"/>
              </w:rPr>
              <m:t>W</m:t>
            </m:r>
          </m:e>
          <m:sub>
            <m:r>
              <w:rPr>
                <w:rFonts w:ascii="Cambria Math" w:eastAsiaTheme="minorEastAsia" w:hAnsi="Cambria Math" w:cs="宋体" w:hint="eastAsia"/>
                <w:color w:val="000000" w:themeColor="text1"/>
                <w:szCs w:val="21"/>
              </w:rPr>
              <m:t>0</m:t>
            </m:r>
          </m:sub>
        </m:sSub>
      </m:oMath>
      <w:r>
        <w:rPr>
          <w:rFonts w:asciiTheme="minorEastAsia" w:eastAsiaTheme="minorEastAsia" w:hAnsiTheme="minorEastAsia" w:cs="黑体" w:hint="eastAsia"/>
          <w:color w:val="000000" w:themeColor="text1"/>
          <w:szCs w:val="21"/>
        </w:rPr>
        <w:t>×</w:t>
      </w:r>
      <w:r>
        <w:rPr>
          <w:rFonts w:asciiTheme="minorEastAsia" w:eastAsiaTheme="minorEastAsia" w:hAnsiTheme="minorEastAsia" w:cs="黑体"/>
          <w:color w:val="000000" w:themeColor="text1"/>
          <w:szCs w:val="21"/>
        </w:rPr>
        <w:t>100</w:t>
      </w:r>
    </w:p>
    <w:bookmarkEnd w:id="123"/>
    <w:p w:rsidR="00A269AC" w:rsidRDefault="00D57C79">
      <w:pPr>
        <w:widowControl/>
        <w:tabs>
          <w:tab w:val="center" w:pos="4201"/>
          <w:tab w:val="right" w:leader="dot" w:pos="9298"/>
        </w:tabs>
        <w:autoSpaceDE w:val="0"/>
        <w:autoSpaceDN w:val="0"/>
        <w:spacing w:line="360" w:lineRule="auto"/>
        <w:rPr>
          <w:color w:val="000000"/>
        </w:rPr>
      </w:pPr>
      <w:r>
        <w:rPr>
          <w:rFonts w:ascii="黑体" w:eastAsia="黑体" w:hAnsi="黑体" w:cs="宋体"/>
          <w:color w:val="000000" w:themeColor="text1"/>
          <w:kern w:val="0"/>
          <w:szCs w:val="21"/>
        </w:rPr>
        <w:t xml:space="preserve">5.2 </w:t>
      </w:r>
      <w:r>
        <w:rPr>
          <w:rFonts w:hint="eastAsia"/>
          <w:color w:val="000000"/>
        </w:rPr>
        <w:t>涂膜厚度</w:t>
      </w:r>
    </w:p>
    <w:p w:rsidR="00A269AC" w:rsidRDefault="00D57C79">
      <w:pPr>
        <w:widowControl/>
        <w:tabs>
          <w:tab w:val="center" w:pos="4201"/>
          <w:tab w:val="right" w:leader="dot" w:pos="9298"/>
        </w:tabs>
        <w:autoSpaceDE w:val="0"/>
        <w:autoSpaceDN w:val="0"/>
        <w:spacing w:line="360" w:lineRule="auto"/>
        <w:ind w:firstLineChars="200" w:firstLine="420"/>
        <w:rPr>
          <w:color w:val="FF0000"/>
        </w:rPr>
      </w:pPr>
      <w:r>
        <w:rPr>
          <w:rFonts w:hint="eastAsia"/>
          <w:color w:val="000000" w:themeColor="text1"/>
        </w:rPr>
        <w:t>涂层厚度</w:t>
      </w:r>
      <w:r>
        <w:rPr>
          <w:rFonts w:ascii="等线" w:eastAsia="等线" w:hAnsi="等线"/>
          <w:color w:val="000000" w:themeColor="text1"/>
        </w:rPr>
        <w:t>&lt;</w:t>
      </w:r>
      <w:r>
        <w:rPr>
          <w:color w:val="000000" w:themeColor="text1"/>
        </w:rPr>
        <w:t>1um</w:t>
      </w:r>
      <w:r>
        <w:rPr>
          <w:rFonts w:hint="eastAsia"/>
          <w:color w:val="000000" w:themeColor="text1"/>
        </w:rPr>
        <w:t>可采用干涉衍射法测试或红外吸收法测试等测试方法；涂层厚度</w:t>
      </w:r>
      <w:r>
        <w:rPr>
          <w:rFonts w:ascii="等线" w:eastAsia="等线" w:hAnsi="等线" w:hint="eastAsia"/>
          <w:color w:val="000000" w:themeColor="text1"/>
        </w:rPr>
        <w:t>≥</w:t>
      </w:r>
      <w:r>
        <w:rPr>
          <w:color w:val="000000" w:themeColor="text1"/>
        </w:rPr>
        <w:t>1um</w:t>
      </w:r>
      <w:r>
        <w:rPr>
          <w:rFonts w:hint="eastAsia"/>
          <w:color w:val="000000" w:themeColor="text1"/>
        </w:rPr>
        <w:t>采用磁感应膜厚测试</w:t>
      </w:r>
      <w:r>
        <w:rPr>
          <w:rFonts w:hint="eastAsia"/>
          <w:color w:val="000000"/>
        </w:rPr>
        <w:t>当对涂膜厚度进行比较测量时，原则上必须使用同一原理、同一规格的膜厚测量仪经校准后进行测量，采用单表面测量</w:t>
      </w:r>
      <w:r>
        <w:rPr>
          <w:color w:val="000000"/>
        </w:rPr>
        <w:t>10</w:t>
      </w:r>
      <w:r>
        <w:rPr>
          <w:rFonts w:hint="eastAsia"/>
          <w:color w:val="000000"/>
        </w:rPr>
        <w:t>点取平均值为准。</w:t>
      </w:r>
      <w:r>
        <w:rPr>
          <w:rFonts w:hint="eastAsia"/>
          <w:color w:val="000000" w:themeColor="text1"/>
        </w:rPr>
        <w:t>有特殊要求根据供采双方协议执行。</w:t>
      </w:r>
    </w:p>
    <w:p w:rsidR="00A269AC" w:rsidRDefault="00D57C79">
      <w:pPr>
        <w:widowControl/>
        <w:tabs>
          <w:tab w:val="center" w:pos="4201"/>
          <w:tab w:val="right" w:leader="dot" w:pos="9298"/>
        </w:tabs>
        <w:autoSpaceDE w:val="0"/>
        <w:autoSpaceDN w:val="0"/>
        <w:spacing w:line="360" w:lineRule="auto"/>
        <w:rPr>
          <w:color w:val="000000"/>
        </w:rPr>
      </w:pPr>
      <w:r>
        <w:rPr>
          <w:rFonts w:ascii="黑体" w:eastAsia="黑体" w:hAnsi="黑体" w:cs="宋体"/>
          <w:color w:val="000000"/>
          <w:kern w:val="0"/>
          <w:szCs w:val="21"/>
        </w:rPr>
        <w:t>5.3</w:t>
      </w:r>
      <w:r>
        <w:rPr>
          <w:rFonts w:hint="eastAsia"/>
          <w:color w:val="000000"/>
        </w:rPr>
        <w:t>附着性测定</w:t>
      </w:r>
    </w:p>
    <w:p w:rsidR="00A269AC" w:rsidRDefault="00D57C79">
      <w:pPr>
        <w:widowControl/>
        <w:tabs>
          <w:tab w:val="center" w:pos="4201"/>
          <w:tab w:val="right" w:leader="dot" w:pos="9298"/>
        </w:tabs>
        <w:autoSpaceDE w:val="0"/>
        <w:autoSpaceDN w:val="0"/>
        <w:spacing w:line="360" w:lineRule="auto"/>
        <w:rPr>
          <w:color w:val="FF0000"/>
        </w:rPr>
      </w:pPr>
      <w:r>
        <w:rPr>
          <w:rFonts w:hint="eastAsia"/>
          <w:color w:val="000000" w:themeColor="text1"/>
        </w:rPr>
        <w:t>按百格法测定</w:t>
      </w:r>
    </w:p>
    <w:p w:rsidR="00A269AC" w:rsidRDefault="00D57C79">
      <w:pPr>
        <w:widowControl/>
        <w:tabs>
          <w:tab w:val="center" w:pos="4201"/>
          <w:tab w:val="right" w:leader="dot" w:pos="9298"/>
        </w:tabs>
        <w:autoSpaceDE w:val="0"/>
        <w:autoSpaceDN w:val="0"/>
        <w:spacing w:line="360" w:lineRule="auto"/>
        <w:ind w:firstLineChars="200" w:firstLine="420"/>
        <w:rPr>
          <w:color w:val="000000"/>
        </w:rPr>
      </w:pPr>
      <w:bookmarkStart w:id="125" w:name="OLE_LINK34"/>
      <w:r>
        <w:rPr>
          <w:rFonts w:hint="eastAsia"/>
          <w:color w:val="000000"/>
        </w:rPr>
        <w:t>按</w:t>
      </w:r>
      <w:r>
        <w:rPr>
          <w:color w:val="000000"/>
        </w:rPr>
        <w:t>GB/T 2522</w:t>
      </w:r>
      <w:r>
        <w:rPr>
          <w:rFonts w:hint="eastAsia"/>
          <w:color w:val="000000"/>
        </w:rPr>
        <w:t>方法测定。试样要求：在离钢带（片）边部不小于</w:t>
      </w:r>
      <w:r>
        <w:rPr>
          <w:color w:val="000000"/>
        </w:rPr>
        <w:t>40mm</w:t>
      </w:r>
      <w:r>
        <w:rPr>
          <w:rFonts w:hint="eastAsia"/>
          <w:color w:val="000000"/>
        </w:rPr>
        <w:t>的地方，沿平行于轧制方向剪切具有代表性的试样，不得损伤试样涂层，试样的尺寸为宽度</w:t>
      </w:r>
      <w:r>
        <w:rPr>
          <w:color w:val="000000"/>
        </w:rPr>
        <w:t>30mm</w:t>
      </w:r>
      <w:r>
        <w:rPr>
          <w:rFonts w:hint="eastAsia"/>
          <w:color w:val="000000"/>
        </w:rPr>
        <w:t>±</w:t>
      </w:r>
      <w:r>
        <w:rPr>
          <w:color w:val="000000"/>
        </w:rPr>
        <w:t>0.2mm</w:t>
      </w:r>
      <w:r>
        <w:rPr>
          <w:rFonts w:hint="eastAsia"/>
          <w:color w:val="000000"/>
        </w:rPr>
        <w:t>，长度</w:t>
      </w:r>
      <w:r>
        <w:rPr>
          <w:color w:val="000000"/>
        </w:rPr>
        <w:t>280mm</w:t>
      </w:r>
      <w:r>
        <w:rPr>
          <w:rFonts w:hint="eastAsia"/>
          <w:color w:val="000000"/>
        </w:rPr>
        <w:t>～</w:t>
      </w:r>
      <w:r>
        <w:rPr>
          <w:color w:val="000000"/>
        </w:rPr>
        <w:t>320mm</w:t>
      </w:r>
      <w:r>
        <w:rPr>
          <w:rFonts w:hint="eastAsia"/>
          <w:color w:val="000000"/>
        </w:rPr>
        <w:t>。</w:t>
      </w:r>
    </w:p>
    <w:bookmarkEnd w:id="125"/>
    <w:p w:rsidR="00A269AC" w:rsidRDefault="00D57C79">
      <w:pPr>
        <w:pStyle w:val="a1"/>
        <w:numPr>
          <w:ilvl w:val="0"/>
          <w:numId w:val="0"/>
        </w:numPr>
        <w:spacing w:before="156" w:after="156" w:line="360" w:lineRule="auto"/>
        <w:rPr>
          <w:color w:val="000000" w:themeColor="text1"/>
        </w:rPr>
      </w:pPr>
      <w:r>
        <w:rPr>
          <w:rFonts w:hAnsi="黑体" w:cs="宋体"/>
          <w:color w:val="000000"/>
        </w:rPr>
        <w:t xml:space="preserve">5.4 </w:t>
      </w:r>
      <w:r>
        <w:rPr>
          <w:rFonts w:ascii="Times New Roman" w:eastAsia="宋体" w:hint="eastAsia"/>
          <w:color w:val="000000"/>
          <w:kern w:val="2"/>
          <w:szCs w:val="24"/>
        </w:rPr>
        <w:t>耐油性</w:t>
      </w:r>
      <w:bookmarkStart w:id="126" w:name="OLE_LINK69"/>
      <w:bookmarkStart w:id="127" w:name="OLE_LINK70"/>
      <w:r>
        <w:rPr>
          <w:rFonts w:ascii="Times New Roman" w:eastAsia="宋体" w:hint="eastAsia"/>
          <w:color w:val="000000"/>
          <w:kern w:val="2"/>
          <w:szCs w:val="24"/>
        </w:rPr>
        <w:t>测定</w:t>
      </w:r>
      <w:bookmarkEnd w:id="126"/>
      <w:bookmarkEnd w:id="127"/>
    </w:p>
    <w:p w:rsidR="00A269AC" w:rsidRDefault="00D57C79">
      <w:pPr>
        <w:widowControl/>
        <w:tabs>
          <w:tab w:val="center" w:pos="4201"/>
          <w:tab w:val="right" w:leader="dot" w:pos="9298"/>
        </w:tabs>
        <w:autoSpaceDE w:val="0"/>
        <w:autoSpaceDN w:val="0"/>
        <w:spacing w:line="360" w:lineRule="auto"/>
        <w:ind w:firstLineChars="200" w:firstLine="420"/>
        <w:rPr>
          <w:color w:val="000000"/>
        </w:rPr>
      </w:pPr>
      <w:bookmarkStart w:id="128" w:name="OLE_LINK115"/>
      <w:bookmarkStart w:id="129" w:name="OLE_LINK116"/>
      <w:r>
        <w:rPr>
          <w:rFonts w:asciiTheme="minorEastAsia" w:eastAsiaTheme="minorEastAsia" w:hAnsiTheme="minorEastAsia" w:hint="eastAsia"/>
          <w:color w:val="000000"/>
        </w:rPr>
        <w:t>按</w:t>
      </w:r>
      <w:bookmarkStart w:id="130" w:name="OLE_LINK117"/>
      <w:r>
        <w:rPr>
          <w:rFonts w:asciiTheme="minorEastAsia" w:eastAsiaTheme="minorEastAsia" w:hAnsiTheme="minorEastAsia"/>
          <w:color w:val="000000"/>
        </w:rPr>
        <w:t>GB/T 1739</w:t>
      </w:r>
      <w:bookmarkEnd w:id="128"/>
      <w:bookmarkEnd w:id="129"/>
      <w:bookmarkEnd w:id="130"/>
      <w:r>
        <w:rPr>
          <w:rFonts w:asciiTheme="minorEastAsia" w:eastAsiaTheme="minorEastAsia" w:hAnsiTheme="minorEastAsia" w:hint="eastAsia"/>
          <w:color w:val="000000"/>
        </w:rPr>
        <w:t>方法测定</w:t>
      </w:r>
      <w:r>
        <w:rPr>
          <w:rFonts w:hint="eastAsia"/>
          <w:color w:val="000000"/>
        </w:rPr>
        <w:t>。</w:t>
      </w:r>
    </w:p>
    <w:p w:rsidR="00A269AC" w:rsidRDefault="00D57C79">
      <w:pPr>
        <w:widowControl/>
        <w:tabs>
          <w:tab w:val="center" w:pos="4201"/>
          <w:tab w:val="right" w:leader="dot" w:pos="9298"/>
        </w:tabs>
        <w:autoSpaceDE w:val="0"/>
        <w:autoSpaceDN w:val="0"/>
        <w:spacing w:line="360" w:lineRule="auto"/>
        <w:rPr>
          <w:color w:val="000000"/>
        </w:rPr>
      </w:pPr>
      <w:r>
        <w:rPr>
          <w:rFonts w:ascii="黑体" w:eastAsia="黑体" w:hAnsi="黑体"/>
          <w:color w:val="000000"/>
        </w:rPr>
        <w:t>5.5</w:t>
      </w:r>
      <w:r>
        <w:rPr>
          <w:rFonts w:hint="eastAsia"/>
          <w:color w:val="000000"/>
        </w:rPr>
        <w:t>沸水中耐水解性测定</w:t>
      </w:r>
    </w:p>
    <w:p w:rsidR="00A269AC" w:rsidRDefault="00D57C79">
      <w:pPr>
        <w:widowControl/>
        <w:tabs>
          <w:tab w:val="center" w:pos="4201"/>
          <w:tab w:val="right" w:leader="dot" w:pos="9298"/>
        </w:tabs>
        <w:autoSpaceDE w:val="0"/>
        <w:autoSpaceDN w:val="0"/>
        <w:spacing w:line="360" w:lineRule="auto"/>
        <w:ind w:firstLineChars="200" w:firstLine="420"/>
        <w:rPr>
          <w:color w:val="000000"/>
        </w:rPr>
      </w:pPr>
      <w:r>
        <w:rPr>
          <w:rFonts w:hint="eastAsia"/>
          <w:color w:val="000000"/>
        </w:rPr>
        <w:t>按</w:t>
      </w:r>
      <w:r>
        <w:rPr>
          <w:rFonts w:ascii="宋体" w:hAnsi="宋体" w:cs="宋体"/>
          <w:color w:val="000000" w:themeColor="text1"/>
          <w:szCs w:val="21"/>
        </w:rPr>
        <w:t>GB/T 1733</w:t>
      </w:r>
      <w:r>
        <w:rPr>
          <w:rFonts w:ascii="宋体" w:hAnsi="宋体" w:cs="宋体"/>
          <w:color w:val="000000" w:themeColor="text1"/>
          <w:szCs w:val="21"/>
        </w:rPr>
        <w:t>方法测定</w:t>
      </w:r>
    </w:p>
    <w:p w:rsidR="00A269AC" w:rsidRDefault="00D57C79">
      <w:pPr>
        <w:pStyle w:val="afd"/>
        <w:spacing w:line="360" w:lineRule="auto"/>
        <w:ind w:firstLineChars="0" w:firstLine="0"/>
        <w:rPr>
          <w:rFonts w:hAnsi="宋体" w:cs="宋体"/>
          <w:color w:val="000000" w:themeColor="text1"/>
        </w:rPr>
      </w:pPr>
      <w:r>
        <w:rPr>
          <w:rFonts w:ascii="黑体" w:eastAsia="黑体" w:hAnsi="黑体" w:cs="宋体"/>
          <w:color w:val="000000"/>
          <w:szCs w:val="21"/>
        </w:rPr>
        <w:t xml:space="preserve">5.6 </w:t>
      </w:r>
      <w:r>
        <w:rPr>
          <w:rFonts w:hAnsi="宋体" w:cs="宋体" w:hint="eastAsia"/>
          <w:color w:val="000000"/>
          <w:szCs w:val="21"/>
        </w:rPr>
        <w:t>耐溶剂性</w:t>
      </w:r>
      <w:bookmarkStart w:id="131" w:name="OLE_LINK83"/>
      <w:bookmarkStart w:id="132" w:name="OLE_LINK82"/>
      <w:r>
        <w:rPr>
          <w:rFonts w:hAnsi="宋体" w:cs="宋体" w:hint="eastAsia"/>
          <w:color w:val="000000"/>
          <w:szCs w:val="21"/>
        </w:rPr>
        <w:t>测定</w:t>
      </w:r>
      <w:bookmarkEnd w:id="131"/>
      <w:bookmarkEnd w:id="132"/>
    </w:p>
    <w:p w:rsidR="00A269AC" w:rsidRDefault="00D57C79">
      <w:pPr>
        <w:pStyle w:val="a1"/>
        <w:numPr>
          <w:ilvl w:val="0"/>
          <w:numId w:val="0"/>
        </w:numPr>
        <w:spacing w:before="156" w:after="156" w:line="360" w:lineRule="auto"/>
        <w:ind w:leftChars="200" w:left="420"/>
        <w:rPr>
          <w:rFonts w:ascii="宋体" w:eastAsia="宋体" w:hAnsi="宋体" w:cs="宋体"/>
          <w:color w:val="000000" w:themeColor="text1"/>
        </w:rPr>
      </w:pPr>
      <w:r>
        <w:rPr>
          <w:rFonts w:ascii="宋体" w:eastAsia="宋体" w:hAnsi="宋体" w:cs="宋体" w:hint="eastAsia"/>
          <w:color w:val="000000" w:themeColor="text1"/>
        </w:rPr>
        <w:t>按</w:t>
      </w:r>
      <w:bookmarkStart w:id="133" w:name="OLE_LINK120"/>
      <w:bookmarkStart w:id="134" w:name="OLE_LINK119"/>
      <w:r>
        <w:rPr>
          <w:rFonts w:ascii="宋体" w:eastAsia="宋体" w:hAnsi="宋体" w:cs="宋体"/>
          <w:color w:val="000000"/>
        </w:rPr>
        <w:t>GB 9274</w:t>
      </w:r>
      <w:bookmarkEnd w:id="133"/>
      <w:bookmarkEnd w:id="134"/>
      <w:r>
        <w:rPr>
          <w:rFonts w:ascii="宋体" w:eastAsia="宋体" w:hAnsi="宋体" w:cs="宋体" w:hint="eastAsia"/>
          <w:color w:val="000000" w:themeColor="text1"/>
        </w:rPr>
        <w:t>方法测定。</w:t>
      </w:r>
    </w:p>
    <w:p w:rsidR="00A269AC" w:rsidRDefault="00D57C79">
      <w:pPr>
        <w:pStyle w:val="afd"/>
        <w:spacing w:line="360" w:lineRule="auto"/>
        <w:ind w:firstLineChars="0" w:firstLine="0"/>
        <w:rPr>
          <w:rFonts w:hAnsi="宋体" w:cs="宋体"/>
          <w:color w:val="000000"/>
          <w:szCs w:val="21"/>
        </w:rPr>
      </w:pPr>
      <w:r>
        <w:rPr>
          <w:rFonts w:hAnsi="宋体" w:cs="宋体"/>
          <w:color w:val="000000"/>
          <w:szCs w:val="21"/>
        </w:rPr>
        <w:t xml:space="preserve">5.7 </w:t>
      </w:r>
      <w:r>
        <w:rPr>
          <w:rFonts w:hAnsi="宋体" w:cs="宋体" w:hint="eastAsia"/>
          <w:color w:val="000000"/>
          <w:szCs w:val="21"/>
        </w:rPr>
        <w:t>耐冷冻剂</w:t>
      </w:r>
      <w:r>
        <w:rPr>
          <w:rFonts w:hAnsi="宋体" w:cs="宋体" w:hint="eastAsia"/>
          <w:color w:val="000000" w:themeColor="text1"/>
          <w:szCs w:val="21"/>
        </w:rPr>
        <w:t>（</w:t>
      </w:r>
      <w:r>
        <w:rPr>
          <w:rFonts w:hAnsi="宋体" w:cs="宋体"/>
          <w:color w:val="000000" w:themeColor="text1"/>
          <w:szCs w:val="21"/>
        </w:rPr>
        <w:t>R134a,R22,</w:t>
      </w:r>
      <w:r>
        <w:rPr>
          <w:rFonts w:hAnsi="宋体" w:cs="宋体"/>
          <w:color w:val="000000"/>
          <w:szCs w:val="21"/>
        </w:rPr>
        <w:t>R600a,R410A</w:t>
      </w:r>
      <w:r>
        <w:rPr>
          <w:rFonts w:hAnsi="宋体" w:cs="宋体" w:hint="eastAsia"/>
          <w:color w:val="000000" w:themeColor="text1"/>
          <w:szCs w:val="21"/>
        </w:rPr>
        <w:t>）</w:t>
      </w:r>
      <w:r>
        <w:rPr>
          <w:rFonts w:hAnsi="宋体" w:cs="宋体" w:hint="eastAsia"/>
          <w:color w:val="000000"/>
          <w:szCs w:val="21"/>
        </w:rPr>
        <w:t>测定</w:t>
      </w:r>
    </w:p>
    <w:p w:rsidR="00A269AC" w:rsidRDefault="00D57C79">
      <w:pPr>
        <w:autoSpaceDE w:val="0"/>
        <w:autoSpaceDN w:val="0"/>
        <w:adjustRightIn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按</w:t>
      </w:r>
      <w:bookmarkStart w:id="135" w:name="OLE_LINK122"/>
      <w:bookmarkStart w:id="136" w:name="OLE_LINK121"/>
      <w:r>
        <w:rPr>
          <w:rFonts w:ascii="宋体" w:hAnsi="宋体" w:cs="宋体"/>
          <w:color w:val="000000" w:themeColor="text1"/>
          <w:szCs w:val="21"/>
        </w:rPr>
        <w:t>GB/T 13501</w:t>
      </w:r>
      <w:bookmarkEnd w:id="135"/>
      <w:bookmarkEnd w:id="136"/>
      <w:r>
        <w:rPr>
          <w:rFonts w:ascii="宋体" w:hAnsi="宋体" w:cs="宋体" w:hint="eastAsia"/>
          <w:color w:val="000000" w:themeColor="text1"/>
          <w:szCs w:val="21"/>
        </w:rPr>
        <w:t>方法测试，要求φ≤</w:t>
      </w:r>
      <w:r>
        <w:rPr>
          <w:rFonts w:ascii="宋体" w:hAnsi="宋体" w:cs="宋体"/>
          <w:color w:val="000000" w:themeColor="text1"/>
          <w:szCs w:val="21"/>
        </w:rPr>
        <w:t>100mm</w:t>
      </w:r>
      <w:r>
        <w:rPr>
          <w:rFonts w:ascii="宋体" w:hAnsi="宋体" w:cs="宋体"/>
          <w:color w:val="000000" w:themeColor="text1"/>
          <w:szCs w:val="21"/>
        </w:rPr>
        <w:t>时涂层不脱落、涂层外观不变色、钢片无被腐蚀现象。</w:t>
      </w:r>
    </w:p>
    <w:p w:rsidR="00A269AC" w:rsidRDefault="00D57C79">
      <w:pPr>
        <w:pStyle w:val="afd"/>
        <w:spacing w:line="360" w:lineRule="auto"/>
        <w:ind w:firstLineChars="0" w:firstLine="0"/>
        <w:rPr>
          <w:rFonts w:asciiTheme="minorEastAsia" w:eastAsiaTheme="minorEastAsia" w:hAnsiTheme="minorEastAsia" w:cs="宋体"/>
          <w:color w:val="000000" w:themeColor="text1"/>
          <w:szCs w:val="21"/>
        </w:rPr>
      </w:pPr>
      <w:r>
        <w:rPr>
          <w:rFonts w:hint="eastAsia"/>
          <w:color w:val="000000"/>
        </w:rPr>
        <w:t>试样的尺寸为宽度</w:t>
      </w:r>
      <w:r>
        <w:rPr>
          <w:color w:val="000000"/>
        </w:rPr>
        <w:t>100mm</w:t>
      </w:r>
      <w:r>
        <w:rPr>
          <w:rFonts w:hint="eastAsia"/>
          <w:color w:val="000000"/>
        </w:rPr>
        <w:t>，长度</w:t>
      </w:r>
      <w:r>
        <w:rPr>
          <w:color w:val="000000"/>
        </w:rPr>
        <w:t>100mm</w:t>
      </w:r>
      <w:r>
        <w:rPr>
          <w:rFonts w:hint="eastAsia"/>
          <w:color w:val="000000"/>
        </w:rPr>
        <w:t>。</w:t>
      </w:r>
    </w:p>
    <w:p w:rsidR="00A269AC" w:rsidRDefault="00D57C79">
      <w:pPr>
        <w:pStyle w:val="afd"/>
        <w:spacing w:line="360" w:lineRule="auto"/>
        <w:ind w:firstLineChars="0" w:firstLine="0"/>
        <w:rPr>
          <w:rFonts w:asciiTheme="minorEastAsia" w:eastAsiaTheme="minorEastAsia" w:hAnsiTheme="minorEastAsia" w:cs="宋体"/>
          <w:color w:val="000000"/>
          <w:szCs w:val="21"/>
        </w:rPr>
      </w:pPr>
      <w:r>
        <w:rPr>
          <w:rFonts w:asciiTheme="minorEastAsia" w:eastAsiaTheme="minorEastAsia" w:hAnsiTheme="minorEastAsia" w:cs="宋体"/>
          <w:color w:val="000000"/>
          <w:szCs w:val="21"/>
        </w:rPr>
        <w:t xml:space="preserve">5.8 </w:t>
      </w:r>
      <w:r>
        <w:rPr>
          <w:rFonts w:asciiTheme="minorEastAsia" w:eastAsiaTheme="minorEastAsia" w:hAnsiTheme="minorEastAsia" w:cs="宋体" w:hint="eastAsia"/>
          <w:color w:val="000000"/>
          <w:szCs w:val="21"/>
        </w:rPr>
        <w:t>绝缘电阻测定</w:t>
      </w:r>
    </w:p>
    <w:p w:rsidR="00A269AC" w:rsidRDefault="00D57C79">
      <w:pPr>
        <w:pStyle w:val="afd"/>
        <w:spacing w:line="360" w:lineRule="auto"/>
        <w:rPr>
          <w:rFonts w:hAnsi="宋体" w:cs="宋体"/>
          <w:color w:val="000000" w:themeColor="text1"/>
        </w:rPr>
      </w:pPr>
      <w:r>
        <w:rPr>
          <w:rFonts w:hAnsi="宋体" w:cs="宋体" w:hint="eastAsia"/>
          <w:color w:val="000000" w:themeColor="text1"/>
        </w:rPr>
        <w:t>按</w:t>
      </w:r>
      <w:r>
        <w:rPr>
          <w:rFonts w:hAnsi="宋体" w:cs="宋体"/>
          <w:color w:val="000000" w:themeColor="text1"/>
        </w:rPr>
        <w:t>GB/T 2522</w:t>
      </w:r>
      <w:bookmarkStart w:id="137" w:name="OLE_LINK42"/>
      <w:bookmarkStart w:id="138" w:name="OLE_LINK41"/>
      <w:r>
        <w:rPr>
          <w:rFonts w:hAnsi="宋体" w:cs="宋体"/>
          <w:color w:val="000000" w:themeColor="text1"/>
        </w:rPr>
        <w:t xml:space="preserve">-2017 </w:t>
      </w:r>
      <w:r>
        <w:rPr>
          <w:rFonts w:hAnsi="宋体" w:cs="宋体" w:hint="eastAsia"/>
          <w:color w:val="000000" w:themeColor="text1"/>
        </w:rPr>
        <w:t>方法测定。每个试样应由一个样片或一段样带构成。试样的长度和宽度应分别大于电阻仪触头部件的长度和宽度。测试时破坏性的，试样只能使用一次。为了得到具有代表性的结果，试样应从钢板的整个宽度上剪取。试样表面应清洁、平整、无斑痕和划痕。</w:t>
      </w:r>
      <w:bookmarkEnd w:id="137"/>
      <w:bookmarkEnd w:id="138"/>
    </w:p>
    <w:p w:rsidR="00A269AC" w:rsidRDefault="00D57C79">
      <w:pPr>
        <w:pStyle w:val="afd"/>
        <w:spacing w:line="360" w:lineRule="auto"/>
        <w:ind w:firstLineChars="0" w:firstLine="0"/>
        <w:rPr>
          <w:rFonts w:hAnsi="宋体" w:cs="宋体"/>
          <w:color w:val="000000" w:themeColor="text1"/>
        </w:rPr>
      </w:pPr>
      <w:r>
        <w:rPr>
          <w:rFonts w:hAnsi="宋体" w:cs="宋体"/>
          <w:color w:val="000000" w:themeColor="text1"/>
        </w:rPr>
        <w:lastRenderedPageBreak/>
        <w:t xml:space="preserve">5.9 </w:t>
      </w:r>
      <w:r>
        <w:rPr>
          <w:rFonts w:hAnsi="宋体" w:cs="宋体" w:hint="eastAsia"/>
          <w:color w:val="000000" w:themeColor="text1"/>
        </w:rPr>
        <w:t>中性盐雾测定</w:t>
      </w:r>
    </w:p>
    <w:p w:rsidR="00A269AC" w:rsidRDefault="00D57C79">
      <w:pPr>
        <w:pStyle w:val="afd"/>
        <w:spacing w:line="360" w:lineRule="auto"/>
        <w:ind w:firstLineChars="0"/>
        <w:rPr>
          <w:rFonts w:hAnsi="宋体" w:cs="宋体"/>
          <w:color w:val="000000" w:themeColor="text1"/>
        </w:rPr>
      </w:pPr>
      <w:r>
        <w:rPr>
          <w:rFonts w:hAnsi="宋体" w:cs="宋体" w:hint="eastAsia"/>
          <w:color w:val="000000" w:themeColor="text1"/>
        </w:rPr>
        <w:t>按</w:t>
      </w:r>
      <w:r>
        <w:rPr>
          <w:rFonts w:hAnsi="宋体" w:cs="宋体"/>
          <w:color w:val="000000" w:themeColor="text1"/>
        </w:rPr>
        <w:t>GB/T 1771</w:t>
      </w:r>
      <w:r>
        <w:rPr>
          <w:rFonts w:hAnsi="宋体" w:cs="宋体" w:hint="eastAsia"/>
          <w:color w:val="000000" w:themeColor="text1"/>
        </w:rPr>
        <w:t>方法测定。厚度</w:t>
      </w:r>
      <w:r>
        <w:rPr>
          <w:rFonts w:ascii="等线" w:eastAsia="等线" w:hAnsi="等线" w:cs="宋体" w:hint="eastAsia"/>
          <w:color w:val="000000" w:themeColor="text1"/>
        </w:rPr>
        <w:t>≥</w:t>
      </w:r>
      <w:r>
        <w:rPr>
          <w:rFonts w:hAnsi="宋体" w:cs="宋体"/>
          <w:color w:val="000000" w:themeColor="text1"/>
        </w:rPr>
        <w:t>1um,5</w:t>
      </w:r>
      <w:r>
        <w:rPr>
          <w:rFonts w:hAnsi="宋体" w:cs="宋体" w:hint="eastAsia"/>
          <w:color w:val="000000" w:themeColor="text1"/>
        </w:rPr>
        <w:t>小时盐雾锈蚀面积</w:t>
      </w:r>
      <w:r>
        <w:rPr>
          <w:rFonts w:ascii="等线" w:eastAsia="等线" w:hAnsi="等线" w:cs="宋体" w:hint="eastAsia"/>
          <w:color w:val="000000" w:themeColor="text1"/>
        </w:rPr>
        <w:t>≦</w:t>
      </w:r>
      <w:r>
        <w:rPr>
          <w:rFonts w:hAnsi="宋体" w:cs="宋体"/>
          <w:color w:val="000000" w:themeColor="text1"/>
        </w:rPr>
        <w:t>10%</w:t>
      </w:r>
      <w:r>
        <w:rPr>
          <w:rFonts w:hAnsi="宋体" w:cs="宋体"/>
          <w:color w:val="000000" w:themeColor="text1"/>
        </w:rPr>
        <w:t>，厚度</w:t>
      </w:r>
      <w:r>
        <w:rPr>
          <w:rFonts w:ascii="等线" w:eastAsia="等线" w:hAnsi="等线" w:cs="宋体" w:hint="eastAsia"/>
          <w:color w:val="000000" w:themeColor="text1"/>
        </w:rPr>
        <w:t>≦</w:t>
      </w:r>
      <w:r>
        <w:rPr>
          <w:rFonts w:hAnsi="宋体" w:cs="宋体"/>
          <w:color w:val="000000" w:themeColor="text1"/>
        </w:rPr>
        <w:t>1um</w:t>
      </w:r>
      <w:r>
        <w:rPr>
          <w:rFonts w:hAnsi="宋体" w:cs="宋体" w:hint="eastAsia"/>
          <w:color w:val="000000" w:themeColor="text1"/>
        </w:rPr>
        <w:t>，</w:t>
      </w:r>
      <w:r>
        <w:rPr>
          <w:rFonts w:hAnsi="宋体" w:cs="宋体"/>
          <w:color w:val="000000" w:themeColor="text1"/>
        </w:rPr>
        <w:t>5</w:t>
      </w:r>
      <w:r>
        <w:rPr>
          <w:rFonts w:hAnsi="宋体" w:cs="宋体"/>
          <w:color w:val="000000" w:themeColor="text1"/>
        </w:rPr>
        <w:t>小时盐雾锈蚀面积</w:t>
      </w:r>
      <w:r>
        <w:rPr>
          <w:rFonts w:ascii="等线" w:eastAsia="等线" w:hAnsi="等线" w:cs="宋体" w:hint="eastAsia"/>
          <w:color w:val="000000" w:themeColor="text1"/>
        </w:rPr>
        <w:t>≦</w:t>
      </w:r>
      <w:r>
        <w:rPr>
          <w:rFonts w:hAnsi="宋体" w:cs="宋体"/>
          <w:color w:val="000000" w:themeColor="text1"/>
        </w:rPr>
        <w:t>50%</w:t>
      </w:r>
    </w:p>
    <w:p w:rsidR="00A269AC" w:rsidRDefault="00D57C79">
      <w:pPr>
        <w:pStyle w:val="a0"/>
        <w:spacing w:before="312" w:after="312" w:line="360" w:lineRule="auto"/>
        <w:rPr>
          <w:rFonts w:ascii="Times New Roman"/>
          <w:color w:val="000000" w:themeColor="text1"/>
          <w:szCs w:val="22"/>
        </w:rPr>
      </w:pPr>
      <w:bookmarkStart w:id="139" w:name="OLE_LINK28"/>
      <w:bookmarkStart w:id="140" w:name="_Toc3009"/>
      <w:bookmarkStart w:id="141" w:name="_Toc9164"/>
      <w:bookmarkStart w:id="142" w:name="OLE_LINK127"/>
      <w:r>
        <w:rPr>
          <w:rFonts w:ascii="Times New Roman" w:hint="eastAsia"/>
          <w:color w:val="000000" w:themeColor="text1"/>
          <w:szCs w:val="22"/>
        </w:rPr>
        <w:t>检验规则</w:t>
      </w:r>
      <w:bookmarkEnd w:id="139"/>
      <w:bookmarkEnd w:id="140"/>
      <w:bookmarkEnd w:id="141"/>
    </w:p>
    <w:bookmarkEnd w:id="142"/>
    <w:p w:rsidR="00A269AC" w:rsidRDefault="00D57C79">
      <w:pPr>
        <w:autoSpaceDE w:val="0"/>
        <w:autoSpaceDN w:val="0"/>
        <w:adjustRightInd w:val="0"/>
        <w:spacing w:line="360" w:lineRule="auto"/>
        <w:ind w:firstLineChars="200" w:firstLine="420"/>
        <w:rPr>
          <w:rFonts w:ascii="宋体" w:hAnsi="宋体" w:cs="宋体"/>
          <w:color w:val="000000" w:themeColor="text1"/>
          <w:szCs w:val="21"/>
        </w:rPr>
      </w:pPr>
      <w:r>
        <w:rPr>
          <w:rFonts w:ascii="宋体" w:hAnsi="宋体" w:cs="宋体" w:hint="eastAsia"/>
          <w:color w:val="000000" w:themeColor="text1"/>
          <w:szCs w:val="21"/>
        </w:rPr>
        <w:t>产品检验分常规检验和型式检验。</w:t>
      </w:r>
    </w:p>
    <w:p w:rsidR="00A269AC" w:rsidRDefault="00D57C79">
      <w:pPr>
        <w:pStyle w:val="a1"/>
        <w:numPr>
          <w:ilvl w:val="0"/>
          <w:numId w:val="0"/>
        </w:numPr>
        <w:spacing w:before="156" w:after="156" w:line="360" w:lineRule="auto"/>
        <w:rPr>
          <w:rFonts w:ascii="宋体" w:eastAsia="宋体" w:hAnsi="宋体" w:cs="宋体"/>
          <w:color w:val="000000" w:themeColor="text1"/>
        </w:rPr>
      </w:pPr>
      <w:r>
        <w:rPr>
          <w:rFonts w:ascii="宋体" w:eastAsia="宋体" w:hAnsi="宋体" w:cs="宋体"/>
          <w:color w:val="000000" w:themeColor="text1"/>
        </w:rPr>
        <w:t xml:space="preserve">6.1 </w:t>
      </w:r>
      <w:r>
        <w:rPr>
          <w:rFonts w:ascii="宋体" w:eastAsia="宋体" w:hAnsi="宋体" w:cs="宋体" w:hint="eastAsia"/>
          <w:color w:val="000000" w:themeColor="text1"/>
        </w:rPr>
        <w:t>常规检验</w:t>
      </w:r>
    </w:p>
    <w:p w:rsidR="00A269AC" w:rsidRDefault="00D57C79">
      <w:pPr>
        <w:pStyle w:val="aff9"/>
        <w:numPr>
          <w:ilvl w:val="0"/>
          <w:numId w:val="0"/>
        </w:numPr>
        <w:spacing w:before="156" w:after="156" w:line="360" w:lineRule="auto"/>
        <w:ind w:firstLineChars="200" w:firstLine="420"/>
        <w:rPr>
          <w:rFonts w:ascii="宋体" w:eastAsia="宋体" w:hAnsi="宋体" w:cs="宋体"/>
          <w:color w:val="000000" w:themeColor="text1"/>
        </w:rPr>
      </w:pPr>
      <w:r>
        <w:rPr>
          <w:rFonts w:ascii="宋体" w:eastAsia="宋体" w:hAnsi="宋体" w:cs="宋体" w:hint="eastAsia"/>
          <w:color w:val="000000" w:themeColor="text1"/>
        </w:rPr>
        <w:t>环保型绝缘涂层产品检验常规检验项目为涂层厚度、</w:t>
      </w:r>
      <w:r>
        <w:rPr>
          <w:rFonts w:ascii="宋体" w:eastAsia="宋体" w:hAnsi="宋体" w:cs="宋体" w:hint="eastAsia"/>
          <w:color w:val="000000"/>
        </w:rPr>
        <w:t>附着</w:t>
      </w:r>
      <w:r>
        <w:rPr>
          <w:rFonts w:ascii="宋体" w:eastAsia="宋体" w:hAnsi="宋体" w:cs="宋体" w:hint="eastAsia"/>
          <w:color w:val="000000" w:themeColor="text1"/>
        </w:rPr>
        <w:t>性和绝缘电阻。</w:t>
      </w:r>
    </w:p>
    <w:p w:rsidR="00A269AC" w:rsidRDefault="00D57C79">
      <w:pPr>
        <w:pStyle w:val="aff9"/>
        <w:numPr>
          <w:ilvl w:val="0"/>
          <w:numId w:val="0"/>
        </w:numPr>
        <w:spacing w:before="156" w:after="156" w:line="360" w:lineRule="auto"/>
        <w:ind w:leftChars="200" w:left="420"/>
        <w:rPr>
          <w:rFonts w:ascii="宋体" w:eastAsia="宋体" w:hAnsi="宋体" w:cs="宋体"/>
          <w:color w:val="000000" w:themeColor="text1"/>
        </w:rPr>
      </w:pPr>
      <w:r>
        <w:rPr>
          <w:rFonts w:ascii="宋体" w:eastAsia="宋体" w:hAnsi="宋体" w:cs="宋体" w:hint="eastAsia"/>
          <w:color w:val="000000" w:themeColor="text1"/>
        </w:rPr>
        <w:t>组批原则</w:t>
      </w:r>
      <w:r>
        <w:rPr>
          <w:rFonts w:ascii="宋体" w:eastAsia="宋体" w:hAnsi="宋体" w:cs="宋体"/>
          <w:color w:val="000000" w:themeColor="text1"/>
        </w:rPr>
        <w:t xml:space="preserve"> </w:t>
      </w:r>
      <w:r>
        <w:rPr>
          <w:rFonts w:ascii="宋体" w:eastAsia="宋体" w:hAnsi="宋体" w:cs="宋体"/>
          <w:color w:val="000000" w:themeColor="text1"/>
        </w:rPr>
        <w:t>使用同一设备</w:t>
      </w:r>
      <w:r>
        <w:rPr>
          <w:rFonts w:ascii="宋体" w:eastAsia="宋体" w:hAnsi="宋体" w:cs="宋体"/>
          <w:color w:val="000000" w:themeColor="text1"/>
        </w:rPr>
        <w:t>采用相同工艺条件在同一生产日内各班组生产的产品视为同一批次。</w:t>
      </w:r>
    </w:p>
    <w:p w:rsidR="00A269AC" w:rsidRDefault="00D57C79">
      <w:pPr>
        <w:pStyle w:val="a1"/>
        <w:numPr>
          <w:ilvl w:val="0"/>
          <w:numId w:val="0"/>
        </w:numPr>
        <w:spacing w:before="156" w:after="156" w:line="360" w:lineRule="auto"/>
        <w:rPr>
          <w:rFonts w:ascii="宋体" w:eastAsia="宋体" w:hAnsi="宋体" w:cs="宋体"/>
          <w:color w:val="000000" w:themeColor="text1"/>
        </w:rPr>
      </w:pPr>
      <w:r>
        <w:rPr>
          <w:rFonts w:ascii="宋体" w:eastAsia="宋体" w:hAnsi="宋体" w:cs="宋体"/>
          <w:color w:val="000000" w:themeColor="text1"/>
          <w:szCs w:val="22"/>
        </w:rPr>
        <w:t xml:space="preserve">6.2  </w:t>
      </w:r>
      <w:r>
        <w:rPr>
          <w:rFonts w:ascii="宋体" w:eastAsia="宋体" w:hAnsi="宋体" w:cs="宋体" w:hint="eastAsia"/>
          <w:color w:val="000000" w:themeColor="text1"/>
        </w:rPr>
        <w:t>型式检验</w:t>
      </w:r>
    </w:p>
    <w:p w:rsidR="00A269AC" w:rsidRDefault="00D57C79">
      <w:pPr>
        <w:pStyle w:val="aff9"/>
        <w:numPr>
          <w:ilvl w:val="0"/>
          <w:numId w:val="0"/>
        </w:numPr>
        <w:spacing w:before="156" w:after="156" w:line="360" w:lineRule="auto"/>
        <w:ind w:leftChars="250" w:left="525"/>
        <w:rPr>
          <w:rFonts w:ascii="宋体" w:eastAsia="宋体" w:hAnsi="宋体" w:cs="宋体"/>
          <w:color w:val="000000" w:themeColor="text1"/>
        </w:rPr>
      </w:pPr>
      <w:r>
        <w:rPr>
          <w:rFonts w:ascii="宋体" w:eastAsia="宋体" w:hAnsi="宋体" w:cs="宋体" w:hint="eastAsia"/>
          <w:color w:val="000000" w:themeColor="text1"/>
        </w:rPr>
        <w:t>型式检验内容为标准中对应项目。</w:t>
      </w:r>
    </w:p>
    <w:p w:rsidR="00A269AC" w:rsidRDefault="00D57C79">
      <w:pPr>
        <w:pStyle w:val="aff9"/>
        <w:numPr>
          <w:ilvl w:val="0"/>
          <w:numId w:val="0"/>
        </w:numPr>
        <w:spacing w:before="156" w:after="156" w:line="360" w:lineRule="auto"/>
        <w:ind w:leftChars="250" w:left="525"/>
        <w:rPr>
          <w:rFonts w:ascii="宋体" w:eastAsia="宋体" w:hAnsi="宋体" w:cs="宋体"/>
          <w:color w:val="000000" w:themeColor="text1"/>
        </w:rPr>
      </w:pPr>
      <w:r>
        <w:rPr>
          <w:rFonts w:ascii="宋体" w:eastAsia="宋体" w:hAnsi="宋体" w:cs="宋体" w:hint="eastAsia"/>
          <w:color w:val="000000" w:themeColor="text1"/>
        </w:rPr>
        <w:t>有下列情况之一时，应进行型式检验</w:t>
      </w:r>
    </w:p>
    <w:p w:rsidR="00A269AC" w:rsidRDefault="00D57C79">
      <w:pPr>
        <w:autoSpaceDE w:val="0"/>
        <w:autoSpaceDN w:val="0"/>
        <w:adjustRightInd w:val="0"/>
        <w:spacing w:line="360" w:lineRule="auto"/>
        <w:rPr>
          <w:rFonts w:ascii="宋体" w:hAnsi="宋体" w:cs="宋体"/>
          <w:color w:val="000000" w:themeColor="text1"/>
          <w:szCs w:val="21"/>
        </w:rPr>
      </w:pPr>
      <w:r>
        <w:rPr>
          <w:rFonts w:ascii="宋体" w:hAnsi="宋体" w:cs="宋体"/>
          <w:color w:val="000000" w:themeColor="text1"/>
          <w:szCs w:val="21"/>
        </w:rPr>
        <w:tab/>
        <w:t>a</w:t>
      </w:r>
      <w:r>
        <w:rPr>
          <w:rFonts w:ascii="宋体" w:hAnsi="宋体" w:cs="宋体"/>
          <w:color w:val="000000" w:themeColor="text1"/>
          <w:szCs w:val="21"/>
        </w:rPr>
        <w:t>）</w:t>
      </w:r>
      <w:r>
        <w:rPr>
          <w:rFonts w:ascii="宋体" w:hAnsi="宋体" w:cs="宋体"/>
          <w:color w:val="000000" w:themeColor="text1"/>
          <w:szCs w:val="21"/>
        </w:rPr>
        <w:t xml:space="preserve"> </w:t>
      </w:r>
      <w:r>
        <w:rPr>
          <w:rFonts w:ascii="宋体" w:hAnsi="宋体" w:cs="宋体" w:hint="eastAsia"/>
          <w:color w:val="000000" w:themeColor="text1"/>
          <w:szCs w:val="21"/>
        </w:rPr>
        <w:t>新产品试生产的定型鉴定时。</w:t>
      </w:r>
    </w:p>
    <w:p w:rsidR="00A269AC" w:rsidRDefault="00D57C79">
      <w:pPr>
        <w:autoSpaceDE w:val="0"/>
        <w:autoSpaceDN w:val="0"/>
        <w:adjustRightInd w:val="0"/>
        <w:spacing w:line="360" w:lineRule="auto"/>
        <w:ind w:firstLine="420"/>
        <w:rPr>
          <w:rFonts w:ascii="宋体" w:hAnsi="宋体" w:cs="宋体"/>
          <w:color w:val="000000" w:themeColor="text1"/>
          <w:szCs w:val="21"/>
        </w:rPr>
      </w:pPr>
      <w:r>
        <w:rPr>
          <w:rFonts w:ascii="宋体" w:hAnsi="宋体" w:cs="宋体"/>
          <w:color w:val="000000" w:themeColor="text1"/>
          <w:szCs w:val="21"/>
        </w:rPr>
        <w:t>b</w:t>
      </w:r>
      <w:r>
        <w:rPr>
          <w:rFonts w:ascii="宋体" w:hAnsi="宋体" w:cs="宋体"/>
          <w:color w:val="000000" w:themeColor="text1"/>
          <w:szCs w:val="21"/>
        </w:rPr>
        <w:t>）</w:t>
      </w:r>
      <w:r>
        <w:rPr>
          <w:rFonts w:ascii="宋体" w:hAnsi="宋体" w:cs="宋体"/>
          <w:color w:val="000000" w:themeColor="text1"/>
          <w:szCs w:val="21"/>
        </w:rPr>
        <w:t xml:space="preserve"> </w:t>
      </w:r>
      <w:r>
        <w:rPr>
          <w:rFonts w:ascii="宋体" w:hAnsi="宋体" w:cs="宋体" w:hint="eastAsia"/>
          <w:color w:val="000000" w:themeColor="text1"/>
          <w:szCs w:val="21"/>
        </w:rPr>
        <w:t>产品主要原材料、配方或生产工艺有重大变更时。</w:t>
      </w:r>
    </w:p>
    <w:p w:rsidR="00A269AC" w:rsidRDefault="00D57C79">
      <w:pPr>
        <w:pStyle w:val="afffff6"/>
        <w:numPr>
          <w:ilvl w:val="0"/>
          <w:numId w:val="10"/>
        </w:numPr>
        <w:autoSpaceDE w:val="0"/>
        <w:autoSpaceDN w:val="0"/>
        <w:adjustRightInd w:val="0"/>
        <w:spacing w:line="360" w:lineRule="auto"/>
        <w:ind w:firstLineChars="0"/>
        <w:rPr>
          <w:rFonts w:ascii="宋体" w:hAnsi="宋体" w:cs="宋体"/>
          <w:color w:val="000000" w:themeColor="text1"/>
          <w:szCs w:val="21"/>
        </w:rPr>
      </w:pPr>
      <w:r>
        <w:rPr>
          <w:rFonts w:ascii="宋体" w:hAnsi="宋体" w:cs="宋体"/>
          <w:color w:val="000000" w:themeColor="text1"/>
          <w:szCs w:val="21"/>
        </w:rPr>
        <w:t xml:space="preserve"> </w:t>
      </w:r>
      <w:r>
        <w:rPr>
          <w:rFonts w:ascii="宋体" w:hAnsi="宋体" w:cs="宋体"/>
          <w:color w:val="000000" w:themeColor="text1"/>
          <w:szCs w:val="21"/>
        </w:rPr>
        <w:t>在正常生产情况下，每年例行型式检验时。</w:t>
      </w:r>
    </w:p>
    <w:p w:rsidR="00A269AC" w:rsidRDefault="00D57C79">
      <w:pPr>
        <w:autoSpaceDE w:val="0"/>
        <w:autoSpaceDN w:val="0"/>
        <w:adjustRightInd w:val="0"/>
        <w:spacing w:line="360" w:lineRule="auto"/>
        <w:ind w:left="420"/>
        <w:rPr>
          <w:rFonts w:ascii="宋体" w:hAnsi="宋体" w:cs="宋体"/>
          <w:color w:val="000000" w:themeColor="text1"/>
          <w:szCs w:val="21"/>
        </w:rPr>
      </w:pPr>
      <w:r>
        <w:rPr>
          <w:rFonts w:ascii="宋体" w:hAnsi="宋体" w:cs="宋体"/>
          <w:color w:val="000000" w:themeColor="text1"/>
          <w:szCs w:val="21"/>
        </w:rPr>
        <w:t>d</w:t>
      </w:r>
      <w:r>
        <w:rPr>
          <w:rFonts w:ascii="宋体" w:hAnsi="宋体" w:cs="宋体" w:hint="eastAsia"/>
          <w:color w:val="000000" w:themeColor="text1"/>
          <w:szCs w:val="21"/>
        </w:rPr>
        <w:t>）国家质量技术监督机构提出型式检验时。</w:t>
      </w:r>
    </w:p>
    <w:p w:rsidR="00A269AC" w:rsidRDefault="00D57C79">
      <w:pPr>
        <w:pStyle w:val="aff9"/>
        <w:numPr>
          <w:ilvl w:val="0"/>
          <w:numId w:val="0"/>
        </w:numPr>
        <w:spacing w:before="156" w:after="156" w:line="360" w:lineRule="auto"/>
        <w:ind w:firstLineChars="100" w:firstLine="210"/>
        <w:rPr>
          <w:rFonts w:ascii="宋体" w:eastAsia="宋体" w:hAnsi="宋体" w:cs="宋体"/>
          <w:color w:val="000000" w:themeColor="text1"/>
        </w:rPr>
      </w:pPr>
      <w:r>
        <w:rPr>
          <w:rFonts w:ascii="宋体" w:eastAsia="宋体" w:hAnsi="宋体" w:cs="宋体" w:hint="eastAsia"/>
          <w:color w:val="000000" w:themeColor="text1"/>
        </w:rPr>
        <w:t>抽样方案应在经出厂检验合格包装完好的产品中随机取样。</w:t>
      </w:r>
    </w:p>
    <w:p w:rsidR="00A269AC" w:rsidRDefault="00D57C79">
      <w:pPr>
        <w:pStyle w:val="a0"/>
        <w:spacing w:before="312" w:after="312" w:line="360" w:lineRule="auto"/>
        <w:rPr>
          <w:rFonts w:ascii="Times New Roman"/>
          <w:color w:val="000000" w:themeColor="text1"/>
          <w:szCs w:val="22"/>
        </w:rPr>
      </w:pPr>
      <w:bookmarkStart w:id="143" w:name="_Toc10577"/>
      <w:bookmarkStart w:id="144" w:name="_Toc24019"/>
      <w:r>
        <w:rPr>
          <w:rFonts w:ascii="Times New Roman" w:hint="eastAsia"/>
          <w:color w:val="000000" w:themeColor="text1"/>
          <w:szCs w:val="22"/>
        </w:rPr>
        <w:t>评价方法</w:t>
      </w:r>
      <w:bookmarkEnd w:id="143"/>
      <w:bookmarkEnd w:id="144"/>
    </w:p>
    <w:p w:rsidR="00A269AC" w:rsidRDefault="00D57C79">
      <w:pPr>
        <w:adjustRightInd w:val="0"/>
        <w:snapToGrid w:val="0"/>
        <w:spacing w:line="360" w:lineRule="auto"/>
        <w:ind w:firstLineChars="200" w:firstLine="420"/>
        <w:rPr>
          <w:color w:val="000000" w:themeColor="text1"/>
          <w:szCs w:val="28"/>
        </w:rPr>
      </w:pPr>
      <w:r>
        <w:rPr>
          <w:rFonts w:hAnsi="宋体"/>
          <w:color w:val="000000" w:themeColor="text1"/>
          <w:szCs w:val="28"/>
        </w:rPr>
        <w:t>按照</w:t>
      </w:r>
      <w:r>
        <w:rPr>
          <w:color w:val="000000" w:themeColor="text1"/>
          <w:szCs w:val="28"/>
        </w:rPr>
        <w:t>4.1</w:t>
      </w:r>
      <w:r>
        <w:rPr>
          <w:rFonts w:hint="eastAsia"/>
          <w:color w:val="000000" w:themeColor="text1"/>
          <w:szCs w:val="28"/>
        </w:rPr>
        <w:t>和</w:t>
      </w:r>
      <w:r>
        <w:rPr>
          <w:color w:val="000000" w:themeColor="text1"/>
          <w:szCs w:val="28"/>
        </w:rPr>
        <w:t>4.2</w:t>
      </w:r>
      <w:r>
        <w:rPr>
          <w:rFonts w:hAnsi="宋体"/>
          <w:color w:val="000000" w:themeColor="text1"/>
          <w:szCs w:val="28"/>
        </w:rPr>
        <w:t>开展自我评价或第三方评价，同时满足</w:t>
      </w:r>
      <w:r>
        <w:rPr>
          <w:rFonts w:hAnsi="宋体" w:hint="eastAsia"/>
          <w:color w:val="000000" w:themeColor="text1"/>
          <w:szCs w:val="28"/>
        </w:rPr>
        <w:t>相应</w:t>
      </w:r>
      <w:r>
        <w:rPr>
          <w:rFonts w:hAnsi="宋体"/>
          <w:color w:val="000000" w:themeColor="text1"/>
          <w:szCs w:val="28"/>
        </w:rPr>
        <w:t>条件，并按照相关程序要求经过公示无异议后的</w:t>
      </w:r>
      <w:r>
        <w:rPr>
          <w:rFonts w:hAnsi="宋体" w:hint="eastAsia"/>
          <w:color w:val="000000" w:themeColor="text1"/>
          <w:szCs w:val="28"/>
        </w:rPr>
        <w:t>产品</w:t>
      </w:r>
      <w:r>
        <w:rPr>
          <w:rFonts w:hAnsi="宋体"/>
          <w:color w:val="000000" w:themeColor="text1"/>
          <w:szCs w:val="28"/>
        </w:rPr>
        <w:t>可称为</w:t>
      </w:r>
      <w:r>
        <w:rPr>
          <w:rFonts w:hAnsi="宋体" w:hint="eastAsia"/>
          <w:color w:val="000000" w:themeColor="text1"/>
          <w:szCs w:val="28"/>
        </w:rPr>
        <w:t>环保型绝缘涂层产品</w:t>
      </w:r>
      <w:r>
        <w:rPr>
          <w:rFonts w:hAnsi="宋体"/>
          <w:color w:val="000000" w:themeColor="text1"/>
          <w:szCs w:val="28"/>
        </w:rPr>
        <w:t>，并可</w:t>
      </w:r>
      <w:r>
        <w:rPr>
          <w:rFonts w:hint="eastAsia"/>
          <w:color w:val="000000" w:themeColor="text1"/>
          <w:szCs w:val="28"/>
        </w:rPr>
        <w:t>按相关</w:t>
      </w:r>
      <w:r>
        <w:rPr>
          <w:rFonts w:hAnsi="宋体"/>
          <w:color w:val="000000" w:themeColor="text1"/>
          <w:szCs w:val="28"/>
        </w:rPr>
        <w:t>要求粘贴标识。</w:t>
      </w:r>
    </w:p>
    <w:p w:rsidR="00A269AC" w:rsidRDefault="00D57C79">
      <w:pPr>
        <w:pStyle w:val="afd"/>
        <w:tabs>
          <w:tab w:val="clear" w:pos="4201"/>
          <w:tab w:val="center" w:pos="851"/>
        </w:tabs>
        <w:spacing w:line="360" w:lineRule="auto"/>
        <w:rPr>
          <w:color w:val="000000"/>
        </w:rPr>
      </w:pPr>
      <w:r>
        <w:rPr>
          <w:rFonts w:ascii="Times New Roman" w:hAnsi="宋体"/>
          <w:color w:val="000000" w:themeColor="text1"/>
        </w:rPr>
        <w:t>按</w:t>
      </w:r>
      <w:r>
        <w:rPr>
          <w:rFonts w:ascii="Times New Roman" w:hAnsi="宋体" w:hint="eastAsia"/>
          <w:color w:val="000000" w:themeColor="text1"/>
        </w:rPr>
        <w:t>国家有关</w:t>
      </w:r>
      <w:r>
        <w:rPr>
          <w:rFonts w:ascii="Times New Roman" w:hAnsi="宋体"/>
          <w:color w:val="000000" w:themeColor="text1"/>
        </w:rPr>
        <w:t>要求</w:t>
      </w:r>
      <w:r>
        <w:rPr>
          <w:rFonts w:ascii="Times New Roman" w:hAnsi="宋体"/>
          <w:color w:val="000000" w:themeColor="text1"/>
          <w:kern w:val="2"/>
          <w:szCs w:val="28"/>
        </w:rPr>
        <w:t>粘贴</w:t>
      </w:r>
      <w:r>
        <w:rPr>
          <w:rFonts w:ascii="Times New Roman" w:hAnsi="宋体"/>
          <w:color w:val="000000" w:themeColor="text1"/>
        </w:rPr>
        <w:t>标识的产品以各种形式进行相关信息自我声明时，声明内容应包括但不限于</w:t>
      </w:r>
      <w:r>
        <w:rPr>
          <w:rFonts w:ascii="Times New Roman"/>
          <w:color w:val="000000" w:themeColor="text1"/>
        </w:rPr>
        <w:t>4.1</w:t>
      </w:r>
      <w:r>
        <w:rPr>
          <w:rFonts w:ascii="Times New Roman" w:hAnsi="宋体"/>
          <w:color w:val="000000" w:themeColor="text1"/>
        </w:rPr>
        <w:t>和</w:t>
      </w:r>
      <w:r>
        <w:rPr>
          <w:rFonts w:ascii="Times New Roman"/>
          <w:color w:val="000000" w:themeColor="text1"/>
        </w:rPr>
        <w:t>4.2</w:t>
      </w:r>
      <w:r>
        <w:rPr>
          <w:rFonts w:ascii="Times New Roman" w:hAnsi="宋体"/>
          <w:color w:val="000000" w:themeColor="text1"/>
        </w:rPr>
        <w:t>的要求，但需要提供一定的符合有关要求的验证说明材料。</w:t>
      </w:r>
    </w:p>
    <w:bookmarkEnd w:id="118"/>
    <w:bookmarkEnd w:id="119"/>
    <w:bookmarkEnd w:id="120"/>
    <w:p w:rsidR="00A269AC" w:rsidRDefault="00A269AC">
      <w:pPr>
        <w:pStyle w:val="afd"/>
        <w:rPr>
          <w:rFonts w:ascii="Times New Roman"/>
          <w:color w:val="000000"/>
        </w:rPr>
      </w:pPr>
    </w:p>
    <w:p w:rsidR="00A269AC" w:rsidRDefault="00A269AC">
      <w:pPr>
        <w:pStyle w:val="afd"/>
        <w:rPr>
          <w:rFonts w:ascii="Times New Roman"/>
          <w:color w:val="000000"/>
        </w:rPr>
      </w:pPr>
    </w:p>
    <w:p w:rsidR="00A269AC" w:rsidRDefault="00A269AC">
      <w:pPr>
        <w:pStyle w:val="afd"/>
        <w:rPr>
          <w:rFonts w:ascii="Times New Roman"/>
          <w:color w:val="000000"/>
        </w:rPr>
      </w:pPr>
    </w:p>
    <w:p w:rsidR="00A269AC" w:rsidRDefault="00A269AC">
      <w:pPr>
        <w:pStyle w:val="afd"/>
        <w:rPr>
          <w:rFonts w:ascii="Times New Roman"/>
          <w:color w:val="000000"/>
        </w:rPr>
      </w:pPr>
    </w:p>
    <w:p w:rsidR="00A269AC" w:rsidRDefault="00A269AC">
      <w:pPr>
        <w:pStyle w:val="afd"/>
        <w:rPr>
          <w:rFonts w:ascii="Times New Roman"/>
          <w:color w:val="000000"/>
        </w:rPr>
      </w:pPr>
    </w:p>
    <w:p w:rsidR="00A269AC" w:rsidRDefault="00A269AC">
      <w:pPr>
        <w:pStyle w:val="afd"/>
        <w:rPr>
          <w:rFonts w:ascii="Times New Roman"/>
          <w:color w:val="000000"/>
        </w:rPr>
      </w:pPr>
    </w:p>
    <w:p w:rsidR="00A269AC" w:rsidRDefault="00D57C79">
      <w:pPr>
        <w:pStyle w:val="afd"/>
        <w:jc w:val="center"/>
        <w:rPr>
          <w:rFonts w:ascii="黑体" w:eastAsia="黑体" w:hAnsi="黑体"/>
          <w:color w:val="000000"/>
        </w:rPr>
      </w:pPr>
      <w:r>
        <w:rPr>
          <w:rFonts w:ascii="黑体" w:eastAsia="黑体" w:hAnsi="黑体" w:hint="eastAsia"/>
          <w:color w:val="000000"/>
        </w:rPr>
        <w:t>附录</w:t>
      </w:r>
      <w:r>
        <w:rPr>
          <w:rFonts w:ascii="黑体" w:eastAsia="黑体" w:hAnsi="黑体"/>
          <w:color w:val="000000"/>
        </w:rPr>
        <w:t>A</w:t>
      </w:r>
    </w:p>
    <w:p w:rsidR="00A269AC" w:rsidRDefault="00A269AC">
      <w:pPr>
        <w:pStyle w:val="afd"/>
        <w:jc w:val="center"/>
        <w:rPr>
          <w:rFonts w:ascii="黑体" w:eastAsia="黑体" w:hAnsi="黑体"/>
          <w:color w:val="000000"/>
        </w:rPr>
      </w:pPr>
    </w:p>
    <w:p w:rsidR="00A269AC" w:rsidRDefault="00D57C79">
      <w:pPr>
        <w:tabs>
          <w:tab w:val="left" w:pos="1531"/>
        </w:tabs>
        <w:jc w:val="center"/>
        <w:rPr>
          <w:rFonts w:ascii="黑体" w:eastAsia="黑体" w:hAnsi="黑体"/>
          <w:color w:val="000000" w:themeColor="text1"/>
        </w:rPr>
      </w:pPr>
      <w:r>
        <w:rPr>
          <w:rFonts w:ascii="黑体" w:eastAsia="黑体" w:hAnsi="黑体" w:hint="eastAsia"/>
          <w:color w:val="000000" w:themeColor="text1"/>
        </w:rPr>
        <w:t>游离磷测试样品的前处理制备</w:t>
      </w: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A.1</w:t>
      </w:r>
      <w:r>
        <w:rPr>
          <w:rFonts w:ascii="黑体" w:eastAsia="黑体" w:hAnsi="黑体" w:cs="宋体" w:hint="eastAsia"/>
          <w:color w:val="000000" w:themeColor="text1"/>
          <w:szCs w:val="21"/>
        </w:rPr>
        <w:t>试验装置与试剂</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烧杯</w:t>
      </w:r>
      <w:r>
        <w:rPr>
          <w:rFonts w:asciiTheme="minorEastAsia" w:eastAsiaTheme="minorEastAsia" w:hAnsiTheme="minorEastAsia" w:cs="宋体"/>
          <w:color w:val="000000" w:themeColor="text1"/>
          <w:szCs w:val="21"/>
        </w:rPr>
        <w:t xml:space="preserve"> 300ml</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容量瓶</w:t>
      </w:r>
      <w:r>
        <w:rPr>
          <w:rFonts w:asciiTheme="minorEastAsia" w:eastAsiaTheme="minorEastAsia" w:hAnsiTheme="minorEastAsia" w:cs="宋体"/>
          <w:color w:val="000000" w:themeColor="text1"/>
          <w:szCs w:val="21"/>
        </w:rPr>
        <w:t xml:space="preserve">   250ml</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洗瓶</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镊子</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电炉</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去离子水</w:t>
      </w:r>
    </w:p>
    <w:p w:rsidR="00A269AC" w:rsidRDefault="00D57C79">
      <w:pPr>
        <w:numPr>
          <w:ilvl w:val="0"/>
          <w:numId w:val="11"/>
        </w:num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1mol/l</w:t>
      </w:r>
      <w:r>
        <w:rPr>
          <w:rFonts w:asciiTheme="minorEastAsia" w:eastAsiaTheme="minorEastAsia" w:hAnsiTheme="minorEastAsia" w:cs="宋体" w:hint="eastAsia"/>
          <w:color w:val="000000" w:themeColor="text1"/>
          <w:szCs w:val="21"/>
        </w:rPr>
        <w:t>盐酸</w:t>
      </w:r>
    </w:p>
    <w:p w:rsidR="00A269AC" w:rsidRDefault="00A269AC">
      <w:pPr>
        <w:rPr>
          <w:rFonts w:asciiTheme="minorEastAsia" w:eastAsiaTheme="minorEastAsia" w:hAnsiTheme="minorEastAsia" w:cs="宋体"/>
          <w:color w:val="000000" w:themeColor="text1"/>
          <w:szCs w:val="21"/>
        </w:rPr>
      </w:pP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A.2</w:t>
      </w:r>
      <w:r>
        <w:rPr>
          <w:rFonts w:ascii="黑体" w:eastAsia="黑体" w:hAnsi="黑体" w:cs="宋体" w:hint="eastAsia"/>
          <w:color w:val="000000" w:themeColor="text1"/>
          <w:szCs w:val="21"/>
        </w:rPr>
        <w:t>样品要求</w:t>
      </w:r>
    </w:p>
    <w:p w:rsidR="00A269AC" w:rsidRDefault="00D57C79">
      <w:pPr>
        <w:pStyle w:val="afffff6"/>
        <w:ind w:left="420" w:firstLineChars="0" w:firstLine="0"/>
        <w:rPr>
          <w:rFonts w:asciiTheme="minorEastAsia" w:eastAsiaTheme="minorEastAsia" w:hAnsiTheme="minorEastAsia" w:cs="宋体"/>
          <w:color w:val="000000" w:themeColor="text1"/>
          <w:szCs w:val="21"/>
        </w:rPr>
      </w:pPr>
      <w:r>
        <w:rPr>
          <w:rFonts w:asciiTheme="minorEastAsia" w:eastAsiaTheme="minorEastAsia" w:hAnsiTheme="minorEastAsia" w:cs="宋体" w:hint="eastAsia"/>
          <w:color w:val="000000" w:themeColor="text1"/>
          <w:szCs w:val="21"/>
        </w:rPr>
        <w:t>表面洁净，无油污等污染物；硅钢片尺寸</w:t>
      </w:r>
      <w:r>
        <w:rPr>
          <w:rFonts w:asciiTheme="minorEastAsia" w:eastAsiaTheme="minorEastAsia" w:hAnsiTheme="minorEastAsia" w:cs="宋体"/>
          <w:color w:val="000000" w:themeColor="text1"/>
          <w:szCs w:val="21"/>
        </w:rPr>
        <w:t>30mm</w:t>
      </w:r>
      <w:r>
        <w:rPr>
          <w:rFonts w:asciiTheme="minorEastAsia" w:eastAsiaTheme="minorEastAsia" w:hAnsiTheme="minorEastAsia" w:cs="宋体" w:hint="eastAsia"/>
          <w:color w:val="000000" w:themeColor="text1"/>
          <w:szCs w:val="21"/>
        </w:rPr>
        <w:t>×</w:t>
      </w:r>
      <w:r>
        <w:rPr>
          <w:rFonts w:asciiTheme="minorEastAsia" w:eastAsiaTheme="minorEastAsia" w:hAnsiTheme="minorEastAsia" w:cs="宋体"/>
          <w:color w:val="000000" w:themeColor="text1"/>
          <w:szCs w:val="21"/>
        </w:rPr>
        <w:t>50mm 5</w:t>
      </w:r>
      <w:r>
        <w:rPr>
          <w:rFonts w:asciiTheme="minorEastAsia" w:eastAsiaTheme="minorEastAsia" w:hAnsiTheme="minorEastAsia" w:cs="宋体" w:hint="eastAsia"/>
          <w:color w:val="000000" w:themeColor="text1"/>
          <w:szCs w:val="21"/>
        </w:rPr>
        <w:t>片</w:t>
      </w:r>
    </w:p>
    <w:p w:rsidR="00A269AC" w:rsidRDefault="00A269AC">
      <w:pPr>
        <w:rPr>
          <w:rFonts w:asciiTheme="minorEastAsia" w:eastAsiaTheme="minorEastAsia" w:hAnsiTheme="minorEastAsia" w:cs="宋体"/>
          <w:color w:val="000000" w:themeColor="text1"/>
          <w:szCs w:val="21"/>
        </w:rPr>
      </w:pP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A.3</w:t>
      </w:r>
      <w:r>
        <w:rPr>
          <w:rFonts w:ascii="黑体" w:eastAsia="黑体" w:hAnsi="黑体" w:cs="宋体" w:hint="eastAsia"/>
          <w:color w:val="000000" w:themeColor="text1"/>
          <w:szCs w:val="21"/>
        </w:rPr>
        <w:t>试验过程</w:t>
      </w:r>
    </w:p>
    <w:p w:rsidR="00A269AC" w:rsidRDefault="00D57C79">
      <w:pPr>
        <w:numPr>
          <w:ilvl w:val="0"/>
          <w:numId w:val="12"/>
        </w:num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A.3.1</w:t>
      </w:r>
      <w:r>
        <w:rPr>
          <w:rFonts w:asciiTheme="minorEastAsia" w:eastAsiaTheme="minorEastAsia" w:hAnsiTheme="minorEastAsia" w:cs="宋体" w:hint="eastAsia"/>
          <w:color w:val="000000" w:themeColor="text1"/>
          <w:szCs w:val="21"/>
        </w:rPr>
        <w:t>往</w:t>
      </w:r>
      <w:r>
        <w:rPr>
          <w:rFonts w:asciiTheme="minorEastAsia" w:eastAsiaTheme="minorEastAsia" w:hAnsiTheme="minorEastAsia" w:cs="宋体"/>
          <w:color w:val="000000" w:themeColor="text1"/>
          <w:szCs w:val="21"/>
        </w:rPr>
        <w:t>300ml</w:t>
      </w:r>
      <w:r>
        <w:rPr>
          <w:rFonts w:asciiTheme="minorEastAsia" w:eastAsiaTheme="minorEastAsia" w:hAnsiTheme="minorEastAsia" w:cs="宋体"/>
          <w:color w:val="000000" w:themeColor="text1"/>
          <w:szCs w:val="21"/>
        </w:rPr>
        <w:t>的烧杯中放进</w:t>
      </w:r>
      <w:r>
        <w:rPr>
          <w:rFonts w:asciiTheme="minorEastAsia" w:eastAsiaTheme="minorEastAsia" w:hAnsiTheme="minorEastAsia" w:cs="宋体"/>
          <w:color w:val="000000" w:themeColor="text1"/>
          <w:szCs w:val="21"/>
        </w:rPr>
        <w:t>250ml</w:t>
      </w:r>
      <w:r>
        <w:rPr>
          <w:rFonts w:asciiTheme="minorEastAsia" w:eastAsiaTheme="minorEastAsia" w:hAnsiTheme="minorEastAsia" w:cs="宋体" w:hint="eastAsia"/>
          <w:color w:val="000000" w:themeColor="text1"/>
          <w:szCs w:val="21"/>
        </w:rPr>
        <w:t>取离子水</w:t>
      </w:r>
      <w:r>
        <w:rPr>
          <w:rFonts w:asciiTheme="minorEastAsia" w:eastAsiaTheme="minorEastAsia" w:hAnsiTheme="minorEastAsia" w:cs="宋体"/>
          <w:color w:val="000000" w:themeColor="text1"/>
          <w:szCs w:val="21"/>
        </w:rPr>
        <w:t>水，置于</w:t>
      </w:r>
      <w:r>
        <w:rPr>
          <w:rFonts w:asciiTheme="minorEastAsia" w:eastAsiaTheme="minorEastAsia" w:hAnsiTheme="minorEastAsia" w:cs="宋体" w:hint="eastAsia"/>
          <w:color w:val="000000" w:themeColor="text1"/>
          <w:szCs w:val="21"/>
        </w:rPr>
        <w:t>电炉</w:t>
      </w:r>
      <w:r>
        <w:rPr>
          <w:rFonts w:asciiTheme="minorEastAsia" w:eastAsiaTheme="minorEastAsia" w:hAnsiTheme="minorEastAsia" w:cs="宋体"/>
          <w:color w:val="000000" w:themeColor="text1"/>
          <w:szCs w:val="21"/>
        </w:rPr>
        <w:t>上煮沸</w:t>
      </w:r>
      <w:r>
        <w:rPr>
          <w:rFonts w:asciiTheme="minorEastAsia" w:eastAsiaTheme="minorEastAsia" w:hAnsiTheme="minorEastAsia" w:cs="宋体" w:hint="eastAsia"/>
          <w:color w:val="000000" w:themeColor="text1"/>
          <w:szCs w:val="21"/>
        </w:rPr>
        <w:t>；</w:t>
      </w:r>
    </w:p>
    <w:p w:rsidR="00A269AC" w:rsidRDefault="00A269AC">
      <w:pPr>
        <w:pStyle w:val="afffff6"/>
        <w:ind w:left="360" w:firstLineChars="0" w:firstLine="0"/>
        <w:rPr>
          <w:rFonts w:asciiTheme="minorEastAsia" w:eastAsiaTheme="minorEastAsia" w:hAnsiTheme="minorEastAsia" w:cs="宋体"/>
          <w:color w:val="000000" w:themeColor="text1"/>
          <w:szCs w:val="21"/>
        </w:rPr>
      </w:pPr>
    </w:p>
    <w:p w:rsidR="00A269AC" w:rsidRDefault="00D57C79">
      <w:pPr>
        <w:numPr>
          <w:ilvl w:val="0"/>
          <w:numId w:val="12"/>
        </w:num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A.3.2</w:t>
      </w:r>
      <w:r>
        <w:rPr>
          <w:rFonts w:asciiTheme="minorEastAsia" w:eastAsiaTheme="minorEastAsia" w:hAnsiTheme="minorEastAsia" w:cs="宋体"/>
          <w:color w:val="000000" w:themeColor="text1"/>
          <w:szCs w:val="21"/>
        </w:rPr>
        <w:t>煮沸开始后把</w:t>
      </w:r>
      <w:r>
        <w:rPr>
          <w:rFonts w:asciiTheme="minorEastAsia" w:eastAsiaTheme="minorEastAsia" w:hAnsiTheme="minorEastAsia" w:cs="宋体" w:hint="eastAsia"/>
          <w:color w:val="000000" w:themeColor="text1"/>
          <w:szCs w:val="21"/>
        </w:rPr>
        <w:t>样品</w:t>
      </w:r>
      <w:r>
        <w:rPr>
          <w:rFonts w:asciiTheme="minorEastAsia" w:eastAsiaTheme="minorEastAsia" w:hAnsiTheme="minorEastAsia" w:cs="宋体"/>
          <w:color w:val="000000" w:themeColor="text1"/>
          <w:szCs w:val="21"/>
        </w:rPr>
        <w:t>轻轻放入</w:t>
      </w:r>
      <w:r>
        <w:rPr>
          <w:rFonts w:asciiTheme="minorEastAsia" w:eastAsiaTheme="minorEastAsia" w:hAnsiTheme="minorEastAsia" w:cs="宋体" w:hint="eastAsia"/>
          <w:color w:val="000000" w:themeColor="text1"/>
          <w:szCs w:val="21"/>
        </w:rPr>
        <w:t>水</w:t>
      </w:r>
      <w:r>
        <w:rPr>
          <w:rFonts w:asciiTheme="minorEastAsia" w:eastAsiaTheme="minorEastAsia" w:hAnsiTheme="minorEastAsia" w:cs="宋体"/>
          <w:color w:val="000000" w:themeColor="text1"/>
          <w:szCs w:val="21"/>
        </w:rPr>
        <w:t>中，煮沸</w:t>
      </w:r>
      <w:r>
        <w:rPr>
          <w:rFonts w:asciiTheme="minorEastAsia" w:eastAsiaTheme="minorEastAsia" w:hAnsiTheme="minorEastAsia" w:cs="宋体"/>
          <w:color w:val="000000" w:themeColor="text1"/>
          <w:szCs w:val="21"/>
        </w:rPr>
        <w:t>20</w:t>
      </w:r>
      <w:r>
        <w:rPr>
          <w:rFonts w:asciiTheme="minorEastAsia" w:eastAsiaTheme="minorEastAsia" w:hAnsiTheme="minorEastAsia" w:cs="宋体"/>
          <w:color w:val="000000" w:themeColor="text1"/>
          <w:szCs w:val="21"/>
        </w:rPr>
        <w:t>分钟后，把烧杯从加热皿上取下，用镊子把试料夹出，用</w:t>
      </w:r>
      <w:r>
        <w:rPr>
          <w:rFonts w:asciiTheme="minorEastAsia" w:eastAsiaTheme="minorEastAsia" w:hAnsiTheme="minorEastAsia" w:cs="宋体" w:hint="eastAsia"/>
          <w:color w:val="000000" w:themeColor="text1"/>
          <w:szCs w:val="21"/>
        </w:rPr>
        <w:t>洗瓶对试料</w:t>
      </w:r>
      <w:r>
        <w:rPr>
          <w:rFonts w:asciiTheme="minorEastAsia" w:eastAsiaTheme="minorEastAsia" w:hAnsiTheme="minorEastAsia" w:cs="宋体"/>
          <w:color w:val="000000" w:themeColor="text1"/>
          <w:szCs w:val="21"/>
        </w:rPr>
        <w:t>加以</w:t>
      </w:r>
      <w:r>
        <w:rPr>
          <w:rFonts w:asciiTheme="minorEastAsia" w:eastAsiaTheme="minorEastAsia" w:hAnsiTheme="minorEastAsia" w:cs="宋体" w:hint="eastAsia"/>
          <w:color w:val="000000" w:themeColor="text1"/>
          <w:szCs w:val="21"/>
        </w:rPr>
        <w:t>冲</w:t>
      </w:r>
      <w:r>
        <w:rPr>
          <w:rFonts w:asciiTheme="minorEastAsia" w:eastAsiaTheme="minorEastAsia" w:hAnsiTheme="minorEastAsia" w:cs="宋体"/>
          <w:color w:val="000000" w:themeColor="text1"/>
          <w:szCs w:val="21"/>
        </w:rPr>
        <w:t>洗</w:t>
      </w:r>
      <w:r>
        <w:rPr>
          <w:rFonts w:asciiTheme="minorEastAsia" w:eastAsiaTheme="minorEastAsia" w:hAnsiTheme="minorEastAsia" w:cs="宋体" w:hint="eastAsia"/>
          <w:color w:val="000000" w:themeColor="text1"/>
          <w:szCs w:val="21"/>
        </w:rPr>
        <w:t>，冲洗液进入烧杯；</w:t>
      </w:r>
    </w:p>
    <w:p w:rsidR="00A269AC" w:rsidRDefault="00A269AC">
      <w:pPr>
        <w:rPr>
          <w:rFonts w:asciiTheme="minorEastAsia" w:eastAsiaTheme="minorEastAsia" w:hAnsiTheme="minorEastAsia" w:cs="宋体"/>
          <w:color w:val="000000" w:themeColor="text1"/>
          <w:szCs w:val="21"/>
        </w:rPr>
      </w:pPr>
    </w:p>
    <w:p w:rsidR="00A269AC" w:rsidRDefault="00D57C79">
      <w:pPr>
        <w:numPr>
          <w:ilvl w:val="0"/>
          <w:numId w:val="12"/>
        </w:num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A.3.3</w:t>
      </w:r>
      <w:r>
        <w:rPr>
          <w:rFonts w:asciiTheme="minorEastAsia" w:eastAsiaTheme="minorEastAsia" w:hAnsiTheme="minorEastAsia" w:cs="宋体" w:hint="eastAsia"/>
          <w:color w:val="000000" w:themeColor="text1"/>
          <w:szCs w:val="21"/>
        </w:rPr>
        <w:t>烧杯中加入</w:t>
      </w:r>
      <w:r>
        <w:rPr>
          <w:rFonts w:asciiTheme="minorEastAsia" w:eastAsiaTheme="minorEastAsia" w:hAnsiTheme="minorEastAsia" w:cs="宋体"/>
          <w:color w:val="000000" w:themeColor="text1"/>
          <w:szCs w:val="21"/>
        </w:rPr>
        <w:t>10</w:t>
      </w:r>
      <w:r>
        <w:rPr>
          <w:rFonts w:asciiTheme="minorEastAsia" w:eastAsiaTheme="minorEastAsia" w:hAnsiTheme="minorEastAsia" w:cs="宋体"/>
          <w:color w:val="000000" w:themeColor="text1"/>
          <w:szCs w:val="21"/>
        </w:rPr>
        <w:t>毫升</w:t>
      </w:r>
      <w:r>
        <w:rPr>
          <w:rFonts w:asciiTheme="minorEastAsia" w:eastAsiaTheme="minorEastAsia" w:hAnsiTheme="minorEastAsia" w:cs="宋体"/>
          <w:color w:val="000000" w:themeColor="text1"/>
          <w:szCs w:val="21"/>
        </w:rPr>
        <w:t>1mol/L</w:t>
      </w:r>
      <w:r>
        <w:rPr>
          <w:rFonts w:asciiTheme="minorEastAsia" w:eastAsiaTheme="minorEastAsia" w:hAnsiTheme="minorEastAsia" w:cs="宋体" w:hint="eastAsia"/>
          <w:color w:val="000000" w:themeColor="text1"/>
          <w:szCs w:val="21"/>
        </w:rPr>
        <w:t>的盐酸，置于电炉上煮沸</w:t>
      </w:r>
      <w:r>
        <w:rPr>
          <w:rFonts w:asciiTheme="minorEastAsia" w:eastAsiaTheme="minorEastAsia" w:hAnsiTheme="minorEastAsia" w:cs="宋体"/>
          <w:color w:val="000000" w:themeColor="text1"/>
          <w:szCs w:val="21"/>
        </w:rPr>
        <w:t>5</w:t>
      </w:r>
      <w:r>
        <w:rPr>
          <w:rFonts w:asciiTheme="minorEastAsia" w:eastAsiaTheme="minorEastAsia" w:hAnsiTheme="minorEastAsia" w:cs="宋体"/>
          <w:color w:val="000000" w:themeColor="text1"/>
          <w:szCs w:val="21"/>
        </w:rPr>
        <w:t>分钟；</w:t>
      </w:r>
    </w:p>
    <w:p w:rsidR="00A269AC" w:rsidRDefault="00A269AC">
      <w:pPr>
        <w:rPr>
          <w:rFonts w:asciiTheme="minorEastAsia" w:eastAsiaTheme="minorEastAsia" w:hAnsiTheme="minorEastAsia" w:cs="宋体"/>
          <w:color w:val="000000" w:themeColor="text1"/>
          <w:szCs w:val="21"/>
        </w:rPr>
      </w:pP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A.3.4</w:t>
      </w:r>
      <w:r>
        <w:rPr>
          <w:rFonts w:asciiTheme="minorEastAsia" w:eastAsiaTheme="minorEastAsia" w:hAnsiTheme="minorEastAsia" w:cs="宋体"/>
          <w:color w:val="000000" w:themeColor="text1"/>
          <w:szCs w:val="21"/>
        </w:rPr>
        <w:t>将</w:t>
      </w:r>
      <w:r>
        <w:rPr>
          <w:rFonts w:asciiTheme="minorEastAsia" w:eastAsiaTheme="minorEastAsia" w:hAnsiTheme="minorEastAsia" w:cs="宋体" w:hint="eastAsia"/>
          <w:color w:val="000000" w:themeColor="text1"/>
          <w:szCs w:val="21"/>
        </w:rPr>
        <w:t>煮洗液冷却至室温，</w:t>
      </w:r>
      <w:r>
        <w:rPr>
          <w:rFonts w:asciiTheme="minorEastAsia" w:eastAsiaTheme="minorEastAsia" w:hAnsiTheme="minorEastAsia" w:cs="宋体"/>
          <w:color w:val="000000" w:themeColor="text1"/>
          <w:szCs w:val="21"/>
        </w:rPr>
        <w:t>倒进</w:t>
      </w:r>
      <w:r>
        <w:rPr>
          <w:rFonts w:asciiTheme="minorEastAsia" w:eastAsiaTheme="minorEastAsia" w:hAnsiTheme="minorEastAsia" w:cs="宋体"/>
          <w:color w:val="000000" w:themeColor="text1"/>
          <w:szCs w:val="21"/>
        </w:rPr>
        <w:t>250ml</w:t>
      </w:r>
      <w:r>
        <w:rPr>
          <w:rFonts w:asciiTheme="minorEastAsia" w:eastAsiaTheme="minorEastAsia" w:hAnsiTheme="minorEastAsia" w:cs="宋体"/>
          <w:color w:val="000000" w:themeColor="text1"/>
          <w:szCs w:val="21"/>
        </w:rPr>
        <w:t>的容量瓶中，</w:t>
      </w:r>
      <w:r>
        <w:rPr>
          <w:rFonts w:asciiTheme="minorEastAsia" w:eastAsiaTheme="minorEastAsia" w:hAnsiTheme="minorEastAsia" w:cs="宋体" w:hint="eastAsia"/>
          <w:color w:val="000000" w:themeColor="text1"/>
          <w:szCs w:val="21"/>
        </w:rPr>
        <w:t>定容至刻度。</w:t>
      </w: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A269AC">
      <w:pPr>
        <w:rPr>
          <w:rFonts w:asciiTheme="minorEastAsia" w:eastAsiaTheme="minorEastAsia" w:hAnsiTheme="minorEastAsia" w:cs="宋体"/>
          <w:color w:val="000000" w:themeColor="text1"/>
          <w:szCs w:val="21"/>
        </w:rPr>
      </w:pPr>
    </w:p>
    <w:p w:rsidR="00A269AC" w:rsidRDefault="00D57C79">
      <w:pPr>
        <w:jc w:val="center"/>
        <w:rPr>
          <w:rFonts w:ascii="黑体" w:eastAsia="黑体" w:hAnsi="黑体" w:cs="宋体"/>
          <w:color w:val="000000" w:themeColor="text1"/>
          <w:szCs w:val="21"/>
        </w:rPr>
      </w:pPr>
      <w:r>
        <w:rPr>
          <w:rFonts w:ascii="黑体" w:eastAsia="黑体" w:hAnsi="黑体" w:cs="宋体" w:hint="eastAsia"/>
          <w:color w:val="000000" w:themeColor="text1"/>
          <w:szCs w:val="21"/>
        </w:rPr>
        <w:t>附录</w:t>
      </w:r>
      <w:r>
        <w:rPr>
          <w:rFonts w:ascii="黑体" w:eastAsia="黑体" w:hAnsi="黑体" w:cs="宋体"/>
          <w:color w:val="000000" w:themeColor="text1"/>
          <w:szCs w:val="21"/>
        </w:rPr>
        <w:t>B</w:t>
      </w:r>
    </w:p>
    <w:p w:rsidR="00A269AC" w:rsidRDefault="00A269AC">
      <w:pPr>
        <w:rPr>
          <w:rFonts w:ascii="黑体" w:eastAsia="黑体" w:hAnsi="黑体" w:cs="宋体"/>
          <w:color w:val="000000" w:themeColor="text1"/>
          <w:szCs w:val="21"/>
        </w:rPr>
      </w:pPr>
    </w:p>
    <w:p w:rsidR="00A269AC" w:rsidRDefault="00D57C79">
      <w:pPr>
        <w:jc w:val="center"/>
        <w:rPr>
          <w:rFonts w:ascii="黑体" w:eastAsia="黑体" w:hAnsi="黑体" w:cs="宋体"/>
          <w:color w:val="000000" w:themeColor="text1"/>
          <w:szCs w:val="21"/>
        </w:rPr>
      </w:pPr>
      <w:r>
        <w:rPr>
          <w:rFonts w:ascii="黑体" w:eastAsia="黑体" w:hAnsi="黑体" w:cs="宋体" w:hint="eastAsia"/>
          <w:color w:val="000000" w:themeColor="text1"/>
          <w:szCs w:val="21"/>
        </w:rPr>
        <w:t>环保硅钢涂层的膜重（碱消解法）</w:t>
      </w: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 xml:space="preserve">B.1 </w:t>
      </w:r>
      <w:r>
        <w:rPr>
          <w:rFonts w:ascii="黑体" w:eastAsia="黑体" w:hAnsi="黑体" w:cs="宋体" w:hint="eastAsia"/>
          <w:color w:val="000000" w:themeColor="text1"/>
          <w:szCs w:val="21"/>
        </w:rPr>
        <w:t>试验装置及试剂</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1&gt;</w:t>
      </w:r>
      <w:r>
        <w:rPr>
          <w:rFonts w:asciiTheme="minorEastAsia" w:eastAsiaTheme="minorEastAsia" w:hAnsiTheme="minorEastAsia" w:cs="宋体" w:hint="eastAsia"/>
          <w:color w:val="000000" w:themeColor="text1"/>
          <w:szCs w:val="21"/>
        </w:rPr>
        <w:t>烧杯</w:t>
      </w:r>
      <w:r>
        <w:rPr>
          <w:rFonts w:asciiTheme="minorEastAsia" w:eastAsiaTheme="minorEastAsia" w:hAnsiTheme="minorEastAsia" w:cs="宋体"/>
          <w:color w:val="000000" w:themeColor="text1"/>
          <w:szCs w:val="21"/>
        </w:rPr>
        <w:t xml:space="preserve"> 500ml</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2&gt;</w:t>
      </w:r>
      <w:r>
        <w:rPr>
          <w:rFonts w:asciiTheme="minorEastAsia" w:eastAsiaTheme="minorEastAsia" w:hAnsiTheme="minorEastAsia" w:cs="宋体" w:hint="eastAsia"/>
          <w:color w:val="000000" w:themeColor="text1"/>
          <w:szCs w:val="21"/>
        </w:rPr>
        <w:t>电炉</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3&gt;</w:t>
      </w:r>
      <w:r>
        <w:rPr>
          <w:rFonts w:asciiTheme="minorEastAsia" w:eastAsiaTheme="minorEastAsia" w:hAnsiTheme="minorEastAsia" w:cs="宋体" w:hint="eastAsia"/>
          <w:color w:val="000000" w:themeColor="text1"/>
          <w:szCs w:val="21"/>
        </w:rPr>
        <w:t>洗瓶</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4&gt;</w:t>
      </w:r>
      <w:r>
        <w:rPr>
          <w:rFonts w:asciiTheme="minorEastAsia" w:eastAsiaTheme="minorEastAsia" w:hAnsiTheme="minorEastAsia" w:cs="宋体" w:hint="eastAsia"/>
          <w:color w:val="000000" w:themeColor="text1"/>
          <w:szCs w:val="21"/>
        </w:rPr>
        <w:t>镊子</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5&gt;</w:t>
      </w:r>
      <w:r>
        <w:rPr>
          <w:rFonts w:asciiTheme="minorEastAsia" w:eastAsiaTheme="minorEastAsia" w:hAnsiTheme="minorEastAsia" w:cs="宋体" w:hint="eastAsia"/>
          <w:color w:val="000000" w:themeColor="text1"/>
          <w:szCs w:val="21"/>
        </w:rPr>
        <w:t>分析天平</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6&gt;</w:t>
      </w:r>
      <w:r>
        <w:rPr>
          <w:rFonts w:asciiTheme="minorEastAsia" w:eastAsiaTheme="minorEastAsia" w:hAnsiTheme="minorEastAsia" w:cs="宋体" w:hint="eastAsia"/>
          <w:color w:val="000000" w:themeColor="text1"/>
          <w:szCs w:val="21"/>
        </w:rPr>
        <w:t>氢氧化钠（</w:t>
      </w:r>
      <w:r>
        <w:rPr>
          <w:rFonts w:asciiTheme="minorEastAsia" w:eastAsiaTheme="minorEastAsia" w:hAnsiTheme="minorEastAsia" w:cs="宋体"/>
          <w:color w:val="000000" w:themeColor="text1"/>
          <w:szCs w:val="21"/>
        </w:rPr>
        <w:t>AR</w:t>
      </w:r>
      <w:r>
        <w:rPr>
          <w:rFonts w:asciiTheme="minorEastAsia" w:eastAsiaTheme="minorEastAsia" w:hAnsiTheme="minorEastAsia" w:cs="宋体" w:hint="eastAsia"/>
          <w:color w:val="000000" w:themeColor="text1"/>
          <w:szCs w:val="21"/>
        </w:rPr>
        <w:t>）</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7&gt;</w:t>
      </w:r>
      <w:r>
        <w:rPr>
          <w:rFonts w:asciiTheme="minorEastAsia" w:eastAsiaTheme="minorEastAsia" w:hAnsiTheme="minorEastAsia" w:cs="宋体" w:hint="eastAsia"/>
          <w:color w:val="000000" w:themeColor="text1"/>
          <w:szCs w:val="21"/>
        </w:rPr>
        <w:t>去离子水</w:t>
      </w:r>
    </w:p>
    <w:p w:rsidR="00A269AC" w:rsidRDefault="00A269AC">
      <w:pPr>
        <w:rPr>
          <w:rFonts w:ascii="黑体" w:eastAsia="黑体" w:hAnsi="黑体" w:cs="宋体"/>
          <w:color w:val="000000" w:themeColor="text1"/>
          <w:szCs w:val="21"/>
        </w:rPr>
      </w:pP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 xml:space="preserve">B.2 </w:t>
      </w:r>
      <w:r>
        <w:rPr>
          <w:rFonts w:ascii="黑体" w:eastAsia="黑体" w:hAnsi="黑体" w:cs="宋体" w:hint="eastAsia"/>
          <w:color w:val="000000" w:themeColor="text1"/>
          <w:szCs w:val="21"/>
        </w:rPr>
        <w:t>样品要求</w:t>
      </w:r>
    </w:p>
    <w:p w:rsidR="00A269AC" w:rsidRDefault="00D57C79">
      <w:pPr>
        <w:rPr>
          <w:rFonts w:asciiTheme="minorEastAsia" w:eastAsiaTheme="minorEastAsia" w:hAnsiTheme="minorEastAsia" w:cs="宋体"/>
          <w:color w:val="000000" w:themeColor="text1"/>
          <w:szCs w:val="21"/>
        </w:rPr>
      </w:pPr>
      <w:bookmarkStart w:id="145" w:name="_Hlk51019870"/>
      <w:r>
        <w:rPr>
          <w:rFonts w:asciiTheme="minorEastAsia" w:eastAsiaTheme="minorEastAsia" w:hAnsiTheme="minorEastAsia" w:cs="宋体" w:hint="eastAsia"/>
          <w:color w:val="000000" w:themeColor="text1"/>
          <w:szCs w:val="21"/>
        </w:rPr>
        <w:t>表面洁净，无油污等污染物；硅钢片尺寸</w:t>
      </w:r>
      <w:r>
        <w:rPr>
          <w:rFonts w:asciiTheme="minorEastAsia" w:eastAsiaTheme="minorEastAsia" w:hAnsiTheme="minorEastAsia" w:cs="宋体"/>
          <w:color w:val="000000" w:themeColor="text1"/>
          <w:szCs w:val="21"/>
        </w:rPr>
        <w:t>30mm</w:t>
      </w:r>
      <w:r>
        <w:rPr>
          <w:rFonts w:asciiTheme="minorEastAsia" w:eastAsiaTheme="minorEastAsia" w:hAnsiTheme="minorEastAsia" w:cs="宋体" w:hint="eastAsia"/>
          <w:color w:val="000000" w:themeColor="text1"/>
          <w:szCs w:val="21"/>
        </w:rPr>
        <w:t>×</w:t>
      </w:r>
      <w:r>
        <w:rPr>
          <w:rFonts w:asciiTheme="minorEastAsia" w:eastAsiaTheme="minorEastAsia" w:hAnsiTheme="minorEastAsia" w:cs="宋体"/>
          <w:color w:val="000000" w:themeColor="text1"/>
          <w:szCs w:val="21"/>
        </w:rPr>
        <w:t>50mm 5</w:t>
      </w:r>
      <w:r>
        <w:rPr>
          <w:rFonts w:asciiTheme="minorEastAsia" w:eastAsiaTheme="minorEastAsia" w:hAnsiTheme="minorEastAsia" w:cs="宋体" w:hint="eastAsia"/>
          <w:color w:val="000000" w:themeColor="text1"/>
          <w:szCs w:val="21"/>
        </w:rPr>
        <w:t>片。</w:t>
      </w:r>
    </w:p>
    <w:p w:rsidR="00A269AC" w:rsidRDefault="00A269AC">
      <w:pPr>
        <w:rPr>
          <w:rFonts w:asciiTheme="minorEastAsia" w:eastAsiaTheme="minorEastAsia" w:hAnsiTheme="minorEastAsia" w:cs="宋体"/>
          <w:color w:val="000000" w:themeColor="text1"/>
          <w:szCs w:val="21"/>
        </w:rPr>
      </w:pPr>
    </w:p>
    <w:bookmarkEnd w:id="145"/>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 xml:space="preserve">B.3 </w:t>
      </w:r>
      <w:r>
        <w:rPr>
          <w:rFonts w:ascii="黑体" w:eastAsia="黑体" w:hAnsi="黑体" w:cs="宋体" w:hint="eastAsia"/>
          <w:color w:val="000000" w:themeColor="text1"/>
          <w:szCs w:val="21"/>
        </w:rPr>
        <w:t>试验步骤</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B.3.1</w:t>
      </w:r>
      <w:r>
        <w:rPr>
          <w:rFonts w:asciiTheme="minorEastAsia" w:eastAsiaTheme="minorEastAsia" w:hAnsiTheme="minorEastAsia" w:cs="宋体"/>
          <w:color w:val="000000" w:themeColor="text1"/>
          <w:szCs w:val="21"/>
        </w:rPr>
        <w:t>、称取</w:t>
      </w:r>
      <w:r>
        <w:rPr>
          <w:rFonts w:asciiTheme="minorEastAsia" w:eastAsiaTheme="minorEastAsia" w:hAnsiTheme="minorEastAsia" w:cs="宋体"/>
          <w:color w:val="000000" w:themeColor="text1"/>
          <w:szCs w:val="21"/>
        </w:rPr>
        <w:t>40</w:t>
      </w:r>
      <w:r>
        <w:rPr>
          <w:rFonts w:asciiTheme="minorEastAsia" w:eastAsiaTheme="minorEastAsia" w:hAnsiTheme="minorEastAsia" w:cs="宋体"/>
          <w:color w:val="000000" w:themeColor="text1"/>
          <w:szCs w:val="21"/>
        </w:rPr>
        <w:t>克氢氧化钠，精确到</w:t>
      </w:r>
      <w:r>
        <w:rPr>
          <w:rFonts w:asciiTheme="minorEastAsia" w:eastAsiaTheme="minorEastAsia" w:hAnsiTheme="minorEastAsia" w:cs="宋体"/>
          <w:color w:val="000000" w:themeColor="text1"/>
          <w:szCs w:val="21"/>
        </w:rPr>
        <w:t>0.1</w:t>
      </w:r>
      <w:r>
        <w:rPr>
          <w:rFonts w:asciiTheme="minorEastAsia" w:eastAsiaTheme="minorEastAsia" w:hAnsiTheme="minorEastAsia" w:cs="宋体"/>
          <w:color w:val="000000" w:themeColor="text1"/>
          <w:szCs w:val="21"/>
        </w:rPr>
        <w:t>克，称取</w:t>
      </w:r>
      <w:r>
        <w:rPr>
          <w:rFonts w:asciiTheme="minorEastAsia" w:eastAsiaTheme="minorEastAsia" w:hAnsiTheme="minorEastAsia" w:cs="宋体"/>
          <w:color w:val="000000" w:themeColor="text1"/>
          <w:szCs w:val="21"/>
        </w:rPr>
        <w:t>360</w:t>
      </w:r>
      <w:r>
        <w:rPr>
          <w:rFonts w:asciiTheme="minorEastAsia" w:eastAsiaTheme="minorEastAsia" w:hAnsiTheme="minorEastAsia" w:cs="宋体"/>
          <w:color w:val="000000" w:themeColor="text1"/>
          <w:szCs w:val="21"/>
        </w:rPr>
        <w:t>克去离子水，精确到</w:t>
      </w:r>
      <w:r>
        <w:rPr>
          <w:rFonts w:asciiTheme="minorEastAsia" w:eastAsiaTheme="minorEastAsia" w:hAnsiTheme="minorEastAsia" w:cs="宋体"/>
          <w:color w:val="000000" w:themeColor="text1"/>
          <w:szCs w:val="21"/>
        </w:rPr>
        <w:t>0.1</w:t>
      </w:r>
      <w:r>
        <w:rPr>
          <w:rFonts w:asciiTheme="minorEastAsia" w:eastAsiaTheme="minorEastAsia" w:hAnsiTheme="minorEastAsia" w:cs="宋体"/>
          <w:color w:val="000000" w:themeColor="text1"/>
          <w:szCs w:val="21"/>
        </w:rPr>
        <w:t>克。配置成</w:t>
      </w:r>
      <w:r>
        <w:rPr>
          <w:rFonts w:asciiTheme="minorEastAsia" w:eastAsiaTheme="minorEastAsia" w:hAnsiTheme="minorEastAsia" w:cs="宋体"/>
          <w:color w:val="000000" w:themeColor="text1"/>
          <w:szCs w:val="21"/>
        </w:rPr>
        <w:t>10%</w:t>
      </w:r>
      <w:r>
        <w:rPr>
          <w:rFonts w:asciiTheme="minorEastAsia" w:eastAsiaTheme="minorEastAsia" w:hAnsiTheme="minorEastAsia" w:cs="宋体"/>
          <w:color w:val="000000" w:themeColor="text1"/>
          <w:szCs w:val="21"/>
        </w:rPr>
        <w:t>的液碱放入烧杯备用；</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B.3.2</w:t>
      </w:r>
      <w:r>
        <w:rPr>
          <w:rFonts w:asciiTheme="minorEastAsia" w:eastAsiaTheme="minorEastAsia" w:hAnsiTheme="minorEastAsia" w:cs="宋体"/>
          <w:color w:val="000000" w:themeColor="text1"/>
          <w:szCs w:val="21"/>
        </w:rPr>
        <w:t>、将</w:t>
      </w:r>
      <w:r>
        <w:rPr>
          <w:rFonts w:asciiTheme="minorEastAsia" w:eastAsiaTheme="minorEastAsia" w:hAnsiTheme="minorEastAsia" w:cs="宋体"/>
          <w:color w:val="000000" w:themeColor="text1"/>
          <w:szCs w:val="21"/>
        </w:rPr>
        <w:t>5</w:t>
      </w:r>
      <w:r>
        <w:rPr>
          <w:rFonts w:asciiTheme="minorEastAsia" w:eastAsiaTheme="minorEastAsia" w:hAnsiTheme="minorEastAsia" w:cs="宋体"/>
          <w:color w:val="000000" w:themeColor="text1"/>
          <w:szCs w:val="21"/>
        </w:rPr>
        <w:t>片试样放入分析天平称重，重量计为</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1</w:t>
      </w:r>
      <w:r>
        <w:rPr>
          <w:rFonts w:asciiTheme="minorEastAsia" w:eastAsiaTheme="minorEastAsia" w:hAnsiTheme="minorEastAsia" w:cs="宋体"/>
          <w:color w:val="000000" w:themeColor="text1"/>
          <w:szCs w:val="21"/>
        </w:rPr>
        <w:t>;</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B.3.3</w:t>
      </w:r>
      <w:r>
        <w:rPr>
          <w:rFonts w:asciiTheme="minorEastAsia" w:eastAsiaTheme="minorEastAsia" w:hAnsiTheme="minorEastAsia" w:cs="宋体" w:hint="eastAsia"/>
          <w:color w:val="000000" w:themeColor="text1"/>
          <w:szCs w:val="21"/>
        </w:rPr>
        <w:t>、将称重完的样品放入液碱</w:t>
      </w:r>
      <w:r>
        <w:rPr>
          <w:rFonts w:asciiTheme="minorEastAsia" w:eastAsiaTheme="minorEastAsia" w:hAnsiTheme="minorEastAsia" w:cs="宋体"/>
          <w:color w:val="000000" w:themeColor="text1"/>
          <w:szCs w:val="21"/>
        </w:rPr>
        <w:t>烧杯中，置于</w:t>
      </w:r>
      <w:r>
        <w:rPr>
          <w:rFonts w:asciiTheme="minorEastAsia" w:eastAsiaTheme="minorEastAsia" w:hAnsiTheme="minorEastAsia" w:cs="宋体" w:hint="eastAsia"/>
          <w:color w:val="000000" w:themeColor="text1"/>
          <w:szCs w:val="21"/>
        </w:rPr>
        <w:t>电炉</w:t>
      </w:r>
      <w:r>
        <w:rPr>
          <w:rFonts w:asciiTheme="minorEastAsia" w:eastAsiaTheme="minorEastAsia" w:hAnsiTheme="minorEastAsia" w:cs="宋体"/>
          <w:color w:val="000000" w:themeColor="text1"/>
          <w:szCs w:val="21"/>
        </w:rPr>
        <w:t>上煮沸。煮沸</w:t>
      </w:r>
      <w:r>
        <w:rPr>
          <w:rFonts w:asciiTheme="minorEastAsia" w:eastAsiaTheme="minorEastAsia" w:hAnsiTheme="minorEastAsia" w:cs="宋体"/>
          <w:color w:val="000000" w:themeColor="text1"/>
          <w:szCs w:val="21"/>
        </w:rPr>
        <w:t>15</w:t>
      </w:r>
      <w:r>
        <w:rPr>
          <w:rFonts w:asciiTheme="minorEastAsia" w:eastAsiaTheme="minorEastAsia" w:hAnsiTheme="minorEastAsia" w:cs="宋体"/>
          <w:color w:val="000000" w:themeColor="text1"/>
          <w:szCs w:val="21"/>
        </w:rPr>
        <w:t>分钟后，把烧杯从加热皿上取下，用镊子把</w:t>
      </w:r>
      <w:r>
        <w:rPr>
          <w:rFonts w:asciiTheme="minorEastAsia" w:eastAsiaTheme="minorEastAsia" w:hAnsiTheme="minorEastAsia" w:cs="宋体" w:hint="eastAsia"/>
          <w:color w:val="000000" w:themeColor="text1"/>
          <w:szCs w:val="21"/>
        </w:rPr>
        <w:t>样品</w:t>
      </w:r>
      <w:r>
        <w:rPr>
          <w:rFonts w:asciiTheme="minorEastAsia" w:eastAsiaTheme="minorEastAsia" w:hAnsiTheme="minorEastAsia" w:cs="宋体"/>
          <w:color w:val="000000" w:themeColor="text1"/>
          <w:szCs w:val="21"/>
        </w:rPr>
        <w:t>夹出，用</w:t>
      </w:r>
      <w:r>
        <w:rPr>
          <w:rFonts w:asciiTheme="minorEastAsia" w:eastAsiaTheme="minorEastAsia" w:hAnsiTheme="minorEastAsia" w:cs="宋体" w:hint="eastAsia"/>
          <w:color w:val="000000" w:themeColor="text1"/>
          <w:szCs w:val="21"/>
        </w:rPr>
        <w:t>洗瓶对样品</w:t>
      </w:r>
      <w:r>
        <w:rPr>
          <w:rFonts w:asciiTheme="minorEastAsia" w:eastAsiaTheme="minorEastAsia" w:hAnsiTheme="minorEastAsia" w:cs="宋体"/>
          <w:color w:val="000000" w:themeColor="text1"/>
          <w:szCs w:val="21"/>
        </w:rPr>
        <w:t>加以</w:t>
      </w:r>
      <w:r>
        <w:rPr>
          <w:rFonts w:asciiTheme="minorEastAsia" w:eastAsiaTheme="minorEastAsia" w:hAnsiTheme="minorEastAsia" w:cs="宋体" w:hint="eastAsia"/>
          <w:color w:val="000000" w:themeColor="text1"/>
          <w:szCs w:val="21"/>
        </w:rPr>
        <w:t>冲</w:t>
      </w:r>
      <w:r>
        <w:rPr>
          <w:rFonts w:asciiTheme="minorEastAsia" w:eastAsiaTheme="minorEastAsia" w:hAnsiTheme="minorEastAsia" w:cs="宋体"/>
          <w:color w:val="000000" w:themeColor="text1"/>
          <w:szCs w:val="21"/>
        </w:rPr>
        <w:t>洗</w:t>
      </w:r>
      <w:r>
        <w:rPr>
          <w:rFonts w:asciiTheme="minorEastAsia" w:eastAsiaTheme="minorEastAsia" w:hAnsiTheme="minorEastAsia" w:cs="宋体" w:hint="eastAsia"/>
          <w:color w:val="000000" w:themeColor="text1"/>
          <w:szCs w:val="21"/>
        </w:rPr>
        <w:t>；</w:t>
      </w:r>
    </w:p>
    <w:p w:rsidR="00A269AC" w:rsidRDefault="00D57C79">
      <w:p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B.3.4</w:t>
      </w:r>
      <w:r>
        <w:rPr>
          <w:rFonts w:asciiTheme="minorEastAsia" w:eastAsiaTheme="minorEastAsia" w:hAnsiTheme="minorEastAsia" w:cs="宋体"/>
          <w:color w:val="000000" w:themeColor="text1"/>
          <w:szCs w:val="21"/>
        </w:rPr>
        <w:t>、将冲洗好的样品及时放入</w:t>
      </w:r>
      <w:r>
        <w:rPr>
          <w:rFonts w:asciiTheme="minorEastAsia" w:eastAsiaTheme="minorEastAsia" w:hAnsiTheme="minorEastAsia" w:cs="宋体"/>
          <w:color w:val="000000" w:themeColor="text1"/>
          <w:szCs w:val="21"/>
        </w:rPr>
        <w:t>150</w:t>
      </w:r>
      <w:r>
        <w:rPr>
          <w:rFonts w:asciiTheme="minorEastAsia" w:eastAsiaTheme="minorEastAsia" w:hAnsiTheme="minorEastAsia" w:cs="宋体"/>
          <w:color w:val="000000" w:themeColor="text1"/>
          <w:szCs w:val="21"/>
        </w:rPr>
        <w:t>度鼓风干燥箱中烘烤</w:t>
      </w:r>
      <w:r>
        <w:rPr>
          <w:rFonts w:asciiTheme="minorEastAsia" w:eastAsiaTheme="minorEastAsia" w:hAnsiTheme="minorEastAsia" w:cs="宋体"/>
          <w:color w:val="000000" w:themeColor="text1"/>
          <w:szCs w:val="21"/>
        </w:rPr>
        <w:t>1</w:t>
      </w:r>
      <w:r>
        <w:rPr>
          <w:rFonts w:asciiTheme="minorEastAsia" w:eastAsiaTheme="minorEastAsia" w:hAnsiTheme="minorEastAsia" w:cs="宋体"/>
          <w:color w:val="000000" w:themeColor="text1"/>
          <w:szCs w:val="21"/>
        </w:rPr>
        <w:t>小时后，冷却至室温；</w:t>
      </w:r>
    </w:p>
    <w:p w:rsidR="00A269AC" w:rsidRDefault="00D57C79">
      <w:pPr>
        <w:numPr>
          <w:ilvl w:val="0"/>
          <w:numId w:val="13"/>
        </w:numPr>
        <w:rPr>
          <w:rFonts w:asciiTheme="minorEastAsia" w:eastAsiaTheme="minorEastAsia" w:hAnsiTheme="minorEastAsia" w:cs="宋体"/>
          <w:color w:val="000000" w:themeColor="text1"/>
          <w:szCs w:val="21"/>
        </w:rPr>
      </w:pPr>
      <w:r>
        <w:rPr>
          <w:rFonts w:asciiTheme="minorEastAsia" w:eastAsiaTheme="minorEastAsia" w:hAnsiTheme="minorEastAsia" w:cs="宋体"/>
          <w:color w:val="000000" w:themeColor="text1"/>
          <w:szCs w:val="21"/>
        </w:rPr>
        <w:t>B.3.5</w:t>
      </w:r>
      <w:r>
        <w:rPr>
          <w:rFonts w:asciiTheme="minorEastAsia" w:eastAsiaTheme="minorEastAsia" w:hAnsiTheme="minorEastAsia" w:cs="宋体"/>
          <w:color w:val="000000" w:themeColor="text1"/>
          <w:szCs w:val="21"/>
        </w:rPr>
        <w:t>将冷却好的样片称重后，重量计为</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2</w:t>
      </w:r>
      <w:r>
        <w:rPr>
          <w:rFonts w:asciiTheme="minorEastAsia" w:eastAsiaTheme="minorEastAsia" w:hAnsiTheme="minorEastAsia" w:cs="宋体" w:hint="eastAsia"/>
          <w:color w:val="000000" w:themeColor="text1"/>
          <w:szCs w:val="21"/>
        </w:rPr>
        <w:t>。</w:t>
      </w:r>
    </w:p>
    <w:p w:rsidR="00A269AC" w:rsidRDefault="00A269AC">
      <w:pPr>
        <w:pStyle w:val="afffff6"/>
        <w:ind w:left="360" w:firstLineChars="0" w:firstLine="0"/>
        <w:rPr>
          <w:rFonts w:asciiTheme="minorEastAsia" w:eastAsiaTheme="minorEastAsia" w:hAnsiTheme="minorEastAsia" w:cs="宋体"/>
          <w:color w:val="000000" w:themeColor="text1"/>
          <w:szCs w:val="21"/>
        </w:rPr>
      </w:pPr>
    </w:p>
    <w:p w:rsidR="00A269AC" w:rsidRDefault="00D57C79">
      <w:pPr>
        <w:rPr>
          <w:rFonts w:ascii="黑体" w:eastAsia="黑体" w:hAnsi="黑体" w:cs="宋体"/>
          <w:color w:val="000000" w:themeColor="text1"/>
          <w:szCs w:val="21"/>
        </w:rPr>
      </w:pPr>
      <w:r>
        <w:rPr>
          <w:rFonts w:ascii="黑体" w:eastAsia="黑体" w:hAnsi="黑体" w:cs="宋体"/>
          <w:color w:val="000000" w:themeColor="text1"/>
          <w:szCs w:val="21"/>
        </w:rPr>
        <w:t xml:space="preserve">B.4 </w:t>
      </w:r>
      <w:r>
        <w:rPr>
          <w:rFonts w:ascii="黑体" w:eastAsia="黑体" w:hAnsi="黑体" w:cs="宋体" w:hint="eastAsia"/>
          <w:color w:val="000000" w:themeColor="text1"/>
          <w:szCs w:val="21"/>
        </w:rPr>
        <w:t>计算</w:t>
      </w:r>
    </w:p>
    <w:p w:rsidR="00A269AC" w:rsidRDefault="00D57C79">
      <w:pPr>
        <w:rPr>
          <w:color w:val="000000"/>
          <w:vertAlign w:val="subscript"/>
        </w:rPr>
      </w:pPr>
      <w:r>
        <w:rPr>
          <w:rFonts w:asciiTheme="minorEastAsia" w:eastAsiaTheme="minorEastAsia" w:hAnsiTheme="minorEastAsia" w:cs="宋体" w:hint="eastAsia"/>
          <w:color w:val="000000" w:themeColor="text1"/>
          <w:szCs w:val="21"/>
        </w:rPr>
        <w:t>样品环保涂层膜重</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0</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1</w:t>
      </w:r>
      <w:r>
        <w:rPr>
          <w:rFonts w:asciiTheme="minorEastAsia" w:eastAsiaTheme="minorEastAsia" w:hAnsiTheme="minorEastAsia" w:cs="宋体"/>
          <w:color w:val="000000" w:themeColor="text1"/>
          <w:szCs w:val="21"/>
        </w:rPr>
        <w:t>-W</w:t>
      </w:r>
      <w:r>
        <w:rPr>
          <w:rFonts w:asciiTheme="minorEastAsia" w:eastAsiaTheme="minorEastAsia" w:hAnsiTheme="minorEastAsia" w:cs="宋体"/>
          <w:color w:val="000000" w:themeColor="text1"/>
          <w:szCs w:val="21"/>
          <w:vertAlign w:val="subscript"/>
        </w:rPr>
        <w:t>2</w:t>
      </w:r>
    </w:p>
    <w:sectPr w:rsidR="00A269AC" w:rsidSect="00A269AC">
      <w:headerReference w:type="even" r:id="rId16"/>
      <w:headerReference w:type="default" r:id="rId17"/>
      <w:footerReference w:type="even" r:id="rId18"/>
      <w:footerReference w:type="default" r:id="rId19"/>
      <w:pgSz w:w="11906" w:h="16838"/>
      <w:pgMar w:top="567" w:right="1134" w:bottom="1134" w:left="1417" w:header="1418" w:footer="1134"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C79" w:rsidRDefault="00D57C79" w:rsidP="00A269AC">
      <w:r>
        <w:separator/>
      </w:r>
    </w:p>
  </w:endnote>
  <w:endnote w:type="continuationSeparator" w:id="1">
    <w:p w:rsidR="00D57C79" w:rsidRDefault="00D57C79" w:rsidP="00A269AC">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等线 Light">
    <w:altName w:val="宋体"/>
    <w:charset w:val="86"/>
    <w:family w:val="auto"/>
    <w:pitch w:val="default"/>
    <w:sig w:usb0="00000000" w:usb1="00000000"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default"/>
    <w:sig w:usb0="00000000" w:usb1="00000000"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仿宋">
    <w:panose1 w:val="02010609060101010101"/>
    <w:charset w:val="86"/>
    <w:family w:val="modern"/>
    <w:pitch w:val="fixed"/>
    <w:sig w:usb0="800002BF" w:usb1="38CF7CFA" w:usb2="00000016" w:usb3="00000000" w:csb0="00040001" w:csb1="00000000"/>
  </w:font>
  <w:font w:name="方正粗圆简体">
    <w:altName w:val="微软雅黑"/>
    <w:charset w:val="86"/>
    <w:family w:val="script"/>
    <w:pitch w:val="default"/>
    <w:sig w:usb0="00000000" w:usb1="00000000" w:usb2="00000010" w:usb3="00000000" w:csb0="00040000" w:csb1="00000000"/>
  </w:font>
  <w:font w:name="方正粗宋简体">
    <w:altName w:val="宋体"/>
    <w:charset w:val="86"/>
    <w:family w:val="script"/>
    <w:pitch w:val="default"/>
    <w:sig w:usb0="00000000" w:usb1="0000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pPr>
  </w:p>
  <w:p w:rsidR="00A269AC" w:rsidRDefault="00A269AC">
    <w:pPr>
      <w:pStyle w:val="afffff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rPr>
        <w:rFonts w:ascii="宋体" w:hAnsi="宋体"/>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pPr>
  </w:p>
  <w:p w:rsidR="00A269AC" w:rsidRDefault="00A269AC">
    <w:pPr>
      <w:pStyle w:val="affffff8"/>
    </w:pPr>
    <w:r>
      <w:fldChar w:fldCharType="begin"/>
    </w:r>
    <w:r w:rsidR="00D57C79">
      <w:instrText>PAGE   \* MERGEFORMAT</w:instrText>
    </w:r>
    <w:r>
      <w:fldChar w:fldCharType="separate"/>
    </w:r>
    <w:r w:rsidR="00623CEF" w:rsidRPr="00623CEF">
      <w:rPr>
        <w:noProof/>
        <w:lang w:val="zh-CN"/>
      </w:rPr>
      <w:t>II</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rPr>
        <w:rFonts w:ascii="宋体" w:hAnsi="宋体"/>
      </w:rPr>
    </w:pPr>
    <w:r>
      <w:rPr>
        <w:rFonts w:ascii="宋体" w:hAnsi="宋体"/>
      </w:rPr>
      <w:fldChar w:fldCharType="begin"/>
    </w:r>
    <w:r w:rsidR="00D57C79">
      <w:rPr>
        <w:rFonts w:ascii="宋体" w:hAnsi="宋体"/>
      </w:rPr>
      <w:instrText>PAGE   \* M</w:instrText>
    </w:r>
    <w:r w:rsidR="00D57C79">
      <w:rPr>
        <w:rFonts w:ascii="宋体" w:hAnsi="宋体"/>
      </w:rPr>
      <w:instrText>ERGEFORMAT</w:instrText>
    </w:r>
    <w:r>
      <w:rPr>
        <w:rFonts w:ascii="宋体" w:hAnsi="宋体"/>
      </w:rPr>
      <w:fldChar w:fldCharType="separate"/>
    </w:r>
    <w:r w:rsidR="00623CEF" w:rsidRPr="00623CEF">
      <w:rPr>
        <w:rFonts w:ascii="宋体" w:hAnsi="宋体"/>
        <w:noProof/>
        <w:lang w:val="zh-CN"/>
      </w:rPr>
      <w:t>I</w:t>
    </w:r>
    <w:r>
      <w:rPr>
        <w:rFonts w:ascii="宋体" w:hAnsi="宋体"/>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jc w:val="left"/>
      <w:rPr>
        <w:rFonts w:ascii="宋体" w:hAnsi="宋体"/>
      </w:rPr>
    </w:pPr>
    <w:r>
      <w:rPr>
        <w:rFonts w:ascii="宋体" w:hAnsi="宋体"/>
      </w:rPr>
      <w:fldChar w:fldCharType="begin"/>
    </w:r>
    <w:r w:rsidR="00D57C79">
      <w:rPr>
        <w:rFonts w:ascii="宋体" w:hAnsi="宋体"/>
      </w:rPr>
      <w:instrText>PAGE   \* MERGEFORMAT</w:instrText>
    </w:r>
    <w:r>
      <w:rPr>
        <w:rFonts w:ascii="宋体" w:hAnsi="宋体"/>
      </w:rPr>
      <w:fldChar w:fldCharType="separate"/>
    </w:r>
    <w:r w:rsidR="00623CEF" w:rsidRPr="00623CEF">
      <w:rPr>
        <w:rFonts w:ascii="宋体" w:hAnsi="宋体"/>
        <w:noProof/>
        <w:lang w:val="zh-CN"/>
      </w:rPr>
      <w:t>6</w:t>
    </w:r>
    <w:r>
      <w:rPr>
        <w:rFonts w:ascii="宋体" w:hAnsi="宋体"/>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A269AC">
    <w:pPr>
      <w:pStyle w:val="afa"/>
      <w:rPr>
        <w:rFonts w:ascii="宋体" w:hAnsi="宋体"/>
      </w:rPr>
    </w:pPr>
    <w:r>
      <w:rPr>
        <w:rFonts w:ascii="宋体" w:hAnsi="宋体"/>
      </w:rPr>
      <w:fldChar w:fldCharType="begin"/>
    </w:r>
    <w:r w:rsidR="00D57C79">
      <w:rPr>
        <w:rFonts w:ascii="宋体" w:hAnsi="宋体"/>
      </w:rPr>
      <w:instrText>PAGE   \* MERGEFORMAT</w:instrText>
    </w:r>
    <w:r>
      <w:rPr>
        <w:rFonts w:ascii="宋体" w:hAnsi="宋体"/>
      </w:rPr>
      <w:fldChar w:fldCharType="separate"/>
    </w:r>
    <w:r w:rsidR="00623CEF" w:rsidRPr="00623CEF">
      <w:rPr>
        <w:rFonts w:ascii="宋体" w:hAnsi="宋体"/>
        <w:noProof/>
        <w:lang w:val="zh-CN"/>
      </w:rPr>
      <w:t>1</w:t>
    </w:r>
    <w:r>
      <w:rPr>
        <w:rFonts w:ascii="宋体" w:hAnsi="宋体"/>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C79" w:rsidRDefault="00D57C79" w:rsidP="00A269AC">
      <w:r>
        <w:separator/>
      </w:r>
    </w:p>
  </w:footnote>
  <w:footnote w:type="continuationSeparator" w:id="1">
    <w:p w:rsidR="00D57C79" w:rsidRDefault="00D57C79" w:rsidP="00A269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D57C79">
    <w:pPr>
      <w:pStyle w:val="afffd"/>
      <w:jc w:val="left"/>
      <w:rPr>
        <w:rFonts w:hAnsi="黑体"/>
      </w:rPr>
    </w:pPr>
    <w:r>
      <w:rPr>
        <w:rFonts w:hAnsi="黑体"/>
      </w:rPr>
      <w:t>T/CSM</w:t>
    </w:r>
    <w:r>
      <w:rPr>
        <w:rFonts w:hAnsi="黑体" w:hint="eastAsia"/>
      </w:rPr>
      <w:t xml:space="preserve"> X</w:t>
    </w:r>
    <w:r>
      <w:rPr>
        <w:rFonts w:hAnsi="黑体"/>
      </w:rPr>
      <w:t>X</w:t>
    </w:r>
    <w:r>
      <w:rPr>
        <w:rFonts w:hAnsi="黑体" w:hint="eastAsia"/>
      </w:rPr>
      <w:t>XX</w:t>
    </w:r>
    <w:r>
      <w:rPr>
        <w:rFonts w:hAnsi="黑体"/>
      </w:rPr>
      <w:t>—YYYY</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D57C79">
    <w:pPr>
      <w:pStyle w:val="afb"/>
      <w:jc w:val="right"/>
      <w:rPr>
        <w:rFonts w:ascii="黑体" w:eastAsia="黑体" w:hAnsi="黑体"/>
        <w:sz w:val="21"/>
        <w:szCs w:val="21"/>
      </w:rPr>
    </w:pPr>
    <w:r>
      <w:rPr>
        <w:rFonts w:ascii="黑体" w:eastAsia="黑体" w:hAnsi="黑体"/>
        <w:sz w:val="21"/>
        <w:szCs w:val="21"/>
      </w:rPr>
      <w:t>T/CSM</w:t>
    </w:r>
    <w:r>
      <w:rPr>
        <w:rFonts w:ascii="黑体" w:eastAsia="黑体" w:hAnsi="黑体" w:hint="eastAsia"/>
        <w:sz w:val="21"/>
        <w:szCs w:val="21"/>
      </w:rPr>
      <w:t xml:space="preserve"> XX</w:t>
    </w:r>
    <w:r>
      <w:rPr>
        <w:rFonts w:ascii="黑体" w:eastAsia="黑体" w:hAnsi="黑体"/>
        <w:sz w:val="21"/>
        <w:szCs w:val="21"/>
      </w:rPr>
      <w:t>X</w:t>
    </w:r>
    <w:r>
      <w:rPr>
        <w:rFonts w:ascii="黑体" w:eastAsia="黑体" w:hAnsi="黑体" w:hint="eastAsia"/>
        <w:sz w:val="21"/>
        <w:szCs w:val="21"/>
      </w:rPr>
      <w:t>X</w:t>
    </w:r>
    <w:r>
      <w:rPr>
        <w:rFonts w:ascii="黑体" w:eastAsia="黑体" w:hAnsi="黑体"/>
        <w:sz w:val="21"/>
        <w:szCs w:val="21"/>
      </w:rPr>
      <w:t>—YYYY</w:t>
    </w:r>
  </w:p>
  <w:p w:rsidR="00A269AC" w:rsidRDefault="00A269AC">
    <w:pPr>
      <w:pStyle w:val="af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D57C79">
    <w:pPr>
      <w:pStyle w:val="afffd"/>
      <w:jc w:val="left"/>
    </w:pPr>
    <w:r>
      <w:rPr>
        <w:rFonts w:hint="eastAsia"/>
      </w:rPr>
      <w:t>T</w:t>
    </w:r>
    <w:r>
      <w:t>/GZBD</w:t>
    </w:r>
    <w:r>
      <w:rPr>
        <w:rFonts w:hint="eastAsia"/>
      </w:rPr>
      <w:t xml:space="preserve"> XXXX</w:t>
    </w:r>
    <w:r>
      <w:t>—</w:t>
    </w:r>
    <w:r>
      <w:t>YYYY</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9AC" w:rsidRDefault="00D57C79">
    <w:pPr>
      <w:pStyle w:val="afffd"/>
    </w:pPr>
    <w:r>
      <w:rPr>
        <w:rFonts w:hint="eastAsia"/>
      </w:rPr>
      <w:t>T/GZBD XXXX</w:t>
    </w:r>
    <w:r>
      <w:rPr>
        <w:rFonts w:hint="eastAsia"/>
      </w:rPr>
      <w:t>—</w:t>
    </w:r>
    <w:r>
      <w:rPr>
        <w:rFonts w:hint="eastAsia"/>
      </w:rPr>
      <w:t>Y</w:t>
    </w:r>
    <w:r>
      <w:t>YYY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pStyle w:val="a"/>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1">
    <w:nsid w:val="0000000B"/>
    <w:multiLevelType w:val="multilevel"/>
    <w:tmpl w:val="0000000B"/>
    <w:lvl w:ilvl="0">
      <w:start w:val="1"/>
      <w:numFmt w:val="decimal"/>
      <w:pStyle w:val="a0"/>
      <w:suff w:val="nothing"/>
      <w:lvlText w:val="%1　"/>
      <w:lvlJc w:val="left"/>
      <w:pPr>
        <w:ind w:left="0" w:firstLine="0"/>
      </w:pPr>
      <w:rPr>
        <w:rFonts w:ascii="黑体" w:eastAsia="黑体" w:hAnsi="Times New Roman" w:hint="eastAsia"/>
        <w:b w:val="0"/>
        <w:i w:val="0"/>
        <w:sz w:val="21"/>
        <w:szCs w:val="21"/>
      </w:rPr>
    </w:lvl>
    <w:lvl w:ilvl="1">
      <w:start w:val="1"/>
      <w:numFmt w:val="decimal"/>
      <w:pStyle w:val="a1"/>
      <w:suff w:val="nothing"/>
      <w:lvlText w:val="%1.%2　"/>
      <w:lvlJc w:val="left"/>
      <w:pPr>
        <w:ind w:left="0" w:firstLine="0"/>
      </w:pPr>
      <w:rPr>
        <w:rFonts w:ascii="黑体" w:eastAsia="黑体" w:hAnsi="Times New Roman" w:cs="Times New Roman" w:hint="eastAsia"/>
        <w:b w:val="0"/>
        <w:bCs w:val="0"/>
        <w:i w:val="0"/>
        <w:iCs w:val="0"/>
        <w:caps w:val="0"/>
        <w:vanish w:val="0"/>
        <w:color w:val="00000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283"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
    <w:nsid w:val="0000000C"/>
    <w:multiLevelType w:val="multilevel"/>
    <w:tmpl w:val="0000000C"/>
    <w:lvl w:ilvl="0">
      <w:start w:val="1"/>
      <w:numFmt w:val="upperLetter"/>
      <w:pStyle w:val="a2"/>
      <w:suff w:val="space"/>
      <w:lvlText w:val="%1"/>
      <w:lvlJc w:val="left"/>
      <w:pPr>
        <w:ind w:left="623" w:hanging="425"/>
      </w:pPr>
      <w:rPr>
        <w:rFonts w:hint="eastAsia"/>
      </w:rPr>
    </w:lvl>
    <w:lvl w:ilvl="1">
      <w:start w:val="1"/>
      <w:numFmt w:val="decimal"/>
      <w:pStyle w:val="a3"/>
      <w:suff w:val="nothing"/>
      <w:lvlText w:val="图A.%2　"/>
      <w:lvlJc w:val="left"/>
      <w:pPr>
        <w:ind w:left="1190"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3">
    <w:nsid w:val="0000000D"/>
    <w:multiLevelType w:val="multilevel"/>
    <w:tmpl w:val="0000000D"/>
    <w:lvl w:ilvl="0">
      <w:start w:val="1"/>
      <w:numFmt w:val="none"/>
      <w:pStyle w:val="a4"/>
      <w:suff w:val="nothing"/>
      <w:lvlText w:val="%1——"/>
      <w:lvlJc w:val="left"/>
      <w:pPr>
        <w:ind w:left="833" w:hanging="408"/>
      </w:pPr>
      <w:rPr>
        <w:rFonts w:hint="eastAsia"/>
      </w:rPr>
    </w:lvl>
    <w:lvl w:ilvl="1">
      <w:start w:val="1"/>
      <w:numFmt w:val="bullet"/>
      <w:pStyle w:val="a5"/>
      <w:lvlText w:val=""/>
      <w:lvlJc w:val="left"/>
      <w:pPr>
        <w:tabs>
          <w:tab w:val="left" w:pos="760"/>
        </w:tabs>
        <w:ind w:left="1264" w:hanging="413"/>
      </w:pPr>
      <w:rPr>
        <w:rFonts w:ascii="Symbol" w:hAnsi="Symbol" w:hint="default"/>
        <w:color w:val="auto"/>
      </w:rPr>
    </w:lvl>
    <w:lvl w:ilvl="2">
      <w:start w:val="1"/>
      <w:numFmt w:val="bullet"/>
      <w:pStyle w:val="a6"/>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4">
    <w:nsid w:val="0000000E"/>
    <w:multiLevelType w:val="multilevel"/>
    <w:tmpl w:val="0000000E"/>
    <w:lvl w:ilvl="0">
      <w:start w:val="1"/>
      <w:numFmt w:val="decimal"/>
      <w:pStyle w:val="a7"/>
      <w:lvlText w:val="%1)"/>
      <w:lvlJc w:val="left"/>
      <w:pPr>
        <w:tabs>
          <w:tab w:val="left" w:pos="0"/>
        </w:tabs>
        <w:ind w:left="720" w:hanging="357"/>
      </w:pPr>
      <w:rPr>
        <w:rFonts w:hint="eastAsia"/>
      </w:rPr>
    </w:lvl>
    <w:lvl w:ilvl="1">
      <w:start w:val="1"/>
      <w:numFmt w:val="lowerLetter"/>
      <w:lvlText w:val="%2)"/>
      <w:lvlJc w:val="left"/>
      <w:pPr>
        <w:tabs>
          <w:tab w:val="left" w:pos="504"/>
        </w:tabs>
        <w:ind w:left="544" w:hanging="544"/>
      </w:pPr>
      <w:rPr>
        <w:rFonts w:hint="eastAsia"/>
      </w:rPr>
    </w:lvl>
    <w:lvl w:ilvl="2">
      <w:start w:val="1"/>
      <w:numFmt w:val="lowerRoman"/>
      <w:lvlText w:val="%3."/>
      <w:lvlJc w:val="right"/>
      <w:pPr>
        <w:tabs>
          <w:tab w:val="left" w:pos="532"/>
        </w:tabs>
        <w:ind w:left="544" w:hanging="544"/>
      </w:pPr>
      <w:rPr>
        <w:rFonts w:hint="eastAsia"/>
      </w:rPr>
    </w:lvl>
    <w:lvl w:ilvl="3">
      <w:start w:val="1"/>
      <w:numFmt w:val="decimal"/>
      <w:lvlText w:val="%4."/>
      <w:lvlJc w:val="left"/>
      <w:pPr>
        <w:tabs>
          <w:tab w:val="left" w:pos="560"/>
        </w:tabs>
        <w:ind w:left="544" w:hanging="544"/>
      </w:pPr>
      <w:rPr>
        <w:rFonts w:hint="eastAsia"/>
      </w:rPr>
    </w:lvl>
    <w:lvl w:ilvl="4">
      <w:start w:val="1"/>
      <w:numFmt w:val="lowerLetter"/>
      <w:lvlText w:val="%5)"/>
      <w:lvlJc w:val="left"/>
      <w:pPr>
        <w:tabs>
          <w:tab w:val="left" w:pos="588"/>
        </w:tabs>
        <w:ind w:left="544" w:hanging="544"/>
      </w:pPr>
      <w:rPr>
        <w:rFonts w:hint="eastAsia"/>
      </w:rPr>
    </w:lvl>
    <w:lvl w:ilvl="5">
      <w:start w:val="1"/>
      <w:numFmt w:val="lowerRoman"/>
      <w:lvlText w:val="%6."/>
      <w:lvlJc w:val="right"/>
      <w:pPr>
        <w:tabs>
          <w:tab w:val="left" w:pos="616"/>
        </w:tabs>
        <w:ind w:left="544" w:hanging="544"/>
      </w:pPr>
      <w:rPr>
        <w:rFonts w:hint="eastAsia"/>
      </w:rPr>
    </w:lvl>
    <w:lvl w:ilvl="6">
      <w:start w:val="1"/>
      <w:numFmt w:val="decimal"/>
      <w:lvlText w:val="%7."/>
      <w:lvlJc w:val="left"/>
      <w:pPr>
        <w:tabs>
          <w:tab w:val="left" w:pos="644"/>
        </w:tabs>
        <w:ind w:left="544" w:hanging="544"/>
      </w:pPr>
      <w:rPr>
        <w:rFonts w:hint="eastAsia"/>
      </w:rPr>
    </w:lvl>
    <w:lvl w:ilvl="7">
      <w:start w:val="1"/>
      <w:numFmt w:val="lowerLetter"/>
      <w:lvlText w:val="%8)"/>
      <w:lvlJc w:val="left"/>
      <w:pPr>
        <w:tabs>
          <w:tab w:val="left" w:pos="672"/>
        </w:tabs>
        <w:ind w:left="544" w:hanging="544"/>
      </w:pPr>
      <w:rPr>
        <w:rFonts w:hint="eastAsia"/>
      </w:rPr>
    </w:lvl>
    <w:lvl w:ilvl="8">
      <w:start w:val="1"/>
      <w:numFmt w:val="lowerRoman"/>
      <w:lvlText w:val="%9."/>
      <w:lvlJc w:val="right"/>
      <w:pPr>
        <w:tabs>
          <w:tab w:val="left" w:pos="700"/>
        </w:tabs>
        <w:ind w:left="544" w:hanging="544"/>
      </w:pPr>
      <w:rPr>
        <w:rFonts w:hint="eastAsia"/>
      </w:rPr>
    </w:lvl>
  </w:abstractNum>
  <w:abstractNum w:abstractNumId="5">
    <w:nsid w:val="0000000F"/>
    <w:multiLevelType w:val="multilevel"/>
    <w:tmpl w:val="0000000F"/>
    <w:lvl w:ilvl="0">
      <w:start w:val="1"/>
      <w:numFmt w:val="lowerLetter"/>
      <w:pStyle w:val="a8"/>
      <w:lvlText w:val="%1)"/>
      <w:lvlJc w:val="left"/>
      <w:pPr>
        <w:tabs>
          <w:tab w:val="left" w:pos="840"/>
        </w:tabs>
        <w:ind w:left="839" w:hanging="419"/>
      </w:pPr>
      <w:rPr>
        <w:rFonts w:ascii="宋体" w:eastAsia="宋体" w:hint="eastAsia"/>
        <w:b w:val="0"/>
        <w:i w:val="0"/>
        <w:sz w:val="21"/>
        <w:szCs w:val="21"/>
      </w:rPr>
    </w:lvl>
    <w:lvl w:ilvl="1">
      <w:start w:val="1"/>
      <w:numFmt w:val="decimal"/>
      <w:pStyle w:val="a9"/>
      <w:lvlText w:val="%2)"/>
      <w:lvlJc w:val="left"/>
      <w:pPr>
        <w:tabs>
          <w:tab w:val="left" w:pos="1260"/>
        </w:tabs>
        <w:ind w:left="1259" w:hanging="419"/>
      </w:pPr>
      <w:rPr>
        <w:rFonts w:hint="eastAsia"/>
      </w:rPr>
    </w:lvl>
    <w:lvl w:ilvl="2">
      <w:start w:val="1"/>
      <w:numFmt w:val="decimal"/>
      <w:pStyle w:val="aa"/>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6">
    <w:nsid w:val="00000011"/>
    <w:multiLevelType w:val="multilevel"/>
    <w:tmpl w:val="00000011"/>
    <w:lvl w:ilvl="0">
      <w:start w:val="1"/>
      <w:numFmt w:val="upperLetter"/>
      <w:pStyle w:val="ab"/>
      <w:lvlText w:val="%1"/>
      <w:lvlJc w:val="left"/>
      <w:pPr>
        <w:tabs>
          <w:tab w:val="left" w:pos="0"/>
        </w:tabs>
        <w:ind w:left="0" w:hanging="425"/>
      </w:pPr>
      <w:rPr>
        <w:rFonts w:hint="eastAsia"/>
      </w:rPr>
    </w:lvl>
    <w:lvl w:ilvl="1">
      <w:start w:val="1"/>
      <w:numFmt w:val="decimal"/>
      <w:pStyle w:val="ac"/>
      <w:suff w:val="nothing"/>
      <w:lvlText w:val="表%2　"/>
      <w:lvlJc w:val="left"/>
      <w:pPr>
        <w:ind w:left="567" w:hanging="567"/>
      </w:pPr>
      <w:rPr>
        <w:rFonts w:ascii="黑体" w:eastAsia="黑体" w:hAnsi="黑体"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7">
    <w:nsid w:val="00000012"/>
    <w:multiLevelType w:val="multilevel"/>
    <w:tmpl w:val="00000012"/>
    <w:lvl w:ilvl="0">
      <w:start w:val="1"/>
      <w:numFmt w:val="upperLetter"/>
      <w:pStyle w:val="ad"/>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e"/>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8">
    <w:nsid w:val="00000013"/>
    <w:multiLevelType w:val="multilevel"/>
    <w:tmpl w:val="00000013"/>
    <w:lvl w:ilvl="0">
      <w:start w:val="1"/>
      <w:numFmt w:val="lowerLetter"/>
      <w:pStyle w:val="af"/>
      <w:lvlText w:val="%1)"/>
      <w:lvlJc w:val="left"/>
      <w:pPr>
        <w:tabs>
          <w:tab w:val="left" w:pos="839"/>
        </w:tabs>
        <w:ind w:left="839" w:hanging="419"/>
      </w:pPr>
      <w:rPr>
        <w:rFonts w:ascii="宋体" w:eastAsia="宋体" w:hint="eastAsia"/>
        <w:b w:val="0"/>
        <w:i w:val="0"/>
        <w:sz w:val="21"/>
      </w:rPr>
    </w:lvl>
    <w:lvl w:ilvl="1">
      <w:start w:val="1"/>
      <w:numFmt w:val="decimal"/>
      <w:pStyle w:val="af0"/>
      <w:lvlText w:val="%2)"/>
      <w:lvlJc w:val="left"/>
      <w:pPr>
        <w:tabs>
          <w:tab w:val="left" w:pos="840"/>
        </w:tabs>
        <w:ind w:left="839" w:hanging="419"/>
      </w:pPr>
      <w:rPr>
        <w:rFonts w:ascii="宋体" w:eastAsia="宋体" w:hint="eastAsia"/>
        <w:b w:val="0"/>
        <w:i w:val="0"/>
        <w:sz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abstractNum w:abstractNumId="9">
    <w:nsid w:val="12516B1F"/>
    <w:multiLevelType w:val="multilevel"/>
    <w:tmpl w:val="12516B1F"/>
    <w:lvl w:ilvl="0">
      <w:start w:val="5"/>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4A445669"/>
    <w:multiLevelType w:val="multilevel"/>
    <w:tmpl w:val="4A44566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6E43520"/>
    <w:multiLevelType w:val="multilevel"/>
    <w:tmpl w:val="56E43520"/>
    <w:lvl w:ilvl="0">
      <w:start w:val="3"/>
      <w:numFmt w:val="lowerLetter"/>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72713A93"/>
    <w:multiLevelType w:val="singleLevel"/>
    <w:tmpl w:val="72713A93"/>
    <w:lvl w:ilvl="0">
      <w:start w:val="1"/>
      <w:numFmt w:val="decimal"/>
      <w:suff w:val="nothing"/>
      <w:lvlText w:val="%1&gt;"/>
      <w:lvlJc w:val="left"/>
    </w:lvl>
  </w:abstractNum>
  <w:num w:numId="1">
    <w:abstractNumId w:val="4"/>
  </w:num>
  <w:num w:numId="2">
    <w:abstractNumId w:val="1"/>
  </w:num>
  <w:num w:numId="3">
    <w:abstractNumId w:val="7"/>
  </w:num>
  <w:num w:numId="4">
    <w:abstractNumId w:val="8"/>
  </w:num>
  <w:num w:numId="5">
    <w:abstractNumId w:val="2"/>
  </w:num>
  <w:num w:numId="6">
    <w:abstractNumId w:val="6"/>
  </w:num>
  <w:num w:numId="7">
    <w:abstractNumId w:val="0"/>
  </w:num>
  <w:num w:numId="8">
    <w:abstractNumId w:val="3"/>
  </w:num>
  <w:num w:numId="9">
    <w:abstractNumId w:val="5"/>
  </w:num>
  <w:num w:numId="10">
    <w:abstractNumId w:val="11"/>
  </w:num>
  <w:num w:numId="11">
    <w:abstractNumId w:val="12"/>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mirrorMargins/>
  <w:bordersDoNotSurroundHeader/>
  <w:bordersDoNotSurroundFooter/>
  <w:stylePaneFormatFilter w:val="3F04"/>
  <w:documentProtection w:edit="forms"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220A2"/>
    <w:rsid w:val="000002AC"/>
    <w:rsid w:val="000220A2"/>
    <w:rsid w:val="000229CB"/>
    <w:rsid w:val="000249BC"/>
    <w:rsid w:val="00035775"/>
    <w:rsid w:val="00064F72"/>
    <w:rsid w:val="0007776F"/>
    <w:rsid w:val="00086D62"/>
    <w:rsid w:val="000D02DB"/>
    <w:rsid w:val="000F2E89"/>
    <w:rsid w:val="00126C79"/>
    <w:rsid w:val="001327CE"/>
    <w:rsid w:val="00143C88"/>
    <w:rsid w:val="00143E14"/>
    <w:rsid w:val="0022291A"/>
    <w:rsid w:val="002464C4"/>
    <w:rsid w:val="002546B3"/>
    <w:rsid w:val="0027141A"/>
    <w:rsid w:val="002774C0"/>
    <w:rsid w:val="002A1711"/>
    <w:rsid w:val="002E1908"/>
    <w:rsid w:val="002E7577"/>
    <w:rsid w:val="00304BC8"/>
    <w:rsid w:val="00416ED9"/>
    <w:rsid w:val="00421966"/>
    <w:rsid w:val="00443967"/>
    <w:rsid w:val="0045088E"/>
    <w:rsid w:val="00450DED"/>
    <w:rsid w:val="00466440"/>
    <w:rsid w:val="004664E9"/>
    <w:rsid w:val="004717B5"/>
    <w:rsid w:val="004775B9"/>
    <w:rsid w:val="004B5A4F"/>
    <w:rsid w:val="004C51D4"/>
    <w:rsid w:val="005537AD"/>
    <w:rsid w:val="005964FA"/>
    <w:rsid w:val="005A741C"/>
    <w:rsid w:val="005C3A95"/>
    <w:rsid w:val="0060756D"/>
    <w:rsid w:val="00623CEF"/>
    <w:rsid w:val="00634301"/>
    <w:rsid w:val="00691188"/>
    <w:rsid w:val="006B0217"/>
    <w:rsid w:val="00746252"/>
    <w:rsid w:val="007D1C16"/>
    <w:rsid w:val="007D61BD"/>
    <w:rsid w:val="007E3C4C"/>
    <w:rsid w:val="00823059"/>
    <w:rsid w:val="00830379"/>
    <w:rsid w:val="0086278B"/>
    <w:rsid w:val="008F34DA"/>
    <w:rsid w:val="0093597B"/>
    <w:rsid w:val="00937B8F"/>
    <w:rsid w:val="009579B4"/>
    <w:rsid w:val="009642D2"/>
    <w:rsid w:val="0098368C"/>
    <w:rsid w:val="009C0A5E"/>
    <w:rsid w:val="009C294D"/>
    <w:rsid w:val="009F31AB"/>
    <w:rsid w:val="00A269AC"/>
    <w:rsid w:val="00A34DD9"/>
    <w:rsid w:val="00A51E8B"/>
    <w:rsid w:val="00A91FF4"/>
    <w:rsid w:val="00A9605A"/>
    <w:rsid w:val="00AC6997"/>
    <w:rsid w:val="00B90343"/>
    <w:rsid w:val="00BB2B6C"/>
    <w:rsid w:val="00BC3CDE"/>
    <w:rsid w:val="00BE545E"/>
    <w:rsid w:val="00C16C19"/>
    <w:rsid w:val="00C24BE1"/>
    <w:rsid w:val="00C30512"/>
    <w:rsid w:val="00C407A1"/>
    <w:rsid w:val="00C67D62"/>
    <w:rsid w:val="00CB209C"/>
    <w:rsid w:val="00CD5692"/>
    <w:rsid w:val="00D06F40"/>
    <w:rsid w:val="00D31DCD"/>
    <w:rsid w:val="00D46085"/>
    <w:rsid w:val="00D57C79"/>
    <w:rsid w:val="00D742AA"/>
    <w:rsid w:val="00DC0AB4"/>
    <w:rsid w:val="00DC7167"/>
    <w:rsid w:val="00DD7D3D"/>
    <w:rsid w:val="00DF2FA7"/>
    <w:rsid w:val="00E43C20"/>
    <w:rsid w:val="00E4664B"/>
    <w:rsid w:val="00E50A75"/>
    <w:rsid w:val="00E57697"/>
    <w:rsid w:val="00E62CA6"/>
    <w:rsid w:val="00E779CD"/>
    <w:rsid w:val="00E81F5E"/>
    <w:rsid w:val="00E92535"/>
    <w:rsid w:val="00E961DF"/>
    <w:rsid w:val="00EA60D7"/>
    <w:rsid w:val="00ED6D53"/>
    <w:rsid w:val="00EE6121"/>
    <w:rsid w:val="00F105DE"/>
    <w:rsid w:val="00F2706B"/>
    <w:rsid w:val="00F4430F"/>
    <w:rsid w:val="00FA2BB2"/>
    <w:rsid w:val="00FC76C5"/>
    <w:rsid w:val="00FD3D7C"/>
    <w:rsid w:val="01406BBB"/>
    <w:rsid w:val="352C39D7"/>
    <w:rsid w:val="3AA46E74"/>
    <w:rsid w:val="5ACE21E2"/>
    <w:rsid w:val="63493C74"/>
    <w:rsid w:val="71655B71"/>
    <w:rsid w:val="719E5CD2"/>
    <w:rsid w:val="781870A2"/>
    <w:rsid w:val="7B2D78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rules v:ext="edit">
        <o:r id="V:Rule1" type="connector" idref="#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2" w:qFormat="1"/>
    <w:lsdException w:name="index 7" w:qFormat="1"/>
    <w:lsdException w:name="index 8" w:qFormat="1"/>
    <w:lsdException w:name="toc 1" w:uiPriority="39" w:qFormat="1"/>
    <w:lsdException w:name="toc 2" w:uiPriority="39" w:qFormat="1"/>
    <w:lsdException w:name="toc 3" w:uiPriority="39"/>
    <w:lsdException w:name="toc 4" w:qFormat="1"/>
    <w:lsdException w:name="toc 6" w:qFormat="1"/>
    <w:lsdException w:name="toc 7" w:qFormat="1"/>
    <w:lsdException w:name="toc 8" w:qFormat="1"/>
    <w:lsdException w:name="toc 9" w:qFormat="1"/>
    <w:lsdException w:name="footnote text" w:qFormat="1"/>
    <w:lsdException w:name="header" w:uiPriority="99" w:qFormat="1"/>
    <w:lsdException w:name="footer" w:uiPriority="99" w:qFormat="1"/>
    <w:lsdException w:name="index heading" w:qFormat="1"/>
    <w:lsdException w:name="caption" w:qFormat="1"/>
    <w:lsdException w:name="footnote reference" w:qFormat="1"/>
    <w:lsdException w:name="annotation reference" w:qFormat="1"/>
    <w:lsdException w:name="page number" w:qFormat="1"/>
    <w:lsdException w:name="endnote reference" w:qFormat="1"/>
    <w:lsdException w:name="endnote text" w:qFormat="1"/>
    <w:lsdException w:name="Title" w:qFormat="1"/>
    <w:lsdException w:name="Default Paragraph Font" w:semiHidden="1" w:uiPriority="1" w:unhideWhenUsed="1"/>
    <w:lsdException w:name="Subtitle" w:qFormat="1"/>
    <w:lsdException w:name="Hyperlink" w:uiPriority="99" w:qFormat="1"/>
    <w:lsdException w:name="FollowedHyperlink"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1">
    <w:name w:val="Normal"/>
    <w:link w:val="NormalCharacter"/>
    <w:qFormat/>
    <w:rsid w:val="00A269AC"/>
    <w:pPr>
      <w:widowControl w:val="0"/>
      <w:jc w:val="both"/>
    </w:pPr>
    <w:rPr>
      <w:rFonts w:ascii="Times New Roman" w:eastAsia="宋体" w:hAnsi="Times New Roman" w:cs="Times New Roman"/>
      <w:kern w:val="2"/>
      <w:sz w:val="21"/>
      <w:szCs w:val="24"/>
    </w:rPr>
  </w:style>
  <w:style w:type="paragraph" w:styleId="1">
    <w:name w:val="heading 1"/>
    <w:basedOn w:val="af1"/>
    <w:next w:val="af1"/>
    <w:rsid w:val="00A269AC"/>
    <w:pPr>
      <w:keepNext/>
      <w:keepLines/>
      <w:spacing w:before="340" w:after="330" w:line="578" w:lineRule="auto"/>
      <w:outlineLvl w:val="0"/>
    </w:pPr>
    <w:rPr>
      <w:b/>
      <w:bCs/>
      <w:kern w:val="44"/>
      <w:sz w:val="44"/>
      <w:szCs w:val="44"/>
    </w:rPr>
  </w:style>
  <w:style w:type="paragraph" w:styleId="6">
    <w:name w:val="heading 6"/>
    <w:basedOn w:val="af1"/>
    <w:next w:val="af1"/>
    <w:link w:val="6Char"/>
    <w:qFormat/>
    <w:rsid w:val="00A269AC"/>
    <w:pPr>
      <w:keepNext/>
      <w:keepLines/>
      <w:spacing w:before="240" w:after="64" w:line="320" w:lineRule="auto"/>
      <w:outlineLvl w:val="5"/>
    </w:pPr>
    <w:rPr>
      <w:rFonts w:ascii="等线 Light" w:eastAsia="等线 Light" w:hAnsi="等线 Light"/>
      <w:b/>
      <w:bCs/>
      <w:sz w:val="24"/>
    </w:rPr>
  </w:style>
  <w:style w:type="character" w:default="1" w:styleId="af2">
    <w:name w:val="Default Paragraph Font"/>
    <w:uiPriority w:val="1"/>
    <w:semiHidden/>
    <w:unhideWhenUsed/>
  </w:style>
  <w:style w:type="table" w:default="1" w:styleId="af3">
    <w:name w:val="Normal Table"/>
    <w:uiPriority w:val="99"/>
    <w:semiHidden/>
    <w:unhideWhenUsed/>
    <w:qFormat/>
    <w:tblPr>
      <w:tblInd w:w="0" w:type="dxa"/>
      <w:tblCellMar>
        <w:top w:w="0" w:type="dxa"/>
        <w:left w:w="108" w:type="dxa"/>
        <w:bottom w:w="0" w:type="dxa"/>
        <w:right w:w="108" w:type="dxa"/>
      </w:tblCellMar>
    </w:tblPr>
  </w:style>
  <w:style w:type="numbering" w:default="1" w:styleId="af4">
    <w:name w:val="No List"/>
    <w:uiPriority w:val="99"/>
    <w:semiHidden/>
    <w:unhideWhenUsed/>
  </w:style>
  <w:style w:type="paragraph" w:styleId="7">
    <w:name w:val="toc 7"/>
    <w:basedOn w:val="af1"/>
    <w:next w:val="af1"/>
    <w:qFormat/>
    <w:rsid w:val="00A269AC"/>
    <w:pPr>
      <w:tabs>
        <w:tab w:val="right" w:leader="dot" w:pos="9242"/>
      </w:tabs>
      <w:ind w:firstLineChars="500" w:firstLine="6259"/>
      <w:jc w:val="left"/>
    </w:pPr>
    <w:rPr>
      <w:rFonts w:ascii="宋体"/>
      <w:szCs w:val="21"/>
    </w:rPr>
  </w:style>
  <w:style w:type="paragraph" w:styleId="8">
    <w:name w:val="index 8"/>
    <w:basedOn w:val="af1"/>
    <w:next w:val="af1"/>
    <w:qFormat/>
    <w:rsid w:val="00A269AC"/>
    <w:pPr>
      <w:ind w:left="1680" w:hanging="210"/>
      <w:jc w:val="left"/>
    </w:pPr>
    <w:rPr>
      <w:rFonts w:ascii="Calibri" w:hAnsi="Calibri"/>
      <w:sz w:val="20"/>
      <w:szCs w:val="20"/>
    </w:rPr>
  </w:style>
  <w:style w:type="paragraph" w:styleId="af5">
    <w:name w:val="caption"/>
    <w:basedOn w:val="af1"/>
    <w:next w:val="af1"/>
    <w:qFormat/>
    <w:rsid w:val="00A269AC"/>
    <w:pPr>
      <w:spacing w:before="152" w:after="160"/>
    </w:pPr>
    <w:rPr>
      <w:rFonts w:ascii="Arial" w:eastAsia="黑体" w:hAnsi="Arial" w:cs="Arial"/>
      <w:sz w:val="20"/>
      <w:szCs w:val="20"/>
    </w:rPr>
  </w:style>
  <w:style w:type="paragraph" w:styleId="5">
    <w:name w:val="index 5"/>
    <w:basedOn w:val="af1"/>
    <w:next w:val="af1"/>
    <w:rsid w:val="00A269AC"/>
    <w:pPr>
      <w:ind w:left="1050" w:hanging="210"/>
      <w:jc w:val="left"/>
    </w:pPr>
    <w:rPr>
      <w:rFonts w:ascii="Calibri" w:hAnsi="Calibri"/>
      <w:sz w:val="20"/>
      <w:szCs w:val="20"/>
    </w:rPr>
  </w:style>
  <w:style w:type="paragraph" w:styleId="af6">
    <w:name w:val="Document Map"/>
    <w:basedOn w:val="af1"/>
    <w:rsid w:val="00A269AC"/>
    <w:pPr>
      <w:shd w:val="clear" w:color="auto" w:fill="000080"/>
    </w:pPr>
  </w:style>
  <w:style w:type="paragraph" w:styleId="af7">
    <w:name w:val="annotation text"/>
    <w:basedOn w:val="af1"/>
    <w:rsid w:val="00A269AC"/>
    <w:pPr>
      <w:jc w:val="left"/>
    </w:pPr>
  </w:style>
  <w:style w:type="paragraph" w:styleId="60">
    <w:name w:val="index 6"/>
    <w:basedOn w:val="af1"/>
    <w:next w:val="af1"/>
    <w:rsid w:val="00A269AC"/>
    <w:pPr>
      <w:ind w:left="1260" w:hanging="210"/>
      <w:jc w:val="left"/>
    </w:pPr>
    <w:rPr>
      <w:rFonts w:ascii="Calibri" w:hAnsi="Calibri"/>
      <w:sz w:val="20"/>
      <w:szCs w:val="20"/>
    </w:rPr>
  </w:style>
  <w:style w:type="paragraph" w:styleId="4">
    <w:name w:val="index 4"/>
    <w:basedOn w:val="af1"/>
    <w:next w:val="af1"/>
    <w:rsid w:val="00A269AC"/>
    <w:pPr>
      <w:ind w:left="840" w:hanging="210"/>
      <w:jc w:val="left"/>
    </w:pPr>
    <w:rPr>
      <w:rFonts w:ascii="Calibri" w:hAnsi="Calibri"/>
      <w:sz w:val="20"/>
      <w:szCs w:val="20"/>
    </w:rPr>
  </w:style>
  <w:style w:type="paragraph" w:styleId="50">
    <w:name w:val="toc 5"/>
    <w:basedOn w:val="af1"/>
    <w:next w:val="af1"/>
    <w:rsid w:val="00A269AC"/>
    <w:pPr>
      <w:tabs>
        <w:tab w:val="right" w:leader="dot" w:pos="9242"/>
      </w:tabs>
      <w:ind w:firstLineChars="300" w:firstLine="3755"/>
      <w:jc w:val="left"/>
    </w:pPr>
    <w:rPr>
      <w:rFonts w:ascii="宋体"/>
      <w:szCs w:val="21"/>
    </w:rPr>
  </w:style>
  <w:style w:type="paragraph" w:styleId="3">
    <w:name w:val="toc 3"/>
    <w:basedOn w:val="af1"/>
    <w:next w:val="af1"/>
    <w:uiPriority w:val="39"/>
    <w:rsid w:val="00A269AC"/>
    <w:pPr>
      <w:tabs>
        <w:tab w:val="right" w:leader="dot" w:pos="9242"/>
      </w:tabs>
      <w:ind w:firstLineChars="100" w:firstLine="1252"/>
      <w:jc w:val="left"/>
    </w:pPr>
    <w:rPr>
      <w:rFonts w:ascii="宋体"/>
      <w:szCs w:val="21"/>
    </w:rPr>
  </w:style>
  <w:style w:type="paragraph" w:styleId="80">
    <w:name w:val="toc 8"/>
    <w:basedOn w:val="af1"/>
    <w:next w:val="af1"/>
    <w:qFormat/>
    <w:rsid w:val="00A269AC"/>
    <w:pPr>
      <w:tabs>
        <w:tab w:val="right" w:leader="dot" w:pos="9242"/>
      </w:tabs>
      <w:ind w:firstLineChars="600" w:firstLine="7511"/>
      <w:jc w:val="left"/>
    </w:pPr>
    <w:rPr>
      <w:rFonts w:ascii="宋体"/>
      <w:szCs w:val="21"/>
    </w:rPr>
  </w:style>
  <w:style w:type="paragraph" w:styleId="30">
    <w:name w:val="index 3"/>
    <w:basedOn w:val="af1"/>
    <w:next w:val="af1"/>
    <w:rsid w:val="00A269AC"/>
    <w:pPr>
      <w:ind w:left="630" w:hanging="210"/>
      <w:jc w:val="left"/>
    </w:pPr>
    <w:rPr>
      <w:rFonts w:ascii="Calibri" w:hAnsi="Calibri"/>
      <w:sz w:val="20"/>
      <w:szCs w:val="20"/>
    </w:rPr>
  </w:style>
  <w:style w:type="paragraph" w:styleId="af8">
    <w:name w:val="endnote text"/>
    <w:basedOn w:val="af1"/>
    <w:qFormat/>
    <w:rsid w:val="00A269AC"/>
    <w:pPr>
      <w:snapToGrid w:val="0"/>
      <w:jc w:val="left"/>
    </w:pPr>
  </w:style>
  <w:style w:type="paragraph" w:styleId="af9">
    <w:name w:val="Balloon Text"/>
    <w:basedOn w:val="af1"/>
    <w:qFormat/>
    <w:rsid w:val="00A269AC"/>
    <w:rPr>
      <w:sz w:val="18"/>
      <w:szCs w:val="18"/>
    </w:rPr>
  </w:style>
  <w:style w:type="paragraph" w:styleId="afa">
    <w:name w:val="footer"/>
    <w:basedOn w:val="af1"/>
    <w:link w:val="Char"/>
    <w:uiPriority w:val="99"/>
    <w:qFormat/>
    <w:rsid w:val="00A269AC"/>
    <w:pPr>
      <w:snapToGrid w:val="0"/>
      <w:ind w:rightChars="100" w:right="210"/>
      <w:jc w:val="right"/>
    </w:pPr>
    <w:rPr>
      <w:sz w:val="18"/>
      <w:szCs w:val="18"/>
    </w:rPr>
  </w:style>
  <w:style w:type="paragraph" w:styleId="afb">
    <w:name w:val="header"/>
    <w:basedOn w:val="af1"/>
    <w:link w:val="Char0"/>
    <w:uiPriority w:val="99"/>
    <w:qFormat/>
    <w:rsid w:val="00A269AC"/>
    <w:pPr>
      <w:snapToGrid w:val="0"/>
      <w:jc w:val="left"/>
    </w:pPr>
    <w:rPr>
      <w:sz w:val="18"/>
      <w:szCs w:val="18"/>
    </w:rPr>
  </w:style>
  <w:style w:type="paragraph" w:styleId="10">
    <w:name w:val="toc 1"/>
    <w:basedOn w:val="af1"/>
    <w:next w:val="af1"/>
    <w:uiPriority w:val="39"/>
    <w:qFormat/>
    <w:rsid w:val="00A269AC"/>
    <w:pPr>
      <w:tabs>
        <w:tab w:val="right" w:leader="dot" w:pos="9242"/>
      </w:tabs>
      <w:spacing w:beforeLines="25" w:afterLines="25"/>
      <w:jc w:val="left"/>
    </w:pPr>
    <w:rPr>
      <w:rFonts w:ascii="宋体"/>
      <w:szCs w:val="21"/>
    </w:rPr>
  </w:style>
  <w:style w:type="paragraph" w:styleId="40">
    <w:name w:val="toc 4"/>
    <w:basedOn w:val="af1"/>
    <w:next w:val="af1"/>
    <w:qFormat/>
    <w:rsid w:val="00A269AC"/>
    <w:pPr>
      <w:tabs>
        <w:tab w:val="right" w:leader="dot" w:pos="9242"/>
      </w:tabs>
      <w:ind w:firstLineChars="200" w:firstLine="2504"/>
      <w:jc w:val="left"/>
    </w:pPr>
    <w:rPr>
      <w:rFonts w:ascii="宋体"/>
      <w:szCs w:val="21"/>
    </w:rPr>
  </w:style>
  <w:style w:type="paragraph" w:styleId="afc">
    <w:name w:val="index heading"/>
    <w:basedOn w:val="af1"/>
    <w:next w:val="11"/>
    <w:qFormat/>
    <w:rsid w:val="00A269AC"/>
    <w:pPr>
      <w:spacing w:before="120" w:after="120"/>
      <w:jc w:val="center"/>
    </w:pPr>
    <w:rPr>
      <w:rFonts w:ascii="Calibri" w:hAnsi="Calibri"/>
      <w:b/>
      <w:bCs/>
      <w:iCs/>
      <w:szCs w:val="20"/>
    </w:rPr>
  </w:style>
  <w:style w:type="paragraph" w:styleId="11">
    <w:name w:val="index 1"/>
    <w:basedOn w:val="af1"/>
    <w:next w:val="afd"/>
    <w:rsid w:val="00A269AC"/>
    <w:pPr>
      <w:tabs>
        <w:tab w:val="right" w:leader="dot" w:pos="9299"/>
      </w:tabs>
      <w:jc w:val="left"/>
    </w:pPr>
    <w:rPr>
      <w:rFonts w:ascii="宋体"/>
      <w:szCs w:val="21"/>
    </w:rPr>
  </w:style>
  <w:style w:type="paragraph" w:customStyle="1" w:styleId="afd">
    <w:name w:val="段"/>
    <w:link w:val="Char1"/>
    <w:qFormat/>
    <w:rsid w:val="00A269AC"/>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paragraph" w:styleId="a7">
    <w:name w:val="footnote text"/>
    <w:basedOn w:val="af1"/>
    <w:qFormat/>
    <w:rsid w:val="00A269AC"/>
    <w:pPr>
      <w:numPr>
        <w:numId w:val="1"/>
      </w:numPr>
      <w:snapToGrid w:val="0"/>
      <w:jc w:val="left"/>
    </w:pPr>
    <w:rPr>
      <w:rFonts w:ascii="宋体"/>
      <w:sz w:val="18"/>
      <w:szCs w:val="18"/>
    </w:rPr>
  </w:style>
  <w:style w:type="paragraph" w:styleId="61">
    <w:name w:val="toc 6"/>
    <w:basedOn w:val="af1"/>
    <w:next w:val="af1"/>
    <w:qFormat/>
    <w:rsid w:val="00A269AC"/>
    <w:pPr>
      <w:tabs>
        <w:tab w:val="right" w:leader="dot" w:pos="9242"/>
      </w:tabs>
      <w:ind w:firstLineChars="400" w:firstLine="5007"/>
      <w:jc w:val="left"/>
    </w:pPr>
    <w:rPr>
      <w:rFonts w:ascii="宋体"/>
      <w:szCs w:val="21"/>
    </w:rPr>
  </w:style>
  <w:style w:type="paragraph" w:styleId="70">
    <w:name w:val="index 7"/>
    <w:basedOn w:val="af1"/>
    <w:next w:val="af1"/>
    <w:qFormat/>
    <w:rsid w:val="00A269AC"/>
    <w:pPr>
      <w:ind w:left="1470" w:hanging="210"/>
      <w:jc w:val="left"/>
    </w:pPr>
    <w:rPr>
      <w:rFonts w:ascii="Calibri" w:hAnsi="Calibri"/>
      <w:sz w:val="20"/>
      <w:szCs w:val="20"/>
    </w:rPr>
  </w:style>
  <w:style w:type="paragraph" w:styleId="9">
    <w:name w:val="index 9"/>
    <w:basedOn w:val="af1"/>
    <w:next w:val="af1"/>
    <w:rsid w:val="00A269AC"/>
    <w:pPr>
      <w:ind w:left="1890" w:hanging="210"/>
      <w:jc w:val="left"/>
    </w:pPr>
    <w:rPr>
      <w:rFonts w:ascii="Calibri" w:hAnsi="Calibri"/>
      <w:sz w:val="20"/>
      <w:szCs w:val="20"/>
    </w:rPr>
  </w:style>
  <w:style w:type="paragraph" w:styleId="2">
    <w:name w:val="toc 2"/>
    <w:basedOn w:val="af1"/>
    <w:next w:val="af1"/>
    <w:uiPriority w:val="39"/>
    <w:qFormat/>
    <w:rsid w:val="00A269AC"/>
    <w:pPr>
      <w:tabs>
        <w:tab w:val="right" w:leader="dot" w:pos="9242"/>
      </w:tabs>
    </w:pPr>
    <w:rPr>
      <w:rFonts w:ascii="宋体"/>
      <w:szCs w:val="21"/>
    </w:rPr>
  </w:style>
  <w:style w:type="paragraph" w:styleId="90">
    <w:name w:val="toc 9"/>
    <w:basedOn w:val="af1"/>
    <w:next w:val="af1"/>
    <w:qFormat/>
    <w:rsid w:val="00A269AC"/>
    <w:pPr>
      <w:ind w:left="1470"/>
      <w:jc w:val="left"/>
    </w:pPr>
    <w:rPr>
      <w:sz w:val="20"/>
      <w:szCs w:val="20"/>
    </w:rPr>
  </w:style>
  <w:style w:type="paragraph" w:styleId="20">
    <w:name w:val="index 2"/>
    <w:basedOn w:val="af1"/>
    <w:next w:val="af1"/>
    <w:qFormat/>
    <w:rsid w:val="00A269AC"/>
    <w:pPr>
      <w:ind w:left="420" w:hanging="210"/>
      <w:jc w:val="left"/>
    </w:pPr>
    <w:rPr>
      <w:rFonts w:ascii="Calibri" w:hAnsi="Calibri"/>
      <w:sz w:val="20"/>
      <w:szCs w:val="20"/>
    </w:rPr>
  </w:style>
  <w:style w:type="paragraph" w:styleId="afe">
    <w:name w:val="annotation subject"/>
    <w:basedOn w:val="af7"/>
    <w:next w:val="af7"/>
    <w:qFormat/>
    <w:rsid w:val="00A269AC"/>
    <w:rPr>
      <w:b/>
      <w:bCs/>
    </w:rPr>
  </w:style>
  <w:style w:type="table" w:styleId="aff">
    <w:name w:val="Table Grid"/>
    <w:basedOn w:val="af3"/>
    <w:qFormat/>
    <w:rsid w:val="00A269AC"/>
    <w:rPr>
      <w:rFonts w:ascii="宋体"/>
      <w:sz w:val="18"/>
      <w:szCs w:val="1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endnote reference"/>
    <w:qFormat/>
    <w:rsid w:val="00A269AC"/>
    <w:rPr>
      <w:vertAlign w:val="superscript"/>
    </w:rPr>
  </w:style>
  <w:style w:type="character" w:styleId="aff1">
    <w:name w:val="page number"/>
    <w:qFormat/>
    <w:rsid w:val="00A269AC"/>
    <w:rPr>
      <w:rFonts w:ascii="Times New Roman" w:eastAsia="宋体" w:hAnsi="Times New Roman"/>
      <w:sz w:val="18"/>
    </w:rPr>
  </w:style>
  <w:style w:type="character" w:styleId="aff2">
    <w:name w:val="FollowedHyperlink"/>
    <w:qFormat/>
    <w:rsid w:val="00A269AC"/>
    <w:rPr>
      <w:color w:val="800080"/>
      <w:u w:val="single"/>
    </w:rPr>
  </w:style>
  <w:style w:type="character" w:styleId="aff3">
    <w:name w:val="Emphasis"/>
    <w:uiPriority w:val="20"/>
    <w:qFormat/>
    <w:rsid w:val="00A269AC"/>
    <w:rPr>
      <w:i/>
      <w:iCs/>
    </w:rPr>
  </w:style>
  <w:style w:type="character" w:styleId="aff4">
    <w:name w:val="Hyperlink"/>
    <w:uiPriority w:val="99"/>
    <w:qFormat/>
    <w:rsid w:val="00A269AC"/>
    <w:rPr>
      <w:color w:val="0000FF"/>
      <w:spacing w:val="0"/>
      <w:w w:val="100"/>
      <w:szCs w:val="21"/>
      <w:u w:val="single"/>
    </w:rPr>
  </w:style>
  <w:style w:type="character" w:styleId="aff5">
    <w:name w:val="annotation reference"/>
    <w:qFormat/>
    <w:rsid w:val="00A269AC"/>
    <w:rPr>
      <w:sz w:val="21"/>
      <w:szCs w:val="21"/>
    </w:rPr>
  </w:style>
  <w:style w:type="character" w:styleId="aff6">
    <w:name w:val="footnote reference"/>
    <w:qFormat/>
    <w:rsid w:val="00A269AC"/>
    <w:rPr>
      <w:vertAlign w:val="superscript"/>
    </w:rPr>
  </w:style>
  <w:style w:type="character" w:styleId="aff7">
    <w:name w:val="Placeholder Text"/>
    <w:uiPriority w:val="99"/>
    <w:qFormat/>
    <w:rsid w:val="00A269AC"/>
    <w:rPr>
      <w:color w:val="808080"/>
    </w:rPr>
  </w:style>
  <w:style w:type="character" w:customStyle="1" w:styleId="font531">
    <w:name w:val="font531"/>
    <w:qFormat/>
    <w:rsid w:val="00A269AC"/>
    <w:rPr>
      <w:rFonts w:ascii="Arial" w:hAnsi="Arial" w:cs="Arial" w:hint="default"/>
      <w:color w:val="000000"/>
      <w:sz w:val="24"/>
      <w:szCs w:val="24"/>
      <w:u w:val="none"/>
    </w:rPr>
  </w:style>
  <w:style w:type="character" w:customStyle="1" w:styleId="Char2">
    <w:name w:val="首示例 Char"/>
    <w:link w:val="aff8"/>
    <w:qFormat/>
    <w:rsid w:val="00A269AC"/>
    <w:rPr>
      <w:rFonts w:ascii="宋体" w:hAnsi="宋体"/>
      <w:kern w:val="2"/>
      <w:sz w:val="18"/>
      <w:szCs w:val="18"/>
      <w:lang w:val="en-US" w:eastAsia="zh-CN" w:bidi="ar-SA"/>
    </w:rPr>
  </w:style>
  <w:style w:type="paragraph" w:customStyle="1" w:styleId="aff8">
    <w:name w:val="首示例"/>
    <w:next w:val="afd"/>
    <w:link w:val="Char2"/>
    <w:qFormat/>
    <w:rsid w:val="00A269AC"/>
    <w:pPr>
      <w:tabs>
        <w:tab w:val="left" w:pos="360"/>
      </w:tabs>
    </w:pPr>
    <w:rPr>
      <w:rFonts w:ascii="宋体" w:eastAsia="宋体" w:hAnsi="宋体" w:cs="Times New Roman"/>
      <w:kern w:val="2"/>
      <w:sz w:val="18"/>
      <w:szCs w:val="18"/>
    </w:rPr>
  </w:style>
  <w:style w:type="character" w:customStyle="1" w:styleId="font451">
    <w:name w:val="font451"/>
    <w:qFormat/>
    <w:rsid w:val="00A269AC"/>
    <w:rPr>
      <w:rFonts w:ascii="等线" w:eastAsia="等线" w:hAnsi="等线" w:hint="eastAsia"/>
      <w:color w:val="000000"/>
      <w:sz w:val="22"/>
      <w:szCs w:val="22"/>
      <w:u w:val="none"/>
    </w:rPr>
  </w:style>
  <w:style w:type="character" w:customStyle="1" w:styleId="Char3">
    <w:name w:val="二级条标题 Char"/>
    <w:link w:val="aff9"/>
    <w:qFormat/>
    <w:rsid w:val="00A269AC"/>
    <w:rPr>
      <w:rFonts w:ascii="黑体" w:eastAsia="黑体"/>
      <w:sz w:val="21"/>
      <w:szCs w:val="21"/>
    </w:rPr>
  </w:style>
  <w:style w:type="paragraph" w:customStyle="1" w:styleId="aff9">
    <w:name w:val="二级条标题"/>
    <w:basedOn w:val="a1"/>
    <w:next w:val="afd"/>
    <w:link w:val="Char3"/>
    <w:qFormat/>
    <w:rsid w:val="00A269AC"/>
    <w:pPr>
      <w:numPr>
        <w:ilvl w:val="2"/>
        <w:numId w:val="0"/>
      </w:numPr>
      <w:spacing w:before="50" w:after="50"/>
      <w:ind w:left="1843"/>
      <w:outlineLvl w:val="3"/>
    </w:pPr>
  </w:style>
  <w:style w:type="paragraph" w:customStyle="1" w:styleId="a1">
    <w:name w:val="一级条标题"/>
    <w:next w:val="afd"/>
    <w:qFormat/>
    <w:rsid w:val="00A269AC"/>
    <w:pPr>
      <w:numPr>
        <w:ilvl w:val="1"/>
        <w:numId w:val="2"/>
      </w:numPr>
      <w:spacing w:beforeLines="50" w:afterLines="50"/>
      <w:outlineLvl w:val="2"/>
    </w:pPr>
    <w:rPr>
      <w:rFonts w:ascii="黑体" w:eastAsia="黑体" w:hAnsi="Times New Roman" w:cs="Times New Roman"/>
      <w:sz w:val="21"/>
      <w:szCs w:val="21"/>
    </w:rPr>
  </w:style>
  <w:style w:type="character" w:customStyle="1" w:styleId="Char4">
    <w:name w:val="三级条标题 Char"/>
    <w:link w:val="affa"/>
    <w:qFormat/>
    <w:rsid w:val="00A269AC"/>
    <w:rPr>
      <w:rFonts w:ascii="黑体" w:eastAsia="黑体"/>
      <w:sz w:val="21"/>
      <w:szCs w:val="21"/>
    </w:rPr>
  </w:style>
  <w:style w:type="paragraph" w:customStyle="1" w:styleId="affa">
    <w:name w:val="三级条标题"/>
    <w:basedOn w:val="aff9"/>
    <w:next w:val="afd"/>
    <w:link w:val="Char4"/>
    <w:qFormat/>
    <w:rsid w:val="00A269AC"/>
    <w:pPr>
      <w:numPr>
        <w:ilvl w:val="3"/>
      </w:numPr>
      <w:ind w:left="1843"/>
      <w:outlineLvl w:val="4"/>
    </w:pPr>
  </w:style>
  <w:style w:type="character" w:customStyle="1" w:styleId="Char0">
    <w:name w:val="页眉 Char"/>
    <w:link w:val="afb"/>
    <w:uiPriority w:val="99"/>
    <w:qFormat/>
    <w:rsid w:val="00A269AC"/>
    <w:rPr>
      <w:kern w:val="2"/>
      <w:sz w:val="18"/>
      <w:szCs w:val="18"/>
    </w:rPr>
  </w:style>
  <w:style w:type="character" w:customStyle="1" w:styleId="12">
    <w:name w:val="样式1 字符"/>
    <w:link w:val="13"/>
    <w:qFormat/>
    <w:rsid w:val="00A269AC"/>
    <w:rPr>
      <w:rFonts w:ascii="Cambria Math" w:hAnsi="Cambria Math"/>
      <w:i/>
      <w:sz w:val="28"/>
      <w:szCs w:val="28"/>
      <w:lang w:val="en-US" w:eastAsia="zh-CN" w:bidi="ar-SA"/>
    </w:rPr>
  </w:style>
  <w:style w:type="paragraph" w:customStyle="1" w:styleId="13">
    <w:name w:val="样式1"/>
    <w:basedOn w:val="affb"/>
    <w:link w:val="12"/>
    <w:qFormat/>
    <w:rsid w:val="00A269AC"/>
    <w:pPr>
      <w:spacing w:beforeLines="50" w:afterLines="50"/>
      <w:ind w:firstLine="200"/>
    </w:pPr>
    <w:rPr>
      <w:rFonts w:ascii="Cambria Math" w:hAnsi="Cambria Math"/>
      <w:i/>
      <w:sz w:val="28"/>
      <w:szCs w:val="28"/>
    </w:rPr>
  </w:style>
  <w:style w:type="paragraph" w:customStyle="1" w:styleId="affb">
    <w:name w:val="附录公式"/>
    <w:basedOn w:val="afd"/>
    <w:next w:val="afd"/>
    <w:link w:val="Char5"/>
    <w:qFormat/>
    <w:rsid w:val="00A269AC"/>
  </w:style>
  <w:style w:type="character" w:customStyle="1" w:styleId="Char5">
    <w:name w:val="附录公式 Char"/>
    <w:link w:val="affb"/>
    <w:qFormat/>
    <w:rsid w:val="00A269AC"/>
    <w:rPr>
      <w:rFonts w:ascii="宋体"/>
      <w:sz w:val="21"/>
      <w:lang w:val="en-US" w:eastAsia="zh-CN" w:bidi="ar-SA"/>
    </w:rPr>
  </w:style>
  <w:style w:type="character" w:customStyle="1" w:styleId="Char1">
    <w:name w:val="段 Char"/>
    <w:link w:val="afd"/>
    <w:qFormat/>
    <w:rsid w:val="00A269AC"/>
    <w:rPr>
      <w:rFonts w:ascii="宋体"/>
      <w:sz w:val="21"/>
      <w:lang w:val="en-US" w:eastAsia="zh-CN" w:bidi="ar-SA"/>
    </w:rPr>
  </w:style>
  <w:style w:type="character" w:customStyle="1" w:styleId="font441">
    <w:name w:val="font441"/>
    <w:qFormat/>
    <w:rsid w:val="00A269AC"/>
    <w:rPr>
      <w:rFonts w:ascii="等线" w:eastAsia="等线" w:hAnsi="等线" w:hint="eastAsia"/>
      <w:color w:val="000000"/>
      <w:sz w:val="24"/>
      <w:szCs w:val="24"/>
      <w:u w:val="none"/>
    </w:rPr>
  </w:style>
  <w:style w:type="character" w:customStyle="1" w:styleId="font541">
    <w:name w:val="font541"/>
    <w:qFormat/>
    <w:rsid w:val="00A269AC"/>
    <w:rPr>
      <w:rFonts w:ascii="Arial" w:hAnsi="Arial" w:cs="Arial" w:hint="default"/>
      <w:color w:val="000000"/>
      <w:sz w:val="22"/>
      <w:szCs w:val="22"/>
      <w:u w:val="none"/>
    </w:rPr>
  </w:style>
  <w:style w:type="character" w:customStyle="1" w:styleId="affc">
    <w:name w:val="发布"/>
    <w:qFormat/>
    <w:rsid w:val="00A269AC"/>
    <w:rPr>
      <w:rFonts w:ascii="黑体" w:eastAsia="黑体"/>
      <w:spacing w:val="85"/>
      <w:w w:val="100"/>
      <w:position w:val="3"/>
      <w:sz w:val="28"/>
      <w:szCs w:val="28"/>
    </w:rPr>
  </w:style>
  <w:style w:type="character" w:customStyle="1" w:styleId="apple-style-span">
    <w:name w:val="apple-style-span"/>
    <w:qFormat/>
    <w:rsid w:val="00A269AC"/>
  </w:style>
  <w:style w:type="paragraph" w:customStyle="1" w:styleId="affd">
    <w:name w:val="注×："/>
    <w:qFormat/>
    <w:rsid w:val="00A269AC"/>
    <w:pPr>
      <w:widowControl w:val="0"/>
      <w:autoSpaceDE w:val="0"/>
      <w:autoSpaceDN w:val="0"/>
      <w:ind w:left="811" w:hanging="448"/>
      <w:jc w:val="both"/>
    </w:pPr>
    <w:rPr>
      <w:rFonts w:ascii="宋体" w:eastAsia="宋体" w:hAnsi="Times New Roman" w:cs="Times New Roman"/>
      <w:sz w:val="18"/>
      <w:szCs w:val="18"/>
    </w:rPr>
  </w:style>
  <w:style w:type="paragraph" w:customStyle="1" w:styleId="affe">
    <w:name w:val="参考文献"/>
    <w:basedOn w:val="af1"/>
    <w:next w:val="afd"/>
    <w:qFormat/>
    <w:rsid w:val="00A269AC"/>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
    <w:name w:val="附录五级无"/>
    <w:basedOn w:val="afff0"/>
    <w:qFormat/>
    <w:rsid w:val="00A269AC"/>
    <w:rPr>
      <w:rFonts w:ascii="宋体" w:eastAsia="宋体"/>
      <w:szCs w:val="21"/>
    </w:rPr>
  </w:style>
  <w:style w:type="paragraph" w:customStyle="1" w:styleId="afff0">
    <w:name w:val="附录五级条标题"/>
    <w:basedOn w:val="afff1"/>
    <w:next w:val="afd"/>
    <w:qFormat/>
    <w:rsid w:val="00A269AC"/>
    <w:pPr>
      <w:outlineLvl w:val="6"/>
    </w:pPr>
  </w:style>
  <w:style w:type="paragraph" w:customStyle="1" w:styleId="afff1">
    <w:name w:val="附录四级条标题"/>
    <w:basedOn w:val="afff2"/>
    <w:next w:val="afd"/>
    <w:qFormat/>
    <w:rsid w:val="00A269AC"/>
    <w:pPr>
      <w:outlineLvl w:val="5"/>
    </w:pPr>
  </w:style>
  <w:style w:type="paragraph" w:customStyle="1" w:styleId="afff2">
    <w:name w:val="附录三级条标题"/>
    <w:basedOn w:val="afff3"/>
    <w:next w:val="afd"/>
    <w:qFormat/>
    <w:rsid w:val="00A269AC"/>
    <w:pPr>
      <w:outlineLvl w:val="4"/>
    </w:pPr>
  </w:style>
  <w:style w:type="paragraph" w:customStyle="1" w:styleId="afff3">
    <w:name w:val="附录二级条标题"/>
    <w:basedOn w:val="af1"/>
    <w:next w:val="afd"/>
    <w:qFormat/>
    <w:rsid w:val="00A269AC"/>
    <w:pPr>
      <w:widowControl/>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4">
    <w:name w:val="附录标题"/>
    <w:basedOn w:val="afd"/>
    <w:next w:val="afd"/>
    <w:qFormat/>
    <w:rsid w:val="00A269AC"/>
    <w:pPr>
      <w:ind w:firstLineChars="0" w:firstLine="0"/>
      <w:jc w:val="center"/>
    </w:pPr>
    <w:rPr>
      <w:rFonts w:ascii="黑体" w:eastAsia="黑体"/>
    </w:rPr>
  </w:style>
  <w:style w:type="paragraph" w:customStyle="1" w:styleId="afff5">
    <w:name w:val="注：（正文）"/>
    <w:basedOn w:val="afff6"/>
    <w:next w:val="afd"/>
    <w:qFormat/>
    <w:rsid w:val="00A269AC"/>
  </w:style>
  <w:style w:type="paragraph" w:customStyle="1" w:styleId="afff6">
    <w:name w:val="注："/>
    <w:next w:val="afd"/>
    <w:qFormat/>
    <w:rsid w:val="00A269AC"/>
    <w:pPr>
      <w:widowControl w:val="0"/>
      <w:autoSpaceDE w:val="0"/>
      <w:autoSpaceDN w:val="0"/>
      <w:ind w:left="726" w:hanging="363"/>
      <w:jc w:val="both"/>
    </w:pPr>
    <w:rPr>
      <w:rFonts w:ascii="宋体" w:eastAsia="宋体" w:hAnsi="Times New Roman" w:cs="Times New Roman"/>
      <w:sz w:val="18"/>
      <w:szCs w:val="18"/>
    </w:rPr>
  </w:style>
  <w:style w:type="paragraph" w:customStyle="1" w:styleId="afff7">
    <w:name w:val="封面标准名称"/>
    <w:qFormat/>
    <w:rsid w:val="00A269AC"/>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sz w:val="52"/>
    </w:rPr>
  </w:style>
  <w:style w:type="paragraph" w:customStyle="1" w:styleId="afff8">
    <w:name w:val="附录一级无"/>
    <w:basedOn w:val="afff9"/>
    <w:qFormat/>
    <w:rsid w:val="00A269AC"/>
    <w:rPr>
      <w:rFonts w:ascii="宋体" w:eastAsia="宋体"/>
      <w:szCs w:val="21"/>
    </w:rPr>
  </w:style>
  <w:style w:type="paragraph" w:customStyle="1" w:styleId="afff9">
    <w:name w:val="附录一级条标题"/>
    <w:basedOn w:val="ae"/>
    <w:next w:val="afd"/>
    <w:qFormat/>
    <w:rsid w:val="00A269AC"/>
    <w:pPr>
      <w:numPr>
        <w:ilvl w:val="0"/>
        <w:numId w:val="0"/>
      </w:numPr>
      <w:autoSpaceDN w:val="0"/>
      <w:spacing w:beforeLines="50" w:afterLines="50"/>
      <w:outlineLvl w:val="2"/>
    </w:pPr>
  </w:style>
  <w:style w:type="paragraph" w:customStyle="1" w:styleId="ae">
    <w:name w:val="附录章标题"/>
    <w:next w:val="afd"/>
    <w:qFormat/>
    <w:rsid w:val="00A269AC"/>
    <w:pPr>
      <w:numPr>
        <w:ilvl w:val="1"/>
        <w:numId w:val="3"/>
      </w:numPr>
      <w:wordWrap w:val="0"/>
      <w:overflowPunct w:val="0"/>
      <w:autoSpaceDE w:val="0"/>
      <w:spacing w:beforeLines="100" w:afterLines="100"/>
      <w:jc w:val="both"/>
      <w:textAlignment w:val="baseline"/>
      <w:outlineLvl w:val="1"/>
    </w:pPr>
    <w:rPr>
      <w:rFonts w:ascii="黑体" w:eastAsia="黑体" w:hAnsi="Times New Roman" w:cs="Times New Roman"/>
      <w:kern w:val="21"/>
      <w:sz w:val="21"/>
    </w:rPr>
  </w:style>
  <w:style w:type="paragraph" w:customStyle="1" w:styleId="afffa">
    <w:name w:val="附录三级无"/>
    <w:basedOn w:val="afff2"/>
    <w:qFormat/>
    <w:rsid w:val="00A269AC"/>
    <w:rPr>
      <w:rFonts w:ascii="宋体" w:eastAsia="宋体"/>
      <w:szCs w:val="21"/>
    </w:rPr>
  </w:style>
  <w:style w:type="paragraph" w:customStyle="1" w:styleId="afffb">
    <w:name w:val="文献分类号"/>
    <w:qFormat/>
    <w:rsid w:val="00A269AC"/>
    <w:pPr>
      <w:framePr w:hSpace="180" w:vSpace="180" w:wrap="around" w:hAnchor="margin" w:y="1" w:anchorLock="1"/>
      <w:widowControl w:val="0"/>
      <w:textAlignment w:val="center"/>
    </w:pPr>
    <w:rPr>
      <w:rFonts w:ascii="黑体" w:eastAsia="黑体" w:hAnsi="Times New Roman" w:cs="Times New Roman"/>
      <w:sz w:val="21"/>
      <w:szCs w:val="21"/>
    </w:rPr>
  </w:style>
  <w:style w:type="paragraph" w:customStyle="1" w:styleId="af0">
    <w:name w:val="附录数字编号列项（二级）"/>
    <w:qFormat/>
    <w:rsid w:val="00A269AC"/>
    <w:pPr>
      <w:numPr>
        <w:ilvl w:val="1"/>
        <w:numId w:val="4"/>
      </w:numPr>
    </w:pPr>
    <w:rPr>
      <w:rFonts w:ascii="宋体" w:eastAsia="宋体" w:hAnsi="Times New Roman" w:cs="Times New Roman"/>
      <w:sz w:val="21"/>
    </w:rPr>
  </w:style>
  <w:style w:type="paragraph" w:customStyle="1" w:styleId="afffc">
    <w:name w:val="标准书眉_偶数页"/>
    <w:basedOn w:val="afffd"/>
    <w:next w:val="af1"/>
    <w:qFormat/>
    <w:rsid w:val="00A269AC"/>
    <w:pPr>
      <w:jc w:val="left"/>
    </w:pPr>
  </w:style>
  <w:style w:type="paragraph" w:customStyle="1" w:styleId="afffd">
    <w:name w:val="标准书眉_奇数页"/>
    <w:next w:val="af1"/>
    <w:qFormat/>
    <w:rsid w:val="00A269AC"/>
    <w:pPr>
      <w:tabs>
        <w:tab w:val="center" w:pos="4154"/>
        <w:tab w:val="right" w:pos="8306"/>
      </w:tabs>
      <w:spacing w:after="220"/>
      <w:jc w:val="right"/>
    </w:pPr>
    <w:rPr>
      <w:rFonts w:ascii="黑体" w:eastAsia="黑体" w:hAnsi="Times New Roman" w:cs="Times New Roman"/>
      <w:sz w:val="21"/>
      <w:szCs w:val="21"/>
    </w:rPr>
  </w:style>
  <w:style w:type="paragraph" w:customStyle="1" w:styleId="afffe">
    <w:name w:val="发布部门"/>
    <w:next w:val="afd"/>
    <w:qFormat/>
    <w:rsid w:val="00A269AC"/>
    <w:pPr>
      <w:framePr w:w="7938" w:h="1134" w:hRule="exact" w:hSpace="125" w:vSpace="181" w:wrap="around" w:vAnchor="page" w:hAnchor="page" w:x="2150" w:y="14630" w:anchorLock="1"/>
      <w:jc w:val="center"/>
    </w:pPr>
    <w:rPr>
      <w:rFonts w:ascii="宋体" w:eastAsia="宋体" w:hAnsi="Times New Roman" w:cs="Times New Roman"/>
      <w:b/>
      <w:spacing w:val="20"/>
      <w:w w:val="135"/>
      <w:sz w:val="28"/>
    </w:rPr>
  </w:style>
  <w:style w:type="paragraph" w:customStyle="1" w:styleId="affff">
    <w:name w:val="五级无"/>
    <w:basedOn w:val="affff0"/>
    <w:qFormat/>
    <w:rsid w:val="00A269AC"/>
    <w:rPr>
      <w:rFonts w:ascii="宋体" w:eastAsia="宋体"/>
    </w:rPr>
  </w:style>
  <w:style w:type="paragraph" w:customStyle="1" w:styleId="affff0">
    <w:name w:val="五级条标题"/>
    <w:basedOn w:val="affff1"/>
    <w:next w:val="afd"/>
    <w:qFormat/>
    <w:rsid w:val="00A269AC"/>
    <w:pPr>
      <w:numPr>
        <w:ilvl w:val="0"/>
      </w:numPr>
      <w:ind w:left="1843"/>
      <w:outlineLvl w:val="6"/>
    </w:pPr>
  </w:style>
  <w:style w:type="paragraph" w:customStyle="1" w:styleId="affff1">
    <w:name w:val="四级条标题"/>
    <w:basedOn w:val="affa"/>
    <w:next w:val="afd"/>
    <w:qFormat/>
    <w:rsid w:val="00A269AC"/>
    <w:pPr>
      <w:numPr>
        <w:ilvl w:val="4"/>
      </w:numPr>
      <w:ind w:left="1843"/>
      <w:outlineLvl w:val="5"/>
    </w:pPr>
  </w:style>
  <w:style w:type="paragraph" w:customStyle="1" w:styleId="affff2">
    <w:name w:val="封面一致性程度标识"/>
    <w:basedOn w:val="affff3"/>
    <w:qFormat/>
    <w:rsid w:val="00A269AC"/>
    <w:pPr>
      <w:framePr w:wrap="around"/>
      <w:spacing w:before="440"/>
    </w:pPr>
    <w:rPr>
      <w:rFonts w:ascii="宋体" w:eastAsia="宋体"/>
    </w:rPr>
  </w:style>
  <w:style w:type="paragraph" w:customStyle="1" w:styleId="affff3">
    <w:name w:val="封面标准英文名称"/>
    <w:basedOn w:val="afff7"/>
    <w:qFormat/>
    <w:rsid w:val="00A269AC"/>
    <w:pPr>
      <w:framePr w:wrap="around"/>
      <w:spacing w:before="370" w:line="400" w:lineRule="exact"/>
    </w:pPr>
    <w:rPr>
      <w:rFonts w:ascii="Times New Roman"/>
      <w:sz w:val="28"/>
      <w:szCs w:val="28"/>
    </w:rPr>
  </w:style>
  <w:style w:type="paragraph" w:customStyle="1" w:styleId="affff4">
    <w:name w:val="其他发布部门"/>
    <w:basedOn w:val="afffe"/>
    <w:qFormat/>
    <w:rsid w:val="00A269AC"/>
    <w:pPr>
      <w:framePr w:wrap="around" w:y="15310"/>
      <w:spacing w:line="0" w:lineRule="atLeast"/>
    </w:pPr>
    <w:rPr>
      <w:rFonts w:ascii="黑体" w:eastAsia="黑体"/>
      <w:b w:val="0"/>
    </w:rPr>
  </w:style>
  <w:style w:type="paragraph" w:customStyle="1" w:styleId="affff5">
    <w:name w:val="目次、标准名称标题"/>
    <w:basedOn w:val="af1"/>
    <w:next w:val="afd"/>
    <w:qFormat/>
    <w:rsid w:val="00A269AC"/>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2">
    <w:name w:val="附录图标号"/>
    <w:basedOn w:val="af1"/>
    <w:qFormat/>
    <w:rsid w:val="00A269AC"/>
    <w:pPr>
      <w:keepNext/>
      <w:pageBreakBefore/>
      <w:widowControl/>
      <w:numPr>
        <w:numId w:val="5"/>
      </w:numPr>
      <w:spacing w:line="14" w:lineRule="exact"/>
      <w:jc w:val="center"/>
      <w:outlineLvl w:val="0"/>
    </w:pPr>
    <w:rPr>
      <w:color w:val="FFFFFF"/>
    </w:rPr>
  </w:style>
  <w:style w:type="paragraph" w:customStyle="1" w:styleId="ac">
    <w:name w:val="附录表标题"/>
    <w:basedOn w:val="af1"/>
    <w:next w:val="afd"/>
    <w:qFormat/>
    <w:rsid w:val="00A269AC"/>
    <w:pPr>
      <w:numPr>
        <w:ilvl w:val="1"/>
        <w:numId w:val="6"/>
      </w:numPr>
      <w:spacing w:beforeLines="50" w:afterLines="50"/>
      <w:jc w:val="center"/>
    </w:pPr>
    <w:rPr>
      <w:rFonts w:ascii="黑体" w:eastAsia="黑体"/>
      <w:szCs w:val="21"/>
    </w:rPr>
  </w:style>
  <w:style w:type="paragraph" w:customStyle="1" w:styleId="affff6">
    <w:name w:val="附录公式编号制表符"/>
    <w:basedOn w:val="af1"/>
    <w:next w:val="afd"/>
    <w:qFormat/>
    <w:rsid w:val="00A269AC"/>
    <w:pPr>
      <w:widowControl/>
      <w:tabs>
        <w:tab w:val="center" w:pos="4201"/>
        <w:tab w:val="right" w:leader="dot" w:pos="9298"/>
      </w:tabs>
      <w:autoSpaceDE w:val="0"/>
      <w:autoSpaceDN w:val="0"/>
    </w:pPr>
    <w:rPr>
      <w:rFonts w:ascii="宋体"/>
      <w:kern w:val="0"/>
      <w:szCs w:val="20"/>
    </w:rPr>
  </w:style>
  <w:style w:type="paragraph" w:customStyle="1" w:styleId="affff7">
    <w:name w:val="标准书脚_奇数页"/>
    <w:qFormat/>
    <w:rsid w:val="00A269AC"/>
    <w:pPr>
      <w:spacing w:before="120"/>
      <w:ind w:right="198"/>
      <w:jc w:val="right"/>
    </w:pPr>
    <w:rPr>
      <w:rFonts w:ascii="宋体" w:eastAsia="宋体" w:hAnsi="Times New Roman" w:cs="Times New Roman"/>
      <w:sz w:val="18"/>
      <w:szCs w:val="18"/>
    </w:rPr>
  </w:style>
  <w:style w:type="paragraph" w:customStyle="1" w:styleId="ad">
    <w:name w:val="附录标识"/>
    <w:basedOn w:val="af1"/>
    <w:next w:val="afd"/>
    <w:qFormat/>
    <w:rsid w:val="00A269AC"/>
    <w:pPr>
      <w:keepNext/>
      <w:widowControl/>
      <w:numPr>
        <w:numId w:val="3"/>
      </w:numPr>
      <w:shd w:val="clear" w:color="FFFFFF" w:fill="FFFFFF"/>
      <w:tabs>
        <w:tab w:val="left" w:pos="6405"/>
      </w:tabs>
      <w:spacing w:before="640" w:after="280"/>
      <w:jc w:val="center"/>
      <w:outlineLvl w:val="0"/>
    </w:pPr>
    <w:rPr>
      <w:rFonts w:ascii="黑体" w:eastAsia="黑体"/>
      <w:kern w:val="0"/>
      <w:szCs w:val="20"/>
    </w:rPr>
  </w:style>
  <w:style w:type="paragraph" w:customStyle="1" w:styleId="a">
    <w:name w:val="注×：（正文）"/>
    <w:qFormat/>
    <w:rsid w:val="00A269AC"/>
    <w:pPr>
      <w:numPr>
        <w:numId w:val="7"/>
      </w:numPr>
      <w:jc w:val="both"/>
    </w:pPr>
    <w:rPr>
      <w:rFonts w:ascii="宋体" w:eastAsia="宋体" w:hAnsi="Times New Roman" w:cs="Times New Roman"/>
      <w:sz w:val="18"/>
      <w:szCs w:val="18"/>
    </w:rPr>
  </w:style>
  <w:style w:type="paragraph" w:customStyle="1" w:styleId="affff8">
    <w:name w:val="封面标准文稿编辑信息"/>
    <w:basedOn w:val="affff9"/>
    <w:qFormat/>
    <w:rsid w:val="00A269AC"/>
    <w:pPr>
      <w:framePr w:wrap="around"/>
      <w:spacing w:before="180" w:line="180" w:lineRule="exact"/>
    </w:pPr>
    <w:rPr>
      <w:sz w:val="21"/>
    </w:rPr>
  </w:style>
  <w:style w:type="paragraph" w:customStyle="1" w:styleId="affff9">
    <w:name w:val="封面标准文稿类别"/>
    <w:basedOn w:val="affff2"/>
    <w:qFormat/>
    <w:rsid w:val="00A269AC"/>
    <w:pPr>
      <w:framePr w:wrap="around"/>
      <w:spacing w:after="160" w:line="240" w:lineRule="auto"/>
    </w:pPr>
    <w:rPr>
      <w:sz w:val="24"/>
    </w:rPr>
  </w:style>
  <w:style w:type="paragraph" w:customStyle="1" w:styleId="affffa">
    <w:name w:val="目次、索引正文"/>
    <w:qFormat/>
    <w:rsid w:val="00A269AC"/>
    <w:pPr>
      <w:spacing w:line="320" w:lineRule="exact"/>
      <w:jc w:val="both"/>
    </w:pPr>
    <w:rPr>
      <w:rFonts w:ascii="宋体" w:eastAsia="宋体" w:hAnsi="Times New Roman" w:cs="Times New Roman"/>
      <w:sz w:val="21"/>
    </w:rPr>
  </w:style>
  <w:style w:type="paragraph" w:customStyle="1" w:styleId="a6">
    <w:name w:val="列项◆（三级）"/>
    <w:basedOn w:val="af1"/>
    <w:qFormat/>
    <w:rsid w:val="00A269AC"/>
    <w:pPr>
      <w:numPr>
        <w:ilvl w:val="2"/>
        <w:numId w:val="8"/>
      </w:numPr>
    </w:pPr>
    <w:rPr>
      <w:rFonts w:ascii="宋体"/>
      <w:szCs w:val="21"/>
    </w:rPr>
  </w:style>
  <w:style w:type="paragraph" w:customStyle="1" w:styleId="affffb">
    <w:name w:val="其他标准称谓"/>
    <w:next w:val="af1"/>
    <w:qFormat/>
    <w:rsid w:val="00A269AC"/>
    <w:pPr>
      <w:framePr w:hSpace="181" w:vSpace="181" w:wrap="around" w:vAnchor="page" w:hAnchor="page" w:x="1419" w:y="2286" w:anchorLock="1"/>
      <w:spacing w:line="0" w:lineRule="atLeast"/>
      <w:jc w:val="distribute"/>
    </w:pPr>
    <w:rPr>
      <w:rFonts w:ascii="黑体" w:eastAsia="黑体" w:hAnsi="宋体" w:cs="Times New Roman"/>
      <w:spacing w:val="-40"/>
      <w:sz w:val="48"/>
      <w:szCs w:val="52"/>
    </w:rPr>
  </w:style>
  <w:style w:type="paragraph" w:customStyle="1" w:styleId="affffc">
    <w:name w:val="附录二级无"/>
    <w:basedOn w:val="afff3"/>
    <w:qFormat/>
    <w:rsid w:val="00A269AC"/>
    <w:rPr>
      <w:rFonts w:ascii="宋体" w:eastAsia="宋体"/>
      <w:szCs w:val="21"/>
    </w:rPr>
  </w:style>
  <w:style w:type="paragraph" w:customStyle="1" w:styleId="affffd">
    <w:name w:val="实施日期"/>
    <w:basedOn w:val="affffe"/>
    <w:qFormat/>
    <w:rsid w:val="00A269AC"/>
    <w:pPr>
      <w:framePr w:wrap="around" w:vAnchor="page" w:hAnchor="text"/>
      <w:jc w:val="right"/>
    </w:pPr>
  </w:style>
  <w:style w:type="paragraph" w:customStyle="1" w:styleId="affffe">
    <w:name w:val="发布日期"/>
    <w:qFormat/>
    <w:rsid w:val="00A269AC"/>
    <w:pPr>
      <w:framePr w:w="3997" w:h="471" w:hRule="exact" w:vSpace="181" w:wrap="around" w:hAnchor="page" w:x="7089" w:y="14097" w:anchorLock="1"/>
    </w:pPr>
    <w:rPr>
      <w:rFonts w:ascii="Times New Roman" w:eastAsia="黑体" w:hAnsi="Times New Roman" w:cs="Times New Roman"/>
      <w:sz w:val="28"/>
    </w:rPr>
  </w:style>
  <w:style w:type="paragraph" w:customStyle="1" w:styleId="afffff">
    <w:name w:val="列项说明"/>
    <w:basedOn w:val="af1"/>
    <w:qFormat/>
    <w:rsid w:val="00A269AC"/>
    <w:pPr>
      <w:adjustRightInd w:val="0"/>
      <w:spacing w:line="320" w:lineRule="exact"/>
      <w:ind w:leftChars="200" w:left="400" w:hangingChars="200" w:hanging="200"/>
      <w:jc w:val="left"/>
      <w:textAlignment w:val="baseline"/>
    </w:pPr>
    <w:rPr>
      <w:rFonts w:ascii="宋体"/>
      <w:kern w:val="0"/>
      <w:szCs w:val="20"/>
    </w:rPr>
  </w:style>
  <w:style w:type="paragraph" w:customStyle="1" w:styleId="a8">
    <w:name w:val="字母编号列项（一级）"/>
    <w:qFormat/>
    <w:rsid w:val="00A269AC"/>
    <w:pPr>
      <w:numPr>
        <w:numId w:val="9"/>
      </w:numPr>
      <w:jc w:val="both"/>
    </w:pPr>
    <w:rPr>
      <w:rFonts w:ascii="宋体" w:eastAsia="宋体" w:hAnsi="Times New Roman" w:cs="Times New Roman"/>
      <w:sz w:val="21"/>
    </w:rPr>
  </w:style>
  <w:style w:type="paragraph" w:customStyle="1" w:styleId="a9">
    <w:name w:val="数字编号列项（二级）"/>
    <w:qFormat/>
    <w:rsid w:val="00A269AC"/>
    <w:pPr>
      <w:numPr>
        <w:ilvl w:val="1"/>
        <w:numId w:val="9"/>
      </w:numPr>
      <w:jc w:val="both"/>
    </w:pPr>
    <w:rPr>
      <w:rFonts w:ascii="宋体" w:eastAsia="宋体" w:hAnsi="Times New Roman" w:cs="Times New Roman"/>
      <w:sz w:val="21"/>
    </w:rPr>
  </w:style>
  <w:style w:type="paragraph" w:customStyle="1" w:styleId="afffff0">
    <w:name w:val="图表脚注说明"/>
    <w:basedOn w:val="af1"/>
    <w:qFormat/>
    <w:rsid w:val="00A269AC"/>
    <w:pPr>
      <w:ind w:left="544" w:hanging="181"/>
    </w:pPr>
    <w:rPr>
      <w:rFonts w:ascii="宋体"/>
      <w:sz w:val="18"/>
      <w:szCs w:val="18"/>
    </w:rPr>
  </w:style>
  <w:style w:type="paragraph" w:customStyle="1" w:styleId="a5">
    <w:name w:val="列项●（二级）"/>
    <w:qFormat/>
    <w:rsid w:val="00A269AC"/>
    <w:pPr>
      <w:numPr>
        <w:ilvl w:val="1"/>
        <w:numId w:val="8"/>
      </w:numPr>
      <w:tabs>
        <w:tab w:val="left" w:pos="840"/>
      </w:tabs>
      <w:jc w:val="both"/>
    </w:pPr>
    <w:rPr>
      <w:rFonts w:ascii="宋体" w:eastAsia="宋体" w:hAnsi="Times New Roman" w:cs="Times New Roman"/>
      <w:sz w:val="21"/>
    </w:rPr>
  </w:style>
  <w:style w:type="paragraph" w:customStyle="1" w:styleId="afffff1">
    <w:name w:val="示例"/>
    <w:next w:val="afffff2"/>
    <w:qFormat/>
    <w:rsid w:val="00A269AC"/>
    <w:pPr>
      <w:widowControl w:val="0"/>
      <w:ind w:firstLine="363"/>
      <w:jc w:val="both"/>
    </w:pPr>
    <w:rPr>
      <w:rFonts w:ascii="宋体" w:eastAsia="宋体" w:hAnsi="Times New Roman" w:cs="Times New Roman"/>
      <w:sz w:val="18"/>
      <w:szCs w:val="18"/>
    </w:rPr>
  </w:style>
  <w:style w:type="paragraph" w:customStyle="1" w:styleId="afffff2">
    <w:name w:val="示例内容"/>
    <w:qFormat/>
    <w:rsid w:val="00A269AC"/>
    <w:pPr>
      <w:ind w:firstLineChars="200" w:firstLine="200"/>
    </w:pPr>
    <w:rPr>
      <w:rFonts w:ascii="宋体" w:eastAsia="宋体" w:hAnsi="Times New Roman" w:cs="Times New Roman"/>
      <w:sz w:val="18"/>
      <w:szCs w:val="18"/>
    </w:rPr>
  </w:style>
  <w:style w:type="paragraph" w:customStyle="1" w:styleId="CharChar">
    <w:name w:val="Char Char"/>
    <w:basedOn w:val="af1"/>
    <w:qFormat/>
    <w:rsid w:val="00A269AC"/>
    <w:rPr>
      <w:rFonts w:ascii="黑体" w:eastAsia="黑体"/>
      <w:sz w:val="36"/>
      <w:szCs w:val="36"/>
    </w:rPr>
  </w:style>
  <w:style w:type="paragraph" w:customStyle="1" w:styleId="CharChar1">
    <w:name w:val="Char Char1"/>
    <w:basedOn w:val="af1"/>
    <w:qFormat/>
    <w:rsid w:val="00A269AC"/>
    <w:rPr>
      <w:rFonts w:ascii="黑体" w:eastAsia="黑体"/>
      <w:sz w:val="36"/>
      <w:szCs w:val="36"/>
    </w:rPr>
  </w:style>
  <w:style w:type="paragraph" w:customStyle="1" w:styleId="afffff3">
    <w:name w:val="参考文献、索引标题"/>
    <w:basedOn w:val="af1"/>
    <w:next w:val="afd"/>
    <w:qFormat/>
    <w:rsid w:val="00A269AC"/>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ff4">
    <w:name w:val="正文表标题"/>
    <w:next w:val="afd"/>
    <w:qFormat/>
    <w:rsid w:val="00A269AC"/>
    <w:pPr>
      <w:tabs>
        <w:tab w:val="left" w:pos="360"/>
      </w:tabs>
      <w:spacing w:beforeLines="50" w:afterLines="50"/>
      <w:jc w:val="center"/>
    </w:pPr>
    <w:rPr>
      <w:rFonts w:ascii="黑体" w:eastAsia="黑体" w:hAnsi="Times New Roman" w:cs="Times New Roman"/>
      <w:sz w:val="21"/>
    </w:rPr>
  </w:style>
  <w:style w:type="paragraph" w:customStyle="1" w:styleId="afffff5">
    <w:name w:val="二级无"/>
    <w:basedOn w:val="aff9"/>
    <w:qFormat/>
    <w:rsid w:val="00A269AC"/>
    <w:pPr>
      <w:ind w:left="0"/>
    </w:pPr>
    <w:rPr>
      <w:rFonts w:ascii="宋体" w:eastAsia="宋体"/>
    </w:rPr>
  </w:style>
  <w:style w:type="paragraph" w:styleId="afffff6">
    <w:name w:val="List Paragraph"/>
    <w:basedOn w:val="af1"/>
    <w:uiPriority w:val="34"/>
    <w:qFormat/>
    <w:rsid w:val="00A269AC"/>
    <w:pPr>
      <w:ind w:firstLineChars="200" w:firstLine="420"/>
    </w:pPr>
  </w:style>
  <w:style w:type="paragraph" w:customStyle="1" w:styleId="afffff7">
    <w:name w:val="图标脚注说明"/>
    <w:basedOn w:val="afd"/>
    <w:qFormat/>
    <w:rsid w:val="00A269AC"/>
    <w:pPr>
      <w:ind w:left="840" w:firstLineChars="0" w:hanging="420"/>
    </w:pPr>
    <w:rPr>
      <w:sz w:val="18"/>
      <w:szCs w:val="18"/>
    </w:rPr>
  </w:style>
  <w:style w:type="paragraph" w:customStyle="1" w:styleId="afffff8">
    <w:name w:val="其他标准标志"/>
    <w:basedOn w:val="afffff9"/>
    <w:qFormat/>
    <w:rsid w:val="00A269AC"/>
    <w:pPr>
      <w:framePr w:w="6101" w:wrap="around" w:vAnchor="page" w:hAnchor="page" w:x="4673" w:y="942"/>
    </w:pPr>
    <w:rPr>
      <w:w w:val="130"/>
    </w:rPr>
  </w:style>
  <w:style w:type="paragraph" w:customStyle="1" w:styleId="afffff9">
    <w:name w:val="标准标志"/>
    <w:next w:val="af1"/>
    <w:qFormat/>
    <w:rsid w:val="00A269AC"/>
    <w:pPr>
      <w:framePr w:w="2546" w:h="1389" w:hRule="exact" w:hSpace="181" w:vSpace="181" w:wrap="around" w:hAnchor="margin" w:x="6522" w:y="398" w:anchorLock="1"/>
      <w:shd w:val="solid" w:color="FFFFFF" w:fill="FFFFFF"/>
      <w:spacing w:line="0" w:lineRule="atLeast"/>
      <w:jc w:val="right"/>
    </w:pPr>
    <w:rPr>
      <w:rFonts w:ascii="Times New Roman" w:eastAsia="宋体" w:hAnsi="Times New Roman" w:cs="Times New Roman"/>
      <w:b/>
      <w:w w:val="170"/>
      <w:sz w:val="96"/>
      <w:szCs w:val="96"/>
    </w:rPr>
  </w:style>
  <w:style w:type="paragraph" w:customStyle="1" w:styleId="21">
    <w:name w:val="封面一致性程度标识2"/>
    <w:basedOn w:val="affff2"/>
    <w:qFormat/>
    <w:rsid w:val="00A269AC"/>
    <w:pPr>
      <w:framePr w:wrap="around" w:y="4469"/>
    </w:pPr>
  </w:style>
  <w:style w:type="paragraph" w:customStyle="1" w:styleId="afffffa">
    <w:name w:val="标准书眉一"/>
    <w:qFormat/>
    <w:rsid w:val="00A269AC"/>
    <w:pPr>
      <w:jc w:val="both"/>
    </w:pPr>
    <w:rPr>
      <w:rFonts w:ascii="Times New Roman" w:eastAsia="宋体" w:hAnsi="Times New Roman" w:cs="Times New Roman"/>
    </w:rPr>
  </w:style>
  <w:style w:type="paragraph" w:customStyle="1" w:styleId="afffffb">
    <w:name w:val="封面正文"/>
    <w:qFormat/>
    <w:rsid w:val="00A269AC"/>
    <w:pPr>
      <w:jc w:val="both"/>
    </w:pPr>
    <w:rPr>
      <w:rFonts w:ascii="Times New Roman" w:eastAsia="宋体" w:hAnsi="Times New Roman" w:cs="Times New Roman"/>
    </w:rPr>
  </w:style>
  <w:style w:type="paragraph" w:customStyle="1" w:styleId="14">
    <w:name w:val="样式 标题 1 + 非加粗"/>
    <w:basedOn w:val="1"/>
    <w:qFormat/>
    <w:rsid w:val="00A269AC"/>
    <w:pPr>
      <w:spacing w:beforeLines="100" w:afterLines="100" w:line="240" w:lineRule="auto"/>
    </w:pPr>
    <w:rPr>
      <w:rFonts w:eastAsia="黑体"/>
      <w:b w:val="0"/>
      <w:bCs w:val="0"/>
      <w:sz w:val="21"/>
    </w:rPr>
  </w:style>
  <w:style w:type="paragraph" w:customStyle="1" w:styleId="af">
    <w:name w:val="附录字母编号列项（一级）"/>
    <w:qFormat/>
    <w:rsid w:val="00A269AC"/>
    <w:pPr>
      <w:numPr>
        <w:numId w:val="4"/>
      </w:numPr>
    </w:pPr>
    <w:rPr>
      <w:rFonts w:ascii="宋体" w:eastAsia="宋体" w:hAnsi="Times New Roman" w:cs="Times New Roman"/>
      <w:sz w:val="21"/>
    </w:rPr>
  </w:style>
  <w:style w:type="paragraph" w:customStyle="1" w:styleId="aa">
    <w:name w:val="编号列项（三级）"/>
    <w:qFormat/>
    <w:rsid w:val="00A269AC"/>
    <w:pPr>
      <w:numPr>
        <w:ilvl w:val="2"/>
        <w:numId w:val="9"/>
      </w:numPr>
    </w:pPr>
    <w:rPr>
      <w:rFonts w:ascii="宋体" w:eastAsia="宋体" w:hAnsi="Times New Roman" w:cs="Times New Roman"/>
      <w:sz w:val="21"/>
    </w:rPr>
  </w:style>
  <w:style w:type="paragraph" w:customStyle="1" w:styleId="afffffc">
    <w:name w:val="正文公式编号制表符"/>
    <w:basedOn w:val="afd"/>
    <w:next w:val="afd"/>
    <w:qFormat/>
    <w:rsid w:val="00A269AC"/>
    <w:pPr>
      <w:ind w:firstLineChars="0" w:firstLine="0"/>
    </w:pPr>
  </w:style>
  <w:style w:type="paragraph" w:customStyle="1" w:styleId="a4">
    <w:name w:val="列项——（一级）"/>
    <w:qFormat/>
    <w:rsid w:val="00A269AC"/>
    <w:pPr>
      <w:widowControl w:val="0"/>
      <w:numPr>
        <w:numId w:val="8"/>
      </w:numPr>
      <w:jc w:val="both"/>
    </w:pPr>
    <w:rPr>
      <w:rFonts w:ascii="宋体" w:eastAsia="宋体" w:hAnsi="Times New Roman" w:cs="Times New Roman"/>
      <w:sz w:val="21"/>
    </w:rPr>
  </w:style>
  <w:style w:type="paragraph" w:customStyle="1" w:styleId="afffffd">
    <w:name w:val="四级无"/>
    <w:basedOn w:val="affff1"/>
    <w:qFormat/>
    <w:rsid w:val="00A269AC"/>
    <w:rPr>
      <w:rFonts w:ascii="宋体" w:eastAsia="宋体"/>
    </w:rPr>
  </w:style>
  <w:style w:type="paragraph" w:customStyle="1" w:styleId="22">
    <w:name w:val="封面标准号2"/>
    <w:qFormat/>
    <w:rsid w:val="00A269AC"/>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fffffe">
    <w:name w:val="附录四级无"/>
    <w:basedOn w:val="afff1"/>
    <w:qFormat/>
    <w:rsid w:val="00A269AC"/>
    <w:rPr>
      <w:rFonts w:ascii="宋体" w:eastAsia="宋体"/>
      <w:szCs w:val="21"/>
    </w:rPr>
  </w:style>
  <w:style w:type="paragraph" w:customStyle="1" w:styleId="23">
    <w:name w:val="封面标准英文名称2"/>
    <w:basedOn w:val="affff3"/>
    <w:qFormat/>
    <w:rsid w:val="00A269AC"/>
    <w:pPr>
      <w:framePr w:wrap="around" w:y="4469"/>
    </w:pPr>
  </w:style>
  <w:style w:type="paragraph" w:customStyle="1" w:styleId="24">
    <w:name w:val="封面标准文稿类别2"/>
    <w:basedOn w:val="affff9"/>
    <w:qFormat/>
    <w:rsid w:val="00A269AC"/>
    <w:pPr>
      <w:framePr w:wrap="around" w:y="4469"/>
    </w:pPr>
  </w:style>
  <w:style w:type="paragraph" w:customStyle="1" w:styleId="affffff">
    <w:name w:val="示例×："/>
    <w:basedOn w:val="a0"/>
    <w:qFormat/>
    <w:rsid w:val="00A269AC"/>
    <w:pPr>
      <w:numPr>
        <w:numId w:val="0"/>
      </w:numPr>
      <w:ind w:firstLine="363"/>
      <w:outlineLvl w:val="9"/>
    </w:pPr>
    <w:rPr>
      <w:rFonts w:ascii="宋体" w:eastAsia="宋体"/>
      <w:sz w:val="18"/>
      <w:szCs w:val="18"/>
    </w:rPr>
  </w:style>
  <w:style w:type="paragraph" w:customStyle="1" w:styleId="a0">
    <w:name w:val="章标题"/>
    <w:next w:val="afd"/>
    <w:qFormat/>
    <w:rsid w:val="00A269AC"/>
    <w:pPr>
      <w:numPr>
        <w:numId w:val="2"/>
      </w:numPr>
      <w:spacing w:beforeLines="100" w:afterLines="100"/>
      <w:jc w:val="both"/>
      <w:outlineLvl w:val="1"/>
    </w:pPr>
    <w:rPr>
      <w:rFonts w:ascii="黑体" w:eastAsia="黑体" w:hAnsi="Times New Roman" w:cs="Times New Roman"/>
      <w:sz w:val="21"/>
    </w:rPr>
  </w:style>
  <w:style w:type="paragraph" w:customStyle="1" w:styleId="15">
    <w:name w:val="封面标准号1"/>
    <w:qFormat/>
    <w:rsid w:val="00A269AC"/>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3">
    <w:name w:val="附录图标题"/>
    <w:basedOn w:val="af1"/>
    <w:next w:val="afd"/>
    <w:qFormat/>
    <w:rsid w:val="00A269AC"/>
    <w:pPr>
      <w:numPr>
        <w:ilvl w:val="1"/>
        <w:numId w:val="5"/>
      </w:numPr>
      <w:spacing w:beforeLines="50" w:afterLines="50"/>
      <w:jc w:val="center"/>
    </w:pPr>
    <w:rPr>
      <w:rFonts w:ascii="黑体" w:eastAsia="黑体"/>
      <w:szCs w:val="21"/>
    </w:rPr>
  </w:style>
  <w:style w:type="paragraph" w:customStyle="1" w:styleId="affffff0">
    <w:name w:val="其他实施日期"/>
    <w:basedOn w:val="affffd"/>
    <w:qFormat/>
    <w:rsid w:val="00A269AC"/>
    <w:pPr>
      <w:framePr w:wrap="around" w:vAnchor="margin" w:hAnchor="page"/>
    </w:pPr>
  </w:style>
  <w:style w:type="paragraph" w:customStyle="1" w:styleId="affffff1">
    <w:name w:val="三级无"/>
    <w:basedOn w:val="affa"/>
    <w:qFormat/>
    <w:rsid w:val="00A269AC"/>
    <w:rPr>
      <w:rFonts w:ascii="宋体" w:eastAsia="宋体"/>
    </w:rPr>
  </w:style>
  <w:style w:type="paragraph" w:customStyle="1" w:styleId="25">
    <w:name w:val="封面标准名称2"/>
    <w:basedOn w:val="afff7"/>
    <w:qFormat/>
    <w:rsid w:val="00A269AC"/>
    <w:pPr>
      <w:framePr w:wrap="around" w:y="4469"/>
      <w:spacing w:beforeLines="630"/>
    </w:pPr>
  </w:style>
  <w:style w:type="paragraph" w:customStyle="1" w:styleId="affffff2">
    <w:name w:val="正文图标题"/>
    <w:next w:val="afd"/>
    <w:qFormat/>
    <w:rsid w:val="00A269AC"/>
    <w:pPr>
      <w:tabs>
        <w:tab w:val="left" w:pos="360"/>
      </w:tabs>
      <w:spacing w:beforeLines="50" w:afterLines="50"/>
      <w:jc w:val="center"/>
    </w:pPr>
    <w:rPr>
      <w:rFonts w:ascii="黑体" w:eastAsia="黑体" w:hAnsi="Times New Roman" w:cs="Times New Roman"/>
      <w:sz w:val="21"/>
    </w:rPr>
  </w:style>
  <w:style w:type="paragraph" w:customStyle="1" w:styleId="affffff3">
    <w:name w:val="示例后文字"/>
    <w:basedOn w:val="afd"/>
    <w:next w:val="afd"/>
    <w:qFormat/>
    <w:rsid w:val="00A269AC"/>
    <w:pPr>
      <w:ind w:firstLine="360"/>
    </w:pPr>
    <w:rPr>
      <w:sz w:val="18"/>
    </w:rPr>
  </w:style>
  <w:style w:type="paragraph" w:customStyle="1" w:styleId="affffff4">
    <w:name w:val="其他发布日期"/>
    <w:basedOn w:val="affffe"/>
    <w:qFormat/>
    <w:rsid w:val="00A269AC"/>
    <w:pPr>
      <w:framePr w:wrap="around" w:vAnchor="page" w:hAnchor="text" w:x="1419"/>
    </w:pPr>
  </w:style>
  <w:style w:type="paragraph" w:customStyle="1" w:styleId="26">
    <w:name w:val="封面标准文稿编辑信息2"/>
    <w:basedOn w:val="affff8"/>
    <w:qFormat/>
    <w:rsid w:val="00A269AC"/>
    <w:pPr>
      <w:framePr w:wrap="around" w:y="4469"/>
    </w:pPr>
  </w:style>
  <w:style w:type="paragraph" w:customStyle="1" w:styleId="affffff5">
    <w:name w:val="一级无"/>
    <w:basedOn w:val="a1"/>
    <w:qFormat/>
    <w:rsid w:val="00A269AC"/>
    <w:pPr>
      <w:spacing w:before="156" w:after="156"/>
    </w:pPr>
    <w:rPr>
      <w:rFonts w:ascii="Times New Roman" w:eastAsia="宋体"/>
      <w:color w:val="000000"/>
    </w:rPr>
  </w:style>
  <w:style w:type="paragraph" w:customStyle="1" w:styleId="TOC1">
    <w:name w:val="TOC 标题1"/>
    <w:basedOn w:val="1"/>
    <w:next w:val="af1"/>
    <w:uiPriority w:val="39"/>
    <w:qFormat/>
    <w:rsid w:val="00A269AC"/>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customStyle="1" w:styleId="affffff6">
    <w:name w:val="封面标准代替信息"/>
    <w:qFormat/>
    <w:rsid w:val="00A269AC"/>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ab">
    <w:name w:val="附录表标号"/>
    <w:basedOn w:val="af1"/>
    <w:next w:val="afd"/>
    <w:qFormat/>
    <w:rsid w:val="00A269AC"/>
    <w:pPr>
      <w:numPr>
        <w:numId w:val="6"/>
      </w:numPr>
      <w:spacing w:line="14" w:lineRule="exact"/>
      <w:jc w:val="center"/>
      <w:outlineLvl w:val="0"/>
    </w:pPr>
    <w:rPr>
      <w:color w:val="FFFFFF"/>
    </w:rPr>
  </w:style>
  <w:style w:type="paragraph" w:customStyle="1" w:styleId="affffff7">
    <w:name w:val="标准称谓"/>
    <w:next w:val="af1"/>
    <w:qFormat/>
    <w:rsid w:val="00A269AC"/>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affffff8">
    <w:name w:val="标准书脚_偶数页"/>
    <w:qFormat/>
    <w:rsid w:val="00A269AC"/>
    <w:pPr>
      <w:spacing w:before="120"/>
      <w:ind w:left="221"/>
    </w:pPr>
    <w:rPr>
      <w:rFonts w:ascii="宋体" w:eastAsia="宋体" w:hAnsi="Times New Roman" w:cs="Times New Roman"/>
      <w:sz w:val="18"/>
      <w:szCs w:val="18"/>
    </w:rPr>
  </w:style>
  <w:style w:type="paragraph" w:customStyle="1" w:styleId="affffff9">
    <w:name w:val="条文脚注"/>
    <w:basedOn w:val="a7"/>
    <w:qFormat/>
    <w:rsid w:val="00A269AC"/>
    <w:pPr>
      <w:numPr>
        <w:numId w:val="0"/>
      </w:numPr>
      <w:jc w:val="both"/>
    </w:pPr>
  </w:style>
  <w:style w:type="paragraph" w:customStyle="1" w:styleId="affffffa">
    <w:name w:val="列项说明数字编号"/>
    <w:qFormat/>
    <w:rsid w:val="00A269AC"/>
    <w:pPr>
      <w:ind w:leftChars="400" w:left="600" w:hangingChars="200" w:hanging="200"/>
    </w:pPr>
    <w:rPr>
      <w:rFonts w:ascii="宋体" w:eastAsia="宋体" w:hAnsi="Times New Roman" w:cs="Times New Roman"/>
      <w:sz w:val="21"/>
    </w:rPr>
  </w:style>
  <w:style w:type="paragraph" w:customStyle="1" w:styleId="affffffb">
    <w:name w:val="终结线"/>
    <w:basedOn w:val="af1"/>
    <w:qFormat/>
    <w:rsid w:val="00A269AC"/>
    <w:pPr>
      <w:framePr w:hSpace="181" w:vSpace="181" w:wrap="around" w:vAnchor="text" w:hAnchor="margin" w:xAlign="center" w:y="285"/>
    </w:pPr>
  </w:style>
  <w:style w:type="paragraph" w:customStyle="1" w:styleId="affffffc">
    <w:name w:val="前言、引言标题"/>
    <w:next w:val="afd"/>
    <w:qFormat/>
    <w:rsid w:val="00A269AC"/>
    <w:pPr>
      <w:keepNext/>
      <w:pageBreakBefore/>
      <w:shd w:val="clear" w:color="FFFFFF" w:fill="FFFFFF"/>
      <w:spacing w:before="640" w:after="560"/>
      <w:jc w:val="center"/>
      <w:outlineLvl w:val="0"/>
    </w:pPr>
    <w:rPr>
      <w:rFonts w:ascii="黑体" w:eastAsia="黑体" w:hAnsi="Times New Roman" w:cs="Times New Roman"/>
      <w:sz w:val="32"/>
    </w:rPr>
  </w:style>
  <w:style w:type="paragraph" w:customStyle="1" w:styleId="affffffd">
    <w:name w:val="图的脚注"/>
    <w:next w:val="afd"/>
    <w:qFormat/>
    <w:rsid w:val="00A269AC"/>
    <w:pPr>
      <w:widowControl w:val="0"/>
      <w:ind w:leftChars="200" w:left="840" w:hangingChars="200" w:hanging="420"/>
      <w:jc w:val="both"/>
    </w:pPr>
    <w:rPr>
      <w:rFonts w:ascii="宋体" w:eastAsia="宋体" w:hAnsi="Times New Roman" w:cs="Times New Roman"/>
      <w:sz w:val="18"/>
    </w:rPr>
  </w:style>
  <w:style w:type="paragraph" w:customStyle="1" w:styleId="Default">
    <w:name w:val="Default"/>
    <w:uiPriority w:val="99"/>
    <w:qFormat/>
    <w:rsid w:val="00A269AC"/>
    <w:pPr>
      <w:widowControl w:val="0"/>
      <w:autoSpaceDE w:val="0"/>
      <w:autoSpaceDN w:val="0"/>
      <w:adjustRightInd w:val="0"/>
    </w:pPr>
    <w:rPr>
      <w:rFonts w:ascii="仿宋" w:eastAsia="仿宋" w:hAnsi="仿宋" w:cs="Times New Roman"/>
      <w:color w:val="000000"/>
      <w:sz w:val="24"/>
    </w:rPr>
  </w:style>
  <w:style w:type="character" w:customStyle="1" w:styleId="6Char">
    <w:name w:val="标题 6 Char"/>
    <w:link w:val="6"/>
    <w:qFormat/>
    <w:rsid w:val="00A269AC"/>
    <w:rPr>
      <w:rFonts w:ascii="等线 Light" w:eastAsia="等线 Light" w:hAnsi="等线 Light" w:cs="Times New Roman"/>
      <w:b/>
      <w:bCs/>
      <w:kern w:val="2"/>
      <w:sz w:val="24"/>
      <w:szCs w:val="24"/>
    </w:rPr>
  </w:style>
  <w:style w:type="character" w:customStyle="1" w:styleId="Char">
    <w:name w:val="页脚 Char"/>
    <w:link w:val="afa"/>
    <w:uiPriority w:val="99"/>
    <w:qFormat/>
    <w:rsid w:val="00A269AC"/>
    <w:rPr>
      <w:kern w:val="2"/>
      <w:sz w:val="18"/>
      <w:szCs w:val="18"/>
    </w:rPr>
  </w:style>
  <w:style w:type="paragraph" w:customStyle="1" w:styleId="TOC2">
    <w:name w:val="TOC 标题2"/>
    <w:basedOn w:val="1"/>
    <w:next w:val="af1"/>
    <w:uiPriority w:val="39"/>
    <w:qFormat/>
    <w:rsid w:val="00A269AC"/>
    <w:pPr>
      <w:widowControl/>
      <w:spacing w:before="240" w:after="0" w:line="259" w:lineRule="auto"/>
      <w:jc w:val="left"/>
      <w:outlineLvl w:val="9"/>
    </w:pPr>
    <w:rPr>
      <w:rFonts w:ascii="等线 Light" w:eastAsia="等线 Light" w:hAnsi="等线 Light" w:cs="宋体"/>
      <w:b w:val="0"/>
      <w:bCs w:val="0"/>
      <w:color w:val="2F5496"/>
      <w:kern w:val="0"/>
      <w:sz w:val="32"/>
      <w:szCs w:val="32"/>
    </w:rPr>
  </w:style>
  <w:style w:type="character" w:customStyle="1" w:styleId="NormalCharacter">
    <w:name w:val="NormalCharacter"/>
    <w:qFormat/>
    <w:rsid w:val="00A269AC"/>
    <w:rPr>
      <w:rFonts w:ascii="Times New Roman" w:eastAsia="宋体" w:hAnsi="Times New Roman" w:cs="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aidu.com/link?url=jiAZIBqKWnLqSq2ZRi-AeLiVXKXTyxqPlb7EIdfcv245hIJ7jtwdOJX3NeAmyV98wl6YcSt6KyOt5F1XY75rIK&amp;wd=&amp;eqid=a65042b1000551ad000000065ee2691a" TargetMode="Externa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DE1592B-1211-45B5-8B86-4D31D57641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779</Words>
  <Characters>4446</Characters>
  <Application>Microsoft Office Word</Application>
  <DocSecurity>0</DocSecurity>
  <Lines>37</Lines>
  <Paragraphs>10</Paragraphs>
  <ScaleCrop>false</ScaleCrop>
  <LinksUpToDate>false</LinksUpToDate>
  <CharactersWithSpaces>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
  <cp:lastModifiedBy/>
  <cp:revision>1</cp:revision>
  <cp:lastPrinted>2018-07-04T02:56:00Z</cp:lastPrinted>
  <dcterms:created xsi:type="dcterms:W3CDTF">2021-05-18T01:47:00Z</dcterms:created>
  <dcterms:modified xsi:type="dcterms:W3CDTF">2021-05-18T01:47:00Z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