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9CA" w:rsidRDefault="005C7077">
      <w:pPr>
        <w:framePr w:w="9639" w:h="1273" w:hRule="exact" w:hSpace="181" w:vSpace="181" w:wrap="around" w:vAnchor="page" w:hAnchor="page" w:x="1404" w:y="2329" w:anchorLock="1"/>
        <w:kinsoku w:val="0"/>
        <w:overflowPunct w:val="0"/>
        <w:autoSpaceDE w:val="0"/>
        <w:autoSpaceDN w:val="0"/>
        <w:spacing w:line="0" w:lineRule="atLeast"/>
        <w:ind w:left="0"/>
        <w:jc w:val="distribute"/>
        <w:rPr>
          <w:rFonts w:ascii="黑体" w:eastAsia="黑体" w:hAnsi="黑体"/>
          <w:bCs/>
          <w:spacing w:val="20"/>
          <w:kern w:val="0"/>
          <w:sz w:val="84"/>
          <w:szCs w:val="84"/>
        </w:rPr>
      </w:pPr>
      <w:bookmarkStart w:id="0" w:name="_Hlk37324870"/>
      <w:r>
        <w:rPr>
          <w:rFonts w:ascii="黑体" w:eastAsia="黑体" w:hAnsi="黑体" w:hint="eastAsia"/>
          <w:bCs/>
          <w:spacing w:val="20"/>
          <w:kern w:val="0"/>
          <w:sz w:val="84"/>
          <w:szCs w:val="84"/>
        </w:rPr>
        <w:t>团体标准</w:t>
      </w:r>
    </w:p>
    <w:p w:rsidR="00FB29CA" w:rsidRDefault="005C7077">
      <w:pPr>
        <w:framePr w:w="9140" w:h="1242" w:hRule="exact" w:hSpace="284" w:wrap="around" w:vAnchor="page" w:hAnchor="page" w:x="1709" w:y="3409" w:anchorLock="1"/>
        <w:widowControl/>
        <w:wordWrap w:val="0"/>
        <w:spacing w:before="357" w:line="280" w:lineRule="exact"/>
        <w:ind w:left="0"/>
        <w:jc w:val="right"/>
        <w:rPr>
          <w:rFonts w:ascii="黑体" w:eastAsia="黑体" w:hAnsi="黑体"/>
          <w:kern w:val="0"/>
          <w:sz w:val="28"/>
          <w:szCs w:val="28"/>
        </w:rPr>
      </w:pPr>
      <w:r>
        <w:rPr>
          <w:rFonts w:eastAsia="黑体" w:hint="eastAsia"/>
          <w:kern w:val="0"/>
          <w:sz w:val="28"/>
          <w:szCs w:val="28"/>
        </w:rPr>
        <w:t>T</w:t>
      </w:r>
      <w:r w:rsidR="004F7D88">
        <w:rPr>
          <w:rFonts w:ascii="黑体" w:eastAsia="黑体"/>
          <w:kern w:val="0"/>
          <w:sz w:val="28"/>
          <w:szCs w:val="28"/>
        </w:rPr>
        <w:fldChar w:fldCharType="begin">
          <w:ffData>
            <w:name w:val="StdNo1"/>
            <w:enabled/>
            <w:calcOnExit w:val="0"/>
            <w:textInput>
              <w:default w:val="/CSMXXXX"/>
            </w:textInput>
          </w:ffData>
        </w:fldChar>
      </w:r>
      <w:bookmarkStart w:id="1" w:name="StdNo1"/>
      <w:r>
        <w:rPr>
          <w:rFonts w:ascii="黑体" w:eastAsia="黑体"/>
          <w:kern w:val="0"/>
          <w:sz w:val="28"/>
          <w:szCs w:val="28"/>
        </w:rPr>
        <w:instrText xml:space="preserve"> FORMTEXT </w:instrText>
      </w:r>
      <w:r w:rsidR="004F7D88">
        <w:rPr>
          <w:rFonts w:ascii="黑体" w:eastAsia="黑体"/>
          <w:kern w:val="0"/>
          <w:sz w:val="28"/>
          <w:szCs w:val="28"/>
        </w:rPr>
      </w:r>
      <w:r w:rsidR="004F7D88">
        <w:rPr>
          <w:rFonts w:ascii="黑体" w:eastAsia="黑体"/>
          <w:kern w:val="0"/>
          <w:sz w:val="28"/>
          <w:szCs w:val="28"/>
        </w:rPr>
        <w:fldChar w:fldCharType="separate"/>
      </w:r>
      <w:r>
        <w:rPr>
          <w:rFonts w:ascii="黑体" w:eastAsia="黑体"/>
          <w:kern w:val="0"/>
          <w:sz w:val="28"/>
          <w:szCs w:val="28"/>
        </w:rPr>
        <w:t>/CSMXXXX</w:t>
      </w:r>
      <w:r w:rsidR="004F7D88">
        <w:rPr>
          <w:rFonts w:ascii="黑体" w:eastAsia="黑体"/>
          <w:kern w:val="0"/>
          <w:sz w:val="28"/>
          <w:szCs w:val="28"/>
        </w:rPr>
        <w:fldChar w:fldCharType="end"/>
      </w:r>
      <w:bookmarkEnd w:id="1"/>
      <w:r>
        <w:rPr>
          <w:rFonts w:ascii="黑体" w:eastAsia="黑体" w:hAnsi="黑体"/>
          <w:kern w:val="0"/>
          <w:sz w:val="28"/>
          <w:szCs w:val="28"/>
        </w:rPr>
        <w:t>—</w:t>
      </w:r>
      <w:r w:rsidR="004F7D88">
        <w:rPr>
          <w:rFonts w:ascii="黑体" w:eastAsia="黑体" w:hAnsi="黑体"/>
          <w:kern w:val="0"/>
          <w:sz w:val="28"/>
          <w:szCs w:val="28"/>
        </w:rPr>
        <w:fldChar w:fldCharType="begin">
          <w:ffData>
            <w:name w:val="StdNo2"/>
            <w:enabled/>
            <w:calcOnExit w:val="0"/>
            <w:textInput>
              <w:default w:val="××××"/>
            </w:textInput>
          </w:ffData>
        </w:fldChar>
      </w:r>
      <w:bookmarkStart w:id="2" w:name="StdNo2"/>
      <w:r>
        <w:rPr>
          <w:rFonts w:ascii="黑体" w:eastAsia="黑体" w:hAnsi="黑体"/>
          <w:kern w:val="0"/>
          <w:sz w:val="28"/>
          <w:szCs w:val="28"/>
        </w:rPr>
        <w:instrText xml:space="preserve"> FORMTEXT </w:instrText>
      </w:r>
      <w:r w:rsidR="004F7D88">
        <w:rPr>
          <w:rFonts w:ascii="黑体" w:eastAsia="黑体" w:hAnsi="黑体"/>
          <w:kern w:val="0"/>
          <w:sz w:val="28"/>
          <w:szCs w:val="28"/>
        </w:rPr>
      </w:r>
      <w:r w:rsidR="004F7D88">
        <w:rPr>
          <w:rFonts w:ascii="黑体" w:eastAsia="黑体" w:hAnsi="黑体"/>
          <w:kern w:val="0"/>
          <w:sz w:val="28"/>
          <w:szCs w:val="28"/>
        </w:rPr>
        <w:fldChar w:fldCharType="separate"/>
      </w:r>
      <w:r>
        <w:rPr>
          <w:rFonts w:ascii="黑体" w:eastAsia="黑体" w:hAnsi="黑体"/>
          <w:kern w:val="0"/>
          <w:sz w:val="28"/>
          <w:szCs w:val="28"/>
        </w:rPr>
        <w:t>2020</w:t>
      </w:r>
      <w:r w:rsidR="004F7D88">
        <w:rPr>
          <w:rFonts w:ascii="黑体" w:eastAsia="黑体" w:hAnsi="黑体"/>
          <w:kern w:val="0"/>
          <w:sz w:val="28"/>
          <w:szCs w:val="28"/>
        </w:rPr>
        <w:fldChar w:fldCharType="end"/>
      </w:r>
      <w:bookmarkEnd w:id="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FB29CA">
        <w:tc>
          <w:tcPr>
            <w:tcW w:w="9356" w:type="dxa"/>
            <w:tcBorders>
              <w:top w:val="nil"/>
              <w:left w:val="nil"/>
              <w:bottom w:val="nil"/>
              <w:right w:val="nil"/>
            </w:tcBorders>
          </w:tcPr>
          <w:p w:rsidR="00FB29CA" w:rsidRDefault="004F7D88">
            <w:pPr>
              <w:framePr w:w="9140" w:h="1242" w:hRule="exact" w:hSpace="284" w:wrap="around" w:vAnchor="page" w:hAnchor="page" w:x="1709" w:y="3409" w:anchorLock="1"/>
              <w:widowControl/>
              <w:spacing w:before="57" w:line="280" w:lineRule="exact"/>
              <w:ind w:left="0" w:right="840"/>
              <w:rPr>
                <w:rFonts w:ascii="宋体"/>
                <w:kern w:val="0"/>
                <w:szCs w:val="21"/>
              </w:rPr>
            </w:pPr>
            <w:r>
              <w:rPr>
                <w:rFonts w:ascii="宋体"/>
                <w:noProof/>
                <w:kern w:val="0"/>
                <w:szCs w:val="21"/>
              </w:rPr>
              <w:pict>
                <v:rect id="矩形 29" o:spid="_x0000_s1026" style="position:absolute;left:0;text-align:left;margin-left:372.8pt;margin-top:2.7pt;width:90pt;height:1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bDQIAAPMDAAAOAAAAZHJzL2Uyb0RvYy54bWysU12O0zAQfkfiDpbfaZJSlt2o6WrVVRHS&#10;AistHMBxnMQi8Zix26RcBok3DsFxENdg7LTdAm8IP1iev29mvhkvr8e+YzuFToMpeDZLOVNGQqVN&#10;U/AP7zfPLjlzXphKdGBUwffK8evV0yfLweZqDi10lUJGIMblgy14673Nk8TJVvXCzcAqQ8YasBee&#10;RGySCsVA6H2XzNP0IhkAK4sglXOkvZ2MfBXx61pJ/66unfKsKzjV5uON8S7DnayWIm9Q2FbLQxni&#10;H6rohTaU9AR1K7xgW9R/QfVaIjio/UxCn0Bda6liD9RNlv7RzUMrrIq9EDnOnmhy/w9Wvt3dI9NV&#10;wedXnBnR04x+fvn24/tXRgpiZ7AuJ6cHe4+hP2fvQH50zMC6FaZRN4gwtEpUVFMW/JPfAoLgKJSV&#10;wxuoCFtsPUSixhr7AEgUsDHOY3+ahxo9k6TMssXzNKWxSbLN55cX9A4pRH6Mtuj8KwU9C4+CI807&#10;oovdnfOT69ElVg+drja666KATbnukO0E7cYmngO6O3frTHA2EMImxEmj4nYd0hz7nPjyYzmSa1CW&#10;UO2pfYRp8+in0KMF/MzZQFtXcPdpK1Bx1r02ROFVtliENY3C4sXLOQl4binPLcJIgiq452x6rv20&#10;2luLumkpUxbZMHBDtNc6MvJY1WFYtFmR08MvCKt7Lkevx7+6+gUAAP//AwBQSwMEFAAGAAgAAAAh&#10;AMy57rjdAAAACAEAAA8AAABkcnMvZG93bnJldi54bWxMj8FOwzAQRO9I/IO1SNyo0+KENs2mQkg9&#10;AQdaJK7beJtExHaInTb8Pe6JHkczmnlTbCbTiRMPvnUWYT5LQLCtnG5tjfC53z4sQfhAVlPnLCP8&#10;sodNeXtTUK7d2X7waRdqEUuszwmhCaHPpfRVw4b8zPVso3d0g6EQ5VBLPdA5lptOLpIkk4ZaGxca&#10;6vml4ep7NxoEypT+eT8+vu1fx4xW9ZRs068E8f5uel6DCDyF/zBc8CM6lJHp4EarvegQnlSaxShC&#10;qkBEf7W46AOCmiuQZSGvD5R/AAAA//8DAFBLAQItABQABgAIAAAAIQC2gziS/gAAAOEBAAATAAAA&#10;AAAAAAAAAAAAAAAAAABbQ29udGVudF9UeXBlc10ueG1sUEsBAi0AFAAGAAgAAAAhADj9If/WAAAA&#10;lAEAAAsAAAAAAAAAAAAAAAAALwEAAF9yZWxzLy5yZWxzUEsBAi0AFAAGAAgAAAAhAD+n/VsNAgAA&#10;8wMAAA4AAAAAAAAAAAAAAAAALgIAAGRycy9lMm9Eb2MueG1sUEsBAi0AFAAGAAgAAAAhAMy57rjd&#10;AAAACAEAAA8AAAAAAAAAAAAAAAAAZwQAAGRycy9kb3ducmV2LnhtbFBLBQYAAAAABAAEAPMAAABx&#10;BQAAAAA=&#10;" stroked="f">
                  <v:textbox>
                    <w:txbxContent>
                      <w:p w:rsidR="00FB29CA" w:rsidRDefault="00FB29CA"/>
                    </w:txbxContent>
                  </v:textbox>
                </v:rect>
              </w:pict>
            </w:r>
          </w:p>
        </w:tc>
      </w:tr>
    </w:tbl>
    <w:p w:rsidR="00FB29CA" w:rsidRDefault="00FB29CA">
      <w:pPr>
        <w:framePr w:w="9140" w:h="1242" w:hRule="exact" w:hSpace="284" w:wrap="around" w:vAnchor="page" w:hAnchor="page" w:x="1709" w:y="3409" w:anchorLock="1"/>
        <w:widowControl/>
        <w:spacing w:before="357" w:line="280" w:lineRule="exact"/>
        <w:ind w:left="0"/>
        <w:jc w:val="right"/>
        <w:rPr>
          <w:rFonts w:ascii="黑体" w:eastAsia="黑体" w:hAnsi="黑体"/>
          <w:kern w:val="0"/>
          <w:sz w:val="28"/>
          <w:szCs w:val="28"/>
        </w:rPr>
      </w:pPr>
    </w:p>
    <w:p w:rsidR="00FB29CA" w:rsidRDefault="00FB29CA">
      <w:pPr>
        <w:framePr w:w="9140" w:h="1242" w:hRule="exact" w:hSpace="284" w:wrap="around" w:vAnchor="page" w:hAnchor="page" w:x="1709" w:y="3409" w:anchorLock="1"/>
        <w:widowControl/>
        <w:spacing w:before="357" w:line="280" w:lineRule="exact"/>
        <w:ind w:left="0"/>
        <w:jc w:val="right"/>
        <w:rPr>
          <w:rFonts w:ascii="黑体" w:eastAsia="黑体" w:hAnsi="黑体"/>
          <w:kern w:val="0"/>
          <w:sz w:val="28"/>
          <w:szCs w:val="28"/>
        </w:rPr>
      </w:pPr>
    </w:p>
    <w:p w:rsidR="00FB29CA" w:rsidRPr="00E3541B" w:rsidRDefault="005C7077">
      <w:pPr>
        <w:framePr w:w="9718" w:h="6917" w:hRule="exact" w:wrap="around" w:vAnchor="page" w:hAnchor="page" w:x="1091" w:y="6313" w:anchorLock="1"/>
        <w:spacing w:line="680" w:lineRule="exact"/>
        <w:ind w:left="0"/>
        <w:jc w:val="center"/>
        <w:textAlignment w:val="center"/>
        <w:rPr>
          <w:rFonts w:ascii="黑体" w:eastAsia="黑体"/>
          <w:kern w:val="0"/>
          <w:sz w:val="52"/>
          <w:szCs w:val="20"/>
          <w:shd w:val="clear" w:color="FFFFFF" w:fill="D9D9D9"/>
        </w:rPr>
      </w:pPr>
      <w:r w:rsidRPr="00E3541B">
        <w:rPr>
          <w:rFonts w:ascii="黑体" w:eastAsia="黑体" w:hint="eastAsia"/>
          <w:kern w:val="0"/>
          <w:sz w:val="52"/>
          <w:szCs w:val="20"/>
          <w:shd w:val="clear" w:color="FFFFFF" w:fill="D9D9D9"/>
        </w:rPr>
        <w:t>金属镁铝及</w:t>
      </w:r>
      <w:r w:rsidRPr="00E3541B">
        <w:rPr>
          <w:rFonts w:ascii="黑体" w:eastAsia="黑体"/>
          <w:kern w:val="0"/>
          <w:sz w:val="52"/>
          <w:szCs w:val="20"/>
          <w:shd w:val="clear" w:color="FFFFFF" w:fill="D9D9D9"/>
        </w:rPr>
        <w:t>合金等轻质金属材料</w:t>
      </w:r>
    </w:p>
    <w:p w:rsidR="00FB29CA" w:rsidRPr="00E3541B" w:rsidRDefault="005C7077">
      <w:pPr>
        <w:framePr w:w="9718" w:h="6917" w:hRule="exact" w:wrap="around" w:vAnchor="page" w:hAnchor="page" w:x="1091" w:y="6313" w:anchorLock="1"/>
        <w:spacing w:line="680" w:lineRule="exact"/>
        <w:ind w:left="0"/>
        <w:jc w:val="center"/>
        <w:textAlignment w:val="center"/>
        <w:rPr>
          <w:rFonts w:ascii="黑体" w:eastAsia="黑体"/>
          <w:kern w:val="0"/>
          <w:sz w:val="52"/>
          <w:szCs w:val="20"/>
          <w:shd w:val="clear" w:color="FFFFFF" w:fill="D9D9D9"/>
        </w:rPr>
      </w:pPr>
      <w:r w:rsidRPr="00E3541B">
        <w:rPr>
          <w:rFonts w:ascii="黑体" w:eastAsia="黑体"/>
          <w:kern w:val="0"/>
          <w:sz w:val="52"/>
          <w:szCs w:val="20"/>
          <w:shd w:val="clear" w:color="FFFFFF" w:fill="D9D9D9"/>
        </w:rPr>
        <w:t>机器人智能码垛</w:t>
      </w:r>
    </w:p>
    <w:p w:rsidR="00FB29CA" w:rsidRPr="00E3541B" w:rsidRDefault="005C7077">
      <w:pPr>
        <w:framePr w:w="9718" w:h="6917" w:hRule="exact" w:wrap="around" w:vAnchor="page" w:hAnchor="page" w:x="1091" w:y="6313" w:anchorLock="1"/>
        <w:spacing w:before="370" w:line="400" w:lineRule="exact"/>
        <w:ind w:left="0"/>
        <w:jc w:val="center"/>
        <w:textAlignment w:val="center"/>
        <w:rPr>
          <w:rFonts w:eastAsia="黑体"/>
          <w:kern w:val="0"/>
          <w:sz w:val="28"/>
          <w:szCs w:val="28"/>
          <w:shd w:val="clear" w:color="FFFFFF" w:fill="D9D9D9"/>
        </w:rPr>
      </w:pPr>
      <w:r w:rsidRPr="00E3541B">
        <w:rPr>
          <w:rFonts w:eastAsia="黑体"/>
          <w:kern w:val="0"/>
          <w:sz w:val="28"/>
          <w:szCs w:val="28"/>
          <w:shd w:val="clear" w:color="FFFFFF" w:fill="D9D9D9"/>
        </w:rPr>
        <w:t>Intelligent palletizing standard for light metal materials such as metal magnesium aluminum and alloy</w:t>
      </w:r>
    </w:p>
    <w:tbl>
      <w:tblPr>
        <w:tblW w:w="951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17"/>
      </w:tblGrid>
      <w:tr w:rsidR="00FB29CA">
        <w:trPr>
          <w:trHeight w:val="892"/>
        </w:trPr>
        <w:tc>
          <w:tcPr>
            <w:tcW w:w="9517" w:type="dxa"/>
            <w:tcBorders>
              <w:top w:val="nil"/>
              <w:left w:val="nil"/>
              <w:bottom w:val="nil"/>
              <w:right w:val="nil"/>
            </w:tcBorders>
          </w:tcPr>
          <w:p w:rsidR="00FB29CA" w:rsidRDefault="004F7D88" w:rsidP="003B593E">
            <w:pPr>
              <w:framePr w:w="9718" w:h="6917" w:hRule="exact" w:wrap="around" w:vAnchor="page" w:hAnchor="page" w:x="1091" w:y="6313" w:anchorLock="1"/>
              <w:spacing w:before="440" w:after="160"/>
              <w:ind w:left="0"/>
              <w:jc w:val="center"/>
              <w:textAlignment w:val="center"/>
              <w:rPr>
                <w:rFonts w:ascii="宋体"/>
                <w:kern w:val="0"/>
                <w:sz w:val="24"/>
                <w:szCs w:val="28"/>
              </w:rPr>
            </w:pPr>
            <w:r>
              <w:rPr>
                <w:rFonts w:ascii="宋体"/>
                <w:noProof/>
                <w:kern w:val="0"/>
                <w:sz w:val="24"/>
                <w:szCs w:val="28"/>
              </w:rPr>
              <w:pict>
                <v:rect id="矩形 28" o:spid="_x0000_s1027" style="position:absolute;left:0;text-align:left;margin-left:173.3pt;margin-top:45.15pt;width:150pt;height:20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HADgIAAPoDAAAOAAAAZHJzL2Uyb0RvYy54bWysU12O0zAQfkfiDpbfaZKqBTZqulp1VYS0&#10;wEoLB3AcJ7FIPGbsNimXQeKNQ3AcxDUYO223wBvCD5bn75uZb8ar67Hv2F6h02AKns1SzpSRUGnT&#10;FPzD++2zl5w5L0wlOjCq4Afl+PX66ZPVYHM1hxa6SiEjEOPywRa89d7mSeJkq3rhZmCVIWMN2AtP&#10;IjZJhWIg9L5L5mn6PBkAK4sglXOkvZ2MfB3x61pJ/66unfKsKzjV5uON8S7DnaxXIm9Q2FbLYxni&#10;H6rohTaU9Ax1K7xgO9R/QfVaIjio/UxCn0Bda6liD9RNlv7RzUMrrIq9EDnOnmly/w9Wvt3fI9NV&#10;wec0KSN6mtHPL99+fP/KSEHsDNbl5PRg7zH05+wdyI+OGdi0wjTqBhGGVomKasqCf/JbQBAchbJy&#10;eAMVYYudh0jUWGMfAIkCNsZ5HM7zUKNnkpTZVbpMUxqbJNt8uQjvkELkp2iLzr9S0LPwKDjSvCO6&#10;2N85P7meXGL10Olqq7suCtiUmw7ZXtBubOM5ortLt84EZwMhbEKcNCpu1zHNqc+JLz+WY+Q0MhJs&#10;JVQHYgFhWkD6MPRoAT9zNtDyFdx92glUnHWvDTF5lS0WYVujsFi+mJOAl5by0iKMJKiCe86m58ZP&#10;G76zqJuWMmWRFAM3xH6tIzGPVR1nRgsWqT1+hrDBl3L0evyy618AAAD//wMAUEsDBBQABgAIAAAA&#10;IQD0N6/e3AAAAAoBAAAPAAAAZHJzL2Rvd25yZXYueG1sTI/BTsMwDIbvSLxDZCRuLIGOiJWm04S0&#10;E3BgQ+LqNV5b0SRdk27l7fF2gaN/f/r9uVhOrhNHGmIbvIH7mQJBvgq29bWBz+367glETOgtdsGT&#10;gR+KsCyvrwrMbTj5DzpuUi24xMccDTQp9bmUsWrIYZyFnjzv9mFwmHgcamkHPHG56+SDUlo6bD1f&#10;aLCnl4aq783oDKCe28P7Pnvbvo4aF/Wk1o9fypjbm2n1DCLRlP5gOOuzOpTstAujt1F0BrK51owa&#10;WKgMBAP6EuyYzDiRZSH/v1D+AgAA//8DAFBLAQItABQABgAIAAAAIQC2gziS/gAAAOEBAAATAAAA&#10;AAAAAAAAAAAAAAAAAABbQ29udGVudF9UeXBlc10ueG1sUEsBAi0AFAAGAAgAAAAhADj9If/WAAAA&#10;lAEAAAsAAAAAAAAAAAAAAAAALwEAAF9yZWxzLy5yZWxzUEsBAi0AFAAGAAgAAAAhAMBP8cAOAgAA&#10;+gMAAA4AAAAAAAAAAAAAAAAALgIAAGRycy9lMm9Eb2MueG1sUEsBAi0AFAAGAAgAAAAhAPQ3r97c&#10;AAAACgEAAA8AAAAAAAAAAAAAAAAAaAQAAGRycy9kb3ducmV2LnhtbFBLBQYAAAAABAAEAPMAAABx&#10;BQAAAAA=&#10;" stroked="f">
                  <v:textbox>
                    <w:txbxContent>
                      <w:p w:rsidR="00FB29CA" w:rsidRDefault="00FB29CA"/>
                    </w:txbxContent>
                  </v:textbox>
                  <w10:anchorlock/>
                </v:rect>
              </w:pict>
            </w:r>
            <w:r>
              <w:rPr>
                <w:rFonts w:ascii="宋体"/>
                <w:noProof/>
                <w:kern w:val="0"/>
                <w:sz w:val="24"/>
                <w:szCs w:val="28"/>
              </w:rPr>
              <w:pict>
                <v:rect id="矩形 27" o:spid="_x0000_s1028" style="position:absolute;left:0;text-align:left;margin-left:193.3pt;margin-top:20.15pt;width:100pt;height:2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Xo2DgIAAPoDAAAOAAAAZHJzL2Uyb0RvYy54bWysU12O0zAQfkfiDpbfaZJS6BI1Xa26KkJa&#10;YKWFAziOk1gkHjN2m5TLIPHGITgO4hqMnbYUeEP4wfL8fTPzzXh1PfYd2yt0GkzBs1nKmTISKm2a&#10;gr9/t31yxZnzwlSiA6MKflCOX68fP1oNNldzaKGrFDICMS4fbMFb722eJE62qhduBlYZMtaAvfAk&#10;YpNUKAZC77tknqbPkwGwsghSOUfa28nI1xG/rpX0b+vaKc+6glNtPt4Y7zLcyXol8gaFbbU8liH+&#10;oYpeaENJz1C3wgu2Q/0XVK8lgoPazyT0CdS1lir2QN1k6R/dPLTCqtgLkePsmSb3/2Dlm/09Ml0V&#10;fL7kzIieZvTj89fv374wUhA7g3U5OT3Yewz9OXsH8oNjBjatMI26QYShVaKimrLgn/wWEARHoawc&#10;XkNF2GLnIRI11tgHQKKAjXEeh/M81OiZJGU2X6Z0OJNke5ourugdUoj8FG3R+ZcKehYeBUead0QX&#10;+zvnJ9eTS6weOl1tdddFAZty0yHbC9qNbTxHdHfp1pngbCCETYiTRsXtOqY59Tnx5cdynDg9MVhC&#10;dSAWEKYFpA9DjxbwE2cDLV/B3cedQMVZ98oQky+yxSJsaxQWz5ZzEvDSUl5ahJEEVXDP2fTc+GnD&#10;dxZ101KmLJJi4IbYr3UkJlQ8VXWcGS1YpPb4GcIGX8rR69eXXf8EAAD//wMAUEsDBBQABgAIAAAA&#10;IQAiTiWN3QAAAAkBAAAPAAAAZHJzL2Rvd25yZXYueG1sTI/BTsMwDIbvSLxDZCRuLIFuUSlNJ4S0&#10;E3BgQ+LqNV5b0TilSbfy9gQu42j70+/vL9ez68WRxtB5NnC7UCCIa287bgy87zY3OYgQkS32nsnA&#10;NwVYV5cXJRbWn/iNjtvYiBTCoUADbYxDIWWoW3IYFn4gTreDHx3GNI6NtCOeUrjr5Z1SWjrsOH1o&#10;caCnlurP7eQMoF7ar9dD9rJ7njTeN7ParD6UMddX8+MDiEhzPMPwq5/UoUpOez+xDaI3kOVaJ9TA&#10;UmUgErD6W+wN5HkGsirl/wbVDwAAAP//AwBQSwECLQAUAAYACAAAACEAtoM4kv4AAADhAQAAEwAA&#10;AAAAAAAAAAAAAAAAAAAAW0NvbnRlbnRfVHlwZXNdLnhtbFBLAQItABQABgAIAAAAIQA4/SH/1gAA&#10;AJQBAAALAAAAAAAAAAAAAAAAAC8BAABfcmVscy8ucmVsc1BLAQItABQABgAIAAAAIQDaHXo2DgIA&#10;APoDAAAOAAAAAAAAAAAAAAAAAC4CAABkcnMvZTJvRG9jLnhtbFBLAQItABQABgAIAAAAIQAiTiWN&#10;3QAAAAkBAAAPAAAAAAAAAAAAAAAAAGgEAABkcnMvZG93bnJldi54bWxQSwUGAAAAAAQABADzAAAA&#10;cgUAAAAA&#10;" stroked="f">
                  <v:textbox>
                    <w:txbxContent>
                      <w:p w:rsidR="00FB29CA" w:rsidRDefault="00FB29CA"/>
                    </w:txbxContent>
                  </v:textbox>
                </v:rect>
              </w:pict>
            </w:r>
            <w:r w:rsidR="003B593E">
              <w:rPr>
                <w:rFonts w:ascii="宋体" w:hint="eastAsia"/>
                <w:kern w:val="0"/>
                <w:sz w:val="24"/>
                <w:szCs w:val="28"/>
              </w:rPr>
              <w:t>征求意见稿</w:t>
            </w:r>
          </w:p>
        </w:tc>
      </w:tr>
      <w:tr w:rsidR="00FB29CA">
        <w:trPr>
          <w:trHeight w:val="497"/>
        </w:trPr>
        <w:tc>
          <w:tcPr>
            <w:tcW w:w="9517" w:type="dxa"/>
            <w:tcBorders>
              <w:top w:val="nil"/>
              <w:left w:val="nil"/>
              <w:bottom w:val="nil"/>
              <w:right w:val="nil"/>
            </w:tcBorders>
          </w:tcPr>
          <w:p w:rsidR="00FB29CA" w:rsidRDefault="00FB29CA">
            <w:pPr>
              <w:framePr w:w="9718" w:h="6917" w:hRule="exact" w:wrap="around" w:vAnchor="page" w:hAnchor="page" w:x="1091" w:y="6313" w:anchorLock="1"/>
              <w:spacing w:before="180" w:after="160" w:line="180" w:lineRule="exact"/>
              <w:ind w:left="0"/>
              <w:jc w:val="center"/>
              <w:textAlignment w:val="center"/>
              <w:rPr>
                <w:rFonts w:ascii="宋体"/>
                <w:kern w:val="0"/>
                <w:szCs w:val="28"/>
              </w:rPr>
            </w:pPr>
          </w:p>
        </w:tc>
      </w:tr>
    </w:tbl>
    <w:p w:rsidR="00FB29CA" w:rsidRDefault="005C7077">
      <w:pPr>
        <w:framePr w:w="3997" w:h="471" w:hRule="exact" w:vSpace="181" w:wrap="around" w:vAnchor="page" w:hAnchor="page" w:x="1419" w:y="14097" w:anchorLock="1"/>
        <w:widowControl/>
        <w:ind w:left="0"/>
        <w:jc w:val="left"/>
        <w:rPr>
          <w:rFonts w:eastAsia="黑体"/>
          <w:kern w:val="0"/>
          <w:sz w:val="28"/>
          <w:szCs w:val="20"/>
        </w:rPr>
      </w:pPr>
      <w:r>
        <w:rPr>
          <w:rFonts w:ascii="黑体" w:eastAsia="黑体" w:hint="eastAsia"/>
          <w:kern w:val="0"/>
          <w:sz w:val="28"/>
          <w:szCs w:val="20"/>
        </w:rPr>
        <w:t>2020</w:t>
      </w:r>
      <w:r>
        <w:rPr>
          <w:rFonts w:eastAsia="黑体"/>
          <w:kern w:val="0"/>
          <w:sz w:val="28"/>
          <w:szCs w:val="20"/>
        </w:rPr>
        <w:t xml:space="preserve"> </w:t>
      </w:r>
      <w:r>
        <w:rPr>
          <w:rFonts w:ascii="黑体" w:eastAsia="黑体"/>
          <w:kern w:val="0"/>
          <w:sz w:val="28"/>
          <w:szCs w:val="20"/>
        </w:rPr>
        <w:t>-</w:t>
      </w:r>
      <w:r>
        <w:rPr>
          <w:rFonts w:eastAsia="黑体"/>
          <w:kern w:val="0"/>
          <w:sz w:val="28"/>
          <w:szCs w:val="20"/>
        </w:rPr>
        <w:t xml:space="preserve"> </w:t>
      </w:r>
      <w:r w:rsidR="004F7D88">
        <w:rPr>
          <w:rFonts w:ascii="黑体" w:eastAsia="黑体"/>
          <w:kern w:val="0"/>
          <w:sz w:val="28"/>
          <w:szCs w:val="20"/>
        </w:rPr>
        <w:fldChar w:fldCharType="begin">
          <w:ffData>
            <w:name w:val="FM"/>
            <w:enabled/>
            <w:calcOnExit w:val="0"/>
            <w:entryMacro w:val="ShowHelp8"/>
            <w:textInput>
              <w:default w:val="××"/>
              <w:maxLength w:val="2"/>
            </w:textInput>
          </w:ffData>
        </w:fldChar>
      </w:r>
      <w:bookmarkStart w:id="3" w:name="FM"/>
      <w:r>
        <w:rPr>
          <w:rFonts w:ascii="黑体" w:eastAsia="黑体"/>
          <w:kern w:val="0"/>
          <w:sz w:val="28"/>
          <w:szCs w:val="20"/>
        </w:rPr>
        <w:instrText xml:space="preserve"> FORMTEXT </w:instrText>
      </w:r>
      <w:r w:rsidR="004F7D88">
        <w:rPr>
          <w:rFonts w:ascii="黑体" w:eastAsia="黑体"/>
          <w:kern w:val="0"/>
          <w:sz w:val="28"/>
          <w:szCs w:val="20"/>
        </w:rPr>
      </w:r>
      <w:r w:rsidR="004F7D88">
        <w:rPr>
          <w:rFonts w:ascii="黑体" w:eastAsia="黑体"/>
          <w:kern w:val="0"/>
          <w:sz w:val="28"/>
          <w:szCs w:val="20"/>
        </w:rPr>
        <w:fldChar w:fldCharType="separate"/>
      </w:r>
      <w:r>
        <w:rPr>
          <w:rFonts w:ascii="黑体" w:eastAsia="黑体"/>
          <w:kern w:val="0"/>
          <w:sz w:val="28"/>
          <w:szCs w:val="20"/>
        </w:rPr>
        <w:t>××</w:t>
      </w:r>
      <w:r w:rsidR="004F7D88">
        <w:rPr>
          <w:rFonts w:ascii="黑体" w:eastAsia="黑体"/>
          <w:kern w:val="0"/>
          <w:sz w:val="28"/>
          <w:szCs w:val="20"/>
        </w:rPr>
        <w:fldChar w:fldCharType="end"/>
      </w:r>
      <w:bookmarkEnd w:id="3"/>
      <w:r>
        <w:rPr>
          <w:rFonts w:eastAsia="黑体"/>
          <w:kern w:val="0"/>
          <w:sz w:val="28"/>
          <w:szCs w:val="20"/>
        </w:rPr>
        <w:t xml:space="preserve"> </w:t>
      </w:r>
      <w:r>
        <w:rPr>
          <w:rFonts w:ascii="黑体" w:eastAsia="黑体"/>
          <w:kern w:val="0"/>
          <w:sz w:val="28"/>
          <w:szCs w:val="20"/>
        </w:rPr>
        <w:t>-</w:t>
      </w:r>
      <w:r>
        <w:rPr>
          <w:rFonts w:eastAsia="黑体"/>
          <w:kern w:val="0"/>
          <w:sz w:val="28"/>
          <w:szCs w:val="20"/>
        </w:rPr>
        <w:t xml:space="preserve"> </w:t>
      </w:r>
      <w:r w:rsidR="004F7D88">
        <w:rPr>
          <w:rFonts w:ascii="黑体" w:eastAsia="黑体"/>
          <w:kern w:val="0"/>
          <w:sz w:val="28"/>
          <w:szCs w:val="20"/>
        </w:rPr>
        <w:fldChar w:fldCharType="begin">
          <w:ffData>
            <w:name w:val="FD"/>
            <w:enabled/>
            <w:calcOnExit w:val="0"/>
            <w:entryMacro w:val="ShowHelp8"/>
            <w:textInput>
              <w:default w:val="××"/>
              <w:maxLength w:val="2"/>
            </w:textInput>
          </w:ffData>
        </w:fldChar>
      </w:r>
      <w:bookmarkStart w:id="4" w:name="FD"/>
      <w:r>
        <w:rPr>
          <w:rFonts w:ascii="黑体" w:eastAsia="黑体"/>
          <w:kern w:val="0"/>
          <w:sz w:val="28"/>
          <w:szCs w:val="20"/>
        </w:rPr>
        <w:instrText xml:space="preserve"> FORMTEXT </w:instrText>
      </w:r>
      <w:r w:rsidR="004F7D88">
        <w:rPr>
          <w:rFonts w:ascii="黑体" w:eastAsia="黑体"/>
          <w:kern w:val="0"/>
          <w:sz w:val="28"/>
          <w:szCs w:val="20"/>
        </w:rPr>
      </w:r>
      <w:r w:rsidR="004F7D88">
        <w:rPr>
          <w:rFonts w:ascii="黑体" w:eastAsia="黑体"/>
          <w:kern w:val="0"/>
          <w:sz w:val="28"/>
          <w:szCs w:val="20"/>
        </w:rPr>
        <w:fldChar w:fldCharType="separate"/>
      </w:r>
      <w:r>
        <w:rPr>
          <w:rFonts w:ascii="黑体" w:eastAsia="黑体"/>
          <w:kern w:val="0"/>
          <w:sz w:val="28"/>
          <w:szCs w:val="20"/>
        </w:rPr>
        <w:t>××</w:t>
      </w:r>
      <w:r w:rsidR="004F7D88">
        <w:rPr>
          <w:rFonts w:ascii="黑体" w:eastAsia="黑体"/>
          <w:kern w:val="0"/>
          <w:sz w:val="28"/>
          <w:szCs w:val="20"/>
        </w:rPr>
        <w:fldChar w:fldCharType="end"/>
      </w:r>
      <w:bookmarkEnd w:id="4"/>
      <w:r>
        <w:rPr>
          <w:rFonts w:eastAsia="黑体" w:hint="eastAsia"/>
          <w:kern w:val="0"/>
          <w:sz w:val="28"/>
          <w:szCs w:val="20"/>
        </w:rPr>
        <w:t>发布</w:t>
      </w:r>
      <w:r w:rsidR="004F7D88">
        <w:rPr>
          <w:rFonts w:eastAsia="黑体"/>
          <w:noProof/>
          <w:kern w:val="0"/>
          <w:sz w:val="28"/>
          <w:szCs w:val="20"/>
        </w:rPr>
        <w:pict>
          <v:line id="直接连接符 26" o:spid="_x0000_s1031" style="position:absolute;z-index:251661312;visibility:visible;mso-position-horizontal-relative:text;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TXs1AEAAGwDAAAOAAAAZHJzL2Uyb0RvYy54bWysU8GO0zAQvSPxD5bvNG3RVhA13UNXy2WB&#10;Srt8wNR2EgvHY9luk/4EP4DEDU4cufM3u3wGY7cpC9wQOYxiz8ybeW/Gy8uhM2yvfNBoKz6bTDlT&#10;VqDUtqn4u7vrZy84CxGsBINWVfygAr9cPX2y7F2p5tiikcozArGh7F3F2xhdWRRBtKqDMEGnLDlr&#10;9B1EOvqmkB56Qu9MMZ9OF0WPXjqPQoVAt1dHJ19l/LpWIr6t66AiMxWn3mK2PtttssVqCWXjwbVa&#10;nNqAf+iiA22p6BnqCiKwndd/QXVaeAxYx4nArsC61kJlDsRmNv2DzW0LTmUuJE5wZ5nC/4MVb/Yb&#10;z7Ss+HzBmYWOZvTw8dv9h88/vn8i+/D1CyMPydS7UFL02m58IioGe+tuULwPzOK6Bduo3O7dwRHE&#10;LGUUv6WkQ3BUbNu/RkkxsIuYNRtq3yVIUoMNeTSH82jUEJmgy8WM9HlOExSjr4ByTHQ+xFcKO5Z+&#10;Km60TapBCfubEFMjUI4h6dritTYmT95Y1lf85cX8IicENFomZwoLvtmujWd7SLuTv8yKPI/DPO6s&#10;PBYxNuWpvHanyiPro35blIeNH6WhkebeTuuXdubxOQv465GsfgIAAP//AwBQSwMEFAAGAAgAAAAh&#10;ABFEnfbdAAAACwEAAA8AAABkcnMvZG93bnJldi54bWxMj01PwkAQhu8m/ofNmHghsAUUtHZLjNqb&#10;F0HjdeiObWN3tnQXqP56x4OR47zz5P3IVoNr1YH60Hg2MJ0koIhLbxuuDLxuivENqBCRLbaeycAX&#10;BVjl52cZptYf+YUO61gpMeGQooE6xi7VOpQ1OQwT3xHL78P3DqOcfaVtj0cxd62eJclCO2xYEmrs&#10;6KGm8nO9dwZC8Ua74ntUjpL3eeVptnt8fkJjLi+G+ztQkYb4D8NvfakOuXTa+j3boFoD46mAIl9d&#10;L2WTALeL+RLU9k/SeaZPN+Q/AAAA//8DAFBLAQItABQABgAIAAAAIQC2gziS/gAAAOEBAAATAAAA&#10;AAAAAAAAAAAAAAAAAABbQ29udGVudF9UeXBlc10ueG1sUEsBAi0AFAAGAAgAAAAhADj9If/WAAAA&#10;lAEAAAsAAAAAAAAAAAAAAAAALwEAAF9yZWxzLy5yZWxzUEsBAi0AFAAGAAgAAAAhAIpZNezUAQAA&#10;bAMAAA4AAAAAAAAAAAAAAAAALgIAAGRycy9lMm9Eb2MueG1sUEsBAi0AFAAGAAgAAAAhABFEnfbd&#10;AAAACwEAAA8AAAAAAAAAAAAAAAAALgQAAGRycy9kb3ducmV2LnhtbFBLBQYAAAAABAAEAPMAAAA4&#10;BQAAAAA=&#10;">
            <w10:wrap anchory="page"/>
            <w10:anchorlock/>
          </v:line>
        </w:pict>
      </w:r>
    </w:p>
    <w:p w:rsidR="00FB29CA" w:rsidRDefault="005C7077">
      <w:pPr>
        <w:framePr w:w="3997" w:h="471" w:hRule="exact" w:vSpace="181" w:wrap="around" w:vAnchor="page" w:hAnchor="page" w:x="7089" w:y="14097"/>
        <w:widowControl/>
        <w:ind w:left="0"/>
        <w:jc w:val="right"/>
        <w:rPr>
          <w:rFonts w:eastAsia="黑体"/>
          <w:kern w:val="0"/>
          <w:sz w:val="28"/>
          <w:szCs w:val="20"/>
        </w:rPr>
      </w:pPr>
      <w:r>
        <w:rPr>
          <w:rFonts w:ascii="黑体" w:eastAsia="黑体" w:hint="eastAsia"/>
          <w:kern w:val="0"/>
          <w:sz w:val="28"/>
          <w:szCs w:val="20"/>
        </w:rPr>
        <w:t>2020</w:t>
      </w:r>
      <w:r>
        <w:rPr>
          <w:rFonts w:ascii="黑体" w:eastAsia="黑体"/>
          <w:kern w:val="0"/>
          <w:sz w:val="28"/>
          <w:szCs w:val="20"/>
        </w:rPr>
        <w:t>-</w:t>
      </w:r>
      <w:r>
        <w:rPr>
          <w:rFonts w:eastAsia="黑体"/>
          <w:kern w:val="0"/>
          <w:sz w:val="28"/>
          <w:szCs w:val="20"/>
        </w:rPr>
        <w:t xml:space="preserve"> </w:t>
      </w:r>
      <w:r w:rsidR="004F7D88">
        <w:rPr>
          <w:rFonts w:ascii="黑体" w:eastAsia="黑体"/>
          <w:kern w:val="0"/>
          <w:sz w:val="28"/>
          <w:szCs w:val="20"/>
        </w:rPr>
        <w:fldChar w:fldCharType="begin">
          <w:ffData>
            <w:name w:val="SM"/>
            <w:enabled/>
            <w:calcOnExit w:val="0"/>
            <w:entryMacro w:val="ShowHelp9"/>
            <w:textInput>
              <w:default w:val="××"/>
              <w:maxLength w:val="2"/>
            </w:textInput>
          </w:ffData>
        </w:fldChar>
      </w:r>
      <w:bookmarkStart w:id="5" w:name="SM"/>
      <w:r>
        <w:rPr>
          <w:rFonts w:ascii="黑体" w:eastAsia="黑体"/>
          <w:kern w:val="0"/>
          <w:sz w:val="28"/>
          <w:szCs w:val="20"/>
        </w:rPr>
        <w:instrText xml:space="preserve"> FORMTEXT </w:instrText>
      </w:r>
      <w:r w:rsidR="004F7D88">
        <w:rPr>
          <w:rFonts w:ascii="黑体" w:eastAsia="黑体"/>
          <w:kern w:val="0"/>
          <w:sz w:val="28"/>
          <w:szCs w:val="20"/>
        </w:rPr>
      </w:r>
      <w:r w:rsidR="004F7D88">
        <w:rPr>
          <w:rFonts w:ascii="黑体" w:eastAsia="黑体"/>
          <w:kern w:val="0"/>
          <w:sz w:val="28"/>
          <w:szCs w:val="20"/>
        </w:rPr>
        <w:fldChar w:fldCharType="separate"/>
      </w:r>
      <w:r>
        <w:rPr>
          <w:rFonts w:ascii="黑体" w:eastAsia="黑体"/>
          <w:kern w:val="0"/>
          <w:sz w:val="28"/>
          <w:szCs w:val="20"/>
        </w:rPr>
        <w:t>××</w:t>
      </w:r>
      <w:r w:rsidR="004F7D88">
        <w:rPr>
          <w:rFonts w:ascii="黑体" w:eastAsia="黑体"/>
          <w:kern w:val="0"/>
          <w:sz w:val="28"/>
          <w:szCs w:val="20"/>
        </w:rPr>
        <w:fldChar w:fldCharType="end"/>
      </w:r>
      <w:bookmarkEnd w:id="5"/>
      <w:r>
        <w:rPr>
          <w:rFonts w:eastAsia="黑体"/>
          <w:kern w:val="0"/>
          <w:sz w:val="28"/>
          <w:szCs w:val="20"/>
        </w:rPr>
        <w:t xml:space="preserve"> </w:t>
      </w:r>
      <w:r>
        <w:rPr>
          <w:rFonts w:ascii="黑体" w:eastAsia="黑体"/>
          <w:kern w:val="0"/>
          <w:sz w:val="28"/>
          <w:szCs w:val="20"/>
        </w:rPr>
        <w:t>-</w:t>
      </w:r>
      <w:r>
        <w:rPr>
          <w:rFonts w:eastAsia="黑体"/>
          <w:kern w:val="0"/>
          <w:sz w:val="28"/>
          <w:szCs w:val="20"/>
        </w:rPr>
        <w:t xml:space="preserve"> </w:t>
      </w:r>
      <w:r w:rsidR="004F7D88">
        <w:rPr>
          <w:rFonts w:ascii="黑体" w:eastAsia="黑体"/>
          <w:kern w:val="0"/>
          <w:sz w:val="28"/>
          <w:szCs w:val="20"/>
        </w:rPr>
        <w:fldChar w:fldCharType="begin">
          <w:ffData>
            <w:name w:val="SD"/>
            <w:enabled/>
            <w:calcOnExit w:val="0"/>
            <w:entryMacro w:val="ShowHelp9"/>
            <w:textInput>
              <w:default w:val="××"/>
              <w:maxLength w:val="2"/>
            </w:textInput>
          </w:ffData>
        </w:fldChar>
      </w:r>
      <w:bookmarkStart w:id="6" w:name="SD"/>
      <w:r>
        <w:rPr>
          <w:rFonts w:ascii="黑体" w:eastAsia="黑体"/>
          <w:kern w:val="0"/>
          <w:sz w:val="28"/>
          <w:szCs w:val="20"/>
        </w:rPr>
        <w:instrText xml:space="preserve"> FORMTEXT </w:instrText>
      </w:r>
      <w:r w:rsidR="004F7D88">
        <w:rPr>
          <w:rFonts w:ascii="黑体" w:eastAsia="黑体"/>
          <w:kern w:val="0"/>
          <w:sz w:val="28"/>
          <w:szCs w:val="20"/>
        </w:rPr>
      </w:r>
      <w:r w:rsidR="004F7D88">
        <w:rPr>
          <w:rFonts w:ascii="黑体" w:eastAsia="黑体"/>
          <w:kern w:val="0"/>
          <w:sz w:val="28"/>
          <w:szCs w:val="20"/>
        </w:rPr>
        <w:fldChar w:fldCharType="separate"/>
      </w:r>
      <w:r>
        <w:rPr>
          <w:rFonts w:ascii="黑体" w:eastAsia="黑体"/>
          <w:kern w:val="0"/>
          <w:sz w:val="28"/>
          <w:szCs w:val="20"/>
        </w:rPr>
        <w:t>××</w:t>
      </w:r>
      <w:r w:rsidR="004F7D88">
        <w:rPr>
          <w:rFonts w:ascii="黑体" w:eastAsia="黑体"/>
          <w:kern w:val="0"/>
          <w:sz w:val="28"/>
          <w:szCs w:val="20"/>
        </w:rPr>
        <w:fldChar w:fldCharType="end"/>
      </w:r>
      <w:bookmarkEnd w:id="6"/>
      <w:r>
        <w:rPr>
          <w:rFonts w:eastAsia="黑体" w:hint="eastAsia"/>
          <w:kern w:val="0"/>
          <w:sz w:val="28"/>
          <w:szCs w:val="20"/>
        </w:rPr>
        <w:t>实施</w:t>
      </w:r>
    </w:p>
    <w:p w:rsidR="00FB29CA" w:rsidRDefault="005C7077">
      <w:pPr>
        <w:pStyle w:val="affffff3"/>
        <w:framePr w:wrap="around" w:x="1907" w:y="14590"/>
        <w:rPr>
          <w:rFonts w:ascii="黑体" w:eastAsia="黑体" w:hAnsi="黑体"/>
          <w:b w:val="0"/>
          <w:w w:val="100"/>
        </w:rPr>
      </w:pPr>
      <w:bookmarkStart w:id="7" w:name="_Hlk37324971"/>
      <w:r>
        <w:rPr>
          <w:rFonts w:ascii="黑体" w:eastAsia="黑体" w:hAnsi="黑体" w:hint="eastAsia"/>
          <w:b w:val="0"/>
          <w:w w:val="100"/>
        </w:rPr>
        <w:t>中国金属学会 发布</w:t>
      </w:r>
    </w:p>
    <w:bookmarkEnd w:id="7"/>
    <w:p w:rsidR="00FB29CA" w:rsidRDefault="005C7077">
      <w:pPr>
        <w:ind w:left="0"/>
        <w:rPr>
          <w:rFonts w:ascii="黑体" w:eastAsia="黑体" w:hAnsi="黑体"/>
          <w:color w:val="000000"/>
        </w:rPr>
      </w:pPr>
      <w:r>
        <w:rPr>
          <w:rFonts w:eastAsia="黑体"/>
          <w:color w:val="000000"/>
        </w:rPr>
        <w:t xml:space="preserve">ICS </w:t>
      </w:r>
      <w:r>
        <w:rPr>
          <w:rFonts w:ascii="黑体" w:eastAsia="黑体" w:hAnsi="黑体"/>
          <w:color w:val="000000"/>
        </w:rPr>
        <w:t>XX</w:t>
      </w:r>
      <w:r>
        <w:rPr>
          <w:rFonts w:ascii="黑体" w:eastAsia="黑体" w:hAnsi="黑体" w:hint="eastAsia"/>
          <w:color w:val="000000"/>
        </w:rPr>
        <w:t>.</w:t>
      </w:r>
      <w:r>
        <w:rPr>
          <w:rFonts w:ascii="黑体" w:eastAsia="黑体" w:hAnsi="黑体"/>
          <w:color w:val="000000"/>
        </w:rPr>
        <w:t>XXX</w:t>
      </w:r>
    </w:p>
    <w:p w:rsidR="00FB29CA" w:rsidRDefault="005C7077">
      <w:pPr>
        <w:ind w:left="0"/>
        <w:rPr>
          <w:rFonts w:ascii="黑体" w:eastAsia="黑体" w:hAnsi="黑体"/>
          <w:color w:val="000000"/>
        </w:rPr>
      </w:pPr>
      <w:r>
        <w:rPr>
          <w:rFonts w:ascii="黑体" w:eastAsia="黑体" w:hAnsi="黑体"/>
          <w:color w:val="000000"/>
        </w:rPr>
        <w:t>XX</w:t>
      </w:r>
    </w:p>
    <w:p w:rsidR="00FB29CA" w:rsidRDefault="004F7D88">
      <w:pPr>
        <w:pStyle w:val="affd"/>
        <w:shd w:val="clear" w:color="auto" w:fill="C0C0C0"/>
        <w:ind w:left="0" w:firstLineChars="0" w:firstLine="0"/>
        <w:rPr>
          <w:rFonts w:ascii="Times New Roman"/>
        </w:rPr>
        <w:sectPr w:rsidR="00FB29CA">
          <w:headerReference w:type="even" r:id="rId9"/>
          <w:footerReference w:type="even" r:id="rId10"/>
          <w:pgSz w:w="11906" w:h="16838"/>
          <w:pgMar w:top="567" w:right="850" w:bottom="1134" w:left="1418" w:header="0" w:footer="0" w:gutter="0"/>
          <w:pgNumType w:start="1"/>
          <w:cols w:space="720"/>
          <w:docGrid w:type="lines" w:linePitch="312"/>
        </w:sectPr>
      </w:pPr>
      <w:bookmarkStart w:id="8" w:name="_GoBack"/>
      <w:bookmarkEnd w:id="8"/>
      <w:r w:rsidRPr="004F7D88">
        <w:rPr>
          <w:rFonts w:ascii="黑体" w:eastAsia="黑体" w:hAnsi="黑体"/>
          <w:b/>
          <w:noProof/>
          <w:kern w:val="2"/>
          <w:szCs w:val="24"/>
        </w:rPr>
        <w:pict>
          <v:line id="直接连接符 32" o:spid="_x0000_s1030" style="position:absolute;left:0;text-align:left;z-index:251663360;visibility:visible" from="1.95pt,184.5pt" to="483.8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9R11QEAAGwDAAAOAAAAZHJzL2Uyb0RvYy54bWysU8FuEzEQvSPxD5bvZJNUrWCVTQ+pyqVA&#10;pJYPmNjeXQuvx7Kd7OYn+AEkbnDiyJ2/oXwGYycbSntD7GG09sy8mfdmvLgcOsN2ygeNtuKzyZQz&#10;ZQVKbZuKv7+7fvGSsxDBSjBoVcX3KvDL5fNni96Vao4tGqk8IxAbyt5VvI3RlUURRKs6CBN0ypKz&#10;Rt9BpKNvCumhJ/TOFPPp9KLo0UvnUagQ6Pbq4OTLjF/XSsR3dR1UZKbi1FvM1me7SbZYLqBsPLhW&#10;i2Mb8A9ddKAtFT1BXUEEtvX6CVSnhceAdZwI7Aqsay1U5kBsZtNHbG5bcCpzIXGCO8kU/h+seLtb&#10;e6Zlxc/mnFnoaEb3n77//Pjl14/PZO+/fWXkIZl6F0qKXtm1T0TFYG/dDYoPgVlctWAbldu92zuC&#10;mKWM4q+UdAiOim36NygpBrYRs2ZD7bsESWqwIY9mfxqNGiITdHkxI33OaIJi9BVQjonOh/haYcfS&#10;T8WNtkk1KGF3E2JqBMoxJF1bvNbG5Mkby/qKvzqfn+eEgEbL5ExhwTeblfFsB2l38pdZkedhmMet&#10;lYcixqY8ldfuWHlkfdBvg3K/9qM0NNLc23H90s48PGcB/zyS5W8AAAD//wMAUEsDBBQABgAIAAAA&#10;IQC2lSJg3QAAAAkBAAAPAAAAZHJzL2Rvd25yZXYueG1sTI9BS8NAEIXvgv9hGcFLsRtbSE3Mpoia&#10;mxer4nWaHZNgdjbNbtvor3eEgp6Gmfd4871iPbleHWgMnWcD1/MEFHHtbceNgdeX6uoGVIjIFnvP&#10;ZOCLAqzL87MCc+uP/EyHTWyUhHDI0UAb45BrHeqWHIa5H4hF+/Cjwyjr2Gg74lHCXa8XSZJqhx3L&#10;hxYHum+p/tzsnYFQvdGu+p7Vs+R92Xha7B6eHtGYy4vp7hZUpCn+meEXX9ChFKat37MNqjewzMQo&#10;I82kkuhZulqB2p4uuiz0/wblDwAAAP//AwBQSwECLQAUAAYACAAAACEAtoM4kv4AAADhAQAAEwAA&#10;AAAAAAAAAAAAAAAAAAAAW0NvbnRlbnRfVHlwZXNdLnhtbFBLAQItABQABgAIAAAAIQA4/SH/1gAA&#10;AJQBAAALAAAAAAAAAAAAAAAAAC8BAABfcmVscy8ucmVsc1BLAQItABQABgAIAAAAIQDbw9R11QEA&#10;AGwDAAAOAAAAAAAAAAAAAAAAAC4CAABkcnMvZTJvRG9jLnhtbFBLAQItABQABgAIAAAAIQC2lSJg&#10;3QAAAAkBAAAPAAAAAAAAAAAAAAAAAC8EAABkcnMvZG93bnJldi54bWxQSwUGAAAAAAQABADzAAAA&#10;OQUAAAAA&#10;"/>
        </w:pict>
      </w:r>
      <w:r w:rsidRPr="004F7D88">
        <w:rPr>
          <w:rFonts w:ascii="黑体" w:eastAsia="黑体" w:hAnsi="黑体"/>
          <w:b/>
          <w:noProof/>
          <w:kern w:val="2"/>
          <w:szCs w:val="24"/>
        </w:rPr>
        <w:pict>
          <v:line id="直接连接符 31" o:spid="_x0000_s1029" style="position:absolute;left:0;text-align:left;z-index:251662336;visibility:visible;mso-position-vertical-relative:page" from="-.45pt,729.05pt" to="481.45pt,7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2r51AEAAGwDAAAOAAAAZHJzL2Uyb0RvYy54bWysU81uEzEQviPxDpbvZJNUrWCVTQ+pyqVA&#10;pJYHcGxv1sL2WB4nu3kJXgCJG5w4cudtKI/B2PmBtjfEHkbrmW8+z3wznl0OzrKtjmjAN3wyGnOm&#10;vQRl/Lrh7++uX7zkDJPwSljwuuE7jfxy/vzZrA+1nkIHVunIiMRj3YeGdymFuqpQdtoJHEHQnoIt&#10;RCcSHeO6UlH0xO5sNR2PL6oeogoRpEYk79U+yOeFv221TO/aFnVituFUWyo2FrvKtprPRL2OInRG&#10;HsoQ/1CFE8bTpSeqK5EE20TzhMoZGQGhTSMJroK2NVKXHqibyfhRN7edCLr0QuJgOMmE/49Wvt0u&#10;IzOq4WcTzrxwNKP7T99/fvzy68dnsvffvjKKkEx9wJrQC7+MuVE5+NtwA/IDMg+LTvi1LuXe7QJR&#10;lIzqQUo+YKDLVv0bUIQRmwRFs6GNLlOSGmwoo9mdRqOHxCQ5LyakzxlNUB5jlaiPiSFieq3BsfzT&#10;cGt8Vk3UYnuDiUon6BGS3R6ujbVl8tazvuGvzqfnJQHBGpWDGYZxvVrYyLYi7075sg5E9gAWYePV&#10;3m99ztNl7Q43H7ve67cCtVvGDM5+GmmhO6xf3pm/zwX155HMfwMAAP//AwBQSwMEFAAGAAgAAAAh&#10;AI28Xs7cAAAACwEAAA8AAABkcnMvZG93bnJldi54bWxMj8FOwzAMhu9IvENkJC7Tlq7AtJWmEwJ6&#10;47IB4uo1pq1onK7JtsLTYw4Ijv786/fnfD26Th1pCK1nA/NZAoq48rbl2sDLczldggoR2WLnmQx8&#10;UoB1cX6WY2b9iTd03MZaSQmHDA00MfaZ1qFqyGGY+Z5Ydu9+cBhlHGptBzxJuet0miQL7bBludBg&#10;T/cNVR/bgzMQylfal1+TapK8XdWe0v3D0yMac3kx3t2CijTGvzD86Is6FOK08we2QXUGpisJCr6+&#10;Wc5BSWC1SAXtfpEucv3/h+IbAAD//wMAUEsBAi0AFAAGAAgAAAAhALaDOJL+AAAA4QEAABMAAAAA&#10;AAAAAAAAAAAAAAAAAFtDb250ZW50X1R5cGVzXS54bWxQSwECLQAUAAYACAAAACEAOP0h/9YAAACU&#10;AQAACwAAAAAAAAAAAAAAAAAvAQAAX3JlbHMvLnJlbHNQSwECLQAUAAYACAAAACEApsdq+dQBAABs&#10;AwAADgAAAAAAAAAAAAAAAAAuAgAAZHJzL2Uyb0RvYy54bWxQSwECLQAUAAYACAAAACEAjbxeztwA&#10;AAALAQAADwAAAAAAAAAAAAAAAAAuBAAAZHJzL2Rvd25yZXYueG1sUEsFBgAAAAAEAAQA8wAAADcF&#10;AAAAAA==&#10;">
            <w10:wrap anchory="page"/>
            <w10:anchorlock/>
          </v:line>
        </w:pict>
      </w:r>
      <w:bookmarkEnd w:id="0"/>
    </w:p>
    <w:p w:rsidR="00FB29CA" w:rsidRDefault="005C7077">
      <w:pPr>
        <w:pStyle w:val="affff6"/>
        <w:tabs>
          <w:tab w:val="left" w:pos="2071"/>
          <w:tab w:val="center" w:pos="4887"/>
        </w:tabs>
        <w:spacing w:before="850" w:after="680"/>
        <w:rPr>
          <w:rFonts w:ascii="Times New Roman"/>
        </w:rPr>
      </w:pPr>
      <w:bookmarkStart w:id="9" w:name="_Toc28533725"/>
      <w:bookmarkStart w:id="10" w:name="_Toc8457"/>
      <w:bookmarkStart w:id="11" w:name="_Toc5928"/>
      <w:bookmarkStart w:id="12" w:name="_Toc7892"/>
      <w:bookmarkStart w:id="13" w:name="_Toc519540467"/>
      <w:bookmarkStart w:id="14" w:name="_Toc22451355"/>
      <w:bookmarkStart w:id="15" w:name="_Toc531637964"/>
      <w:bookmarkStart w:id="16" w:name="_Toc520052956"/>
      <w:bookmarkStart w:id="17" w:name="_Toc520052897"/>
      <w:bookmarkStart w:id="18" w:name="_Toc531637999"/>
      <w:bookmarkStart w:id="19" w:name="_Toc519540533"/>
      <w:bookmarkStart w:id="20" w:name="_Toc519233757"/>
      <w:r>
        <w:rPr>
          <w:rFonts w:ascii="Times New Roman" w:hint="eastAsia"/>
        </w:rPr>
        <w:lastRenderedPageBreak/>
        <w:t>目</w:t>
      </w:r>
      <w:bookmarkStart w:id="21" w:name="BKML"/>
      <w:r>
        <w:rPr>
          <w:rFonts w:ascii="Times New Roman" w:hint="eastAsia"/>
        </w:rPr>
        <w:t>  次</w:t>
      </w:r>
      <w:bookmarkEnd w:id="9"/>
      <w:bookmarkEnd w:id="10"/>
      <w:bookmarkEnd w:id="11"/>
      <w:bookmarkEnd w:id="12"/>
      <w:bookmarkEnd w:id="21"/>
    </w:p>
    <w:p w:rsidR="00FB29CA" w:rsidRDefault="00FB29CA">
      <w:pPr>
        <w:ind w:left="0"/>
        <w:jc w:val="center"/>
      </w:pPr>
    </w:p>
    <w:p w:rsidR="00FB29CA" w:rsidRDefault="004F7D88">
      <w:pPr>
        <w:pStyle w:val="WPSOffice1"/>
        <w:tabs>
          <w:tab w:val="right" w:leader="dot" w:pos="9354"/>
        </w:tabs>
        <w:rPr>
          <w:rFonts w:asciiTheme="minorEastAsia" w:eastAsiaTheme="minorEastAsia" w:hAnsiTheme="minorEastAsia" w:cstheme="minorEastAsia"/>
          <w:sz w:val="21"/>
          <w:szCs w:val="21"/>
        </w:rPr>
      </w:pPr>
      <w:r w:rsidRPr="004F7D88">
        <w:fldChar w:fldCharType="begin"/>
      </w:r>
      <w:r w:rsidR="005C7077">
        <w:instrText xml:space="preserve">TOC \o "1-1" \h \u </w:instrText>
      </w:r>
      <w:r w:rsidRPr="004F7D88">
        <w:fldChar w:fldCharType="separate"/>
      </w:r>
      <w:hyperlink w:anchor="_Toc7892" w:history="1">
        <w:r w:rsidR="005C7077">
          <w:rPr>
            <w:rFonts w:asciiTheme="minorEastAsia" w:eastAsiaTheme="minorEastAsia" w:hAnsiTheme="minorEastAsia" w:cstheme="minorEastAsia" w:hint="eastAsia"/>
            <w:sz w:val="21"/>
            <w:szCs w:val="21"/>
          </w:rPr>
          <w:t>目  次</w:t>
        </w:r>
        <w:r w:rsidR="005C7077">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rPr>
          <w:fldChar w:fldCharType="begin"/>
        </w:r>
        <w:r w:rsidR="005C7077">
          <w:rPr>
            <w:rFonts w:asciiTheme="minorEastAsia" w:eastAsiaTheme="minorEastAsia" w:hAnsiTheme="minorEastAsia" w:cstheme="minorEastAsia" w:hint="eastAsia"/>
            <w:sz w:val="21"/>
            <w:szCs w:val="21"/>
          </w:rPr>
          <w:instrText xml:space="preserve"> PAGEREF _Toc7892 </w:instrText>
        </w:r>
        <w:r>
          <w:rPr>
            <w:rFonts w:asciiTheme="minorEastAsia" w:eastAsiaTheme="minorEastAsia" w:hAnsiTheme="minorEastAsia" w:cstheme="minorEastAsia" w:hint="eastAsia"/>
            <w:sz w:val="21"/>
            <w:szCs w:val="21"/>
          </w:rPr>
          <w:fldChar w:fldCharType="separate"/>
        </w:r>
        <w:r w:rsidR="005C7077">
          <w:rPr>
            <w:rFonts w:asciiTheme="minorEastAsia" w:eastAsiaTheme="minorEastAsia" w:hAnsiTheme="minorEastAsia" w:cstheme="minorEastAsia" w:hint="eastAsia"/>
            <w:sz w:val="21"/>
            <w:szCs w:val="21"/>
          </w:rPr>
          <w:t>I</w:t>
        </w:r>
        <w:r>
          <w:rPr>
            <w:rFonts w:asciiTheme="minorEastAsia" w:eastAsiaTheme="minorEastAsia" w:hAnsiTheme="minorEastAsia" w:cstheme="minorEastAsia" w:hint="eastAsia"/>
            <w:sz w:val="21"/>
            <w:szCs w:val="21"/>
          </w:rPr>
          <w:fldChar w:fldCharType="end"/>
        </w:r>
      </w:hyperlink>
    </w:p>
    <w:p w:rsidR="00FB29CA" w:rsidRDefault="004F7D88">
      <w:pPr>
        <w:pStyle w:val="WPSOffice1"/>
        <w:tabs>
          <w:tab w:val="right" w:leader="dot" w:pos="9354"/>
        </w:tabs>
        <w:rPr>
          <w:rFonts w:asciiTheme="minorEastAsia" w:eastAsiaTheme="minorEastAsia" w:hAnsiTheme="minorEastAsia" w:cstheme="minorEastAsia"/>
          <w:sz w:val="21"/>
          <w:szCs w:val="21"/>
        </w:rPr>
      </w:pPr>
      <w:hyperlink w:anchor="_Toc12812" w:history="1">
        <w:r w:rsidR="005C7077">
          <w:rPr>
            <w:rFonts w:asciiTheme="minorEastAsia" w:eastAsiaTheme="minorEastAsia" w:hAnsiTheme="minorEastAsia" w:cstheme="minorEastAsia" w:hint="eastAsia"/>
            <w:sz w:val="21"/>
            <w:szCs w:val="21"/>
          </w:rPr>
          <w:t>前  言</w:t>
        </w:r>
        <w:r w:rsidR="005C7077">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rPr>
          <w:fldChar w:fldCharType="begin"/>
        </w:r>
        <w:r w:rsidR="005C7077">
          <w:rPr>
            <w:rFonts w:asciiTheme="minorEastAsia" w:eastAsiaTheme="minorEastAsia" w:hAnsiTheme="minorEastAsia" w:cstheme="minorEastAsia" w:hint="eastAsia"/>
            <w:sz w:val="21"/>
            <w:szCs w:val="21"/>
          </w:rPr>
          <w:instrText xml:space="preserve"> PAGEREF _Toc12812 </w:instrText>
        </w:r>
        <w:r>
          <w:rPr>
            <w:rFonts w:asciiTheme="minorEastAsia" w:eastAsiaTheme="minorEastAsia" w:hAnsiTheme="minorEastAsia" w:cstheme="minorEastAsia" w:hint="eastAsia"/>
            <w:sz w:val="21"/>
            <w:szCs w:val="21"/>
          </w:rPr>
          <w:fldChar w:fldCharType="separate"/>
        </w:r>
        <w:r w:rsidR="005C7077">
          <w:rPr>
            <w:rFonts w:asciiTheme="minorEastAsia" w:eastAsiaTheme="minorEastAsia" w:hAnsiTheme="minorEastAsia" w:cstheme="minorEastAsia" w:hint="eastAsia"/>
            <w:sz w:val="21"/>
            <w:szCs w:val="21"/>
          </w:rPr>
          <w:t>I</w:t>
        </w:r>
        <w:r>
          <w:rPr>
            <w:rFonts w:asciiTheme="minorEastAsia" w:eastAsiaTheme="minorEastAsia" w:hAnsiTheme="minorEastAsia" w:cstheme="minorEastAsia" w:hint="eastAsia"/>
            <w:sz w:val="21"/>
            <w:szCs w:val="21"/>
          </w:rPr>
          <w:fldChar w:fldCharType="end"/>
        </w:r>
      </w:hyperlink>
    </w:p>
    <w:p w:rsidR="00FB29CA" w:rsidRDefault="004F7D88">
      <w:pPr>
        <w:pStyle w:val="WPSOffice1"/>
        <w:tabs>
          <w:tab w:val="right" w:leader="dot" w:pos="9354"/>
        </w:tabs>
        <w:rPr>
          <w:rFonts w:asciiTheme="minorEastAsia" w:eastAsiaTheme="minorEastAsia" w:hAnsiTheme="minorEastAsia" w:cstheme="minorEastAsia"/>
          <w:sz w:val="21"/>
          <w:szCs w:val="21"/>
        </w:rPr>
      </w:pPr>
      <w:hyperlink w:anchor="_Toc19262" w:history="1">
        <w:r w:rsidR="005C7077">
          <w:rPr>
            <w:rFonts w:asciiTheme="minorEastAsia" w:eastAsiaTheme="minorEastAsia" w:hAnsiTheme="minorEastAsia" w:cstheme="minorEastAsia" w:hint="eastAsia"/>
            <w:sz w:val="21"/>
            <w:szCs w:val="21"/>
          </w:rPr>
          <w:t>金属镁铝及合金等轻质金属材料机器人智能码垛</w:t>
        </w:r>
        <w:r w:rsidR="005C7077">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rPr>
          <w:fldChar w:fldCharType="begin"/>
        </w:r>
        <w:r w:rsidR="005C7077">
          <w:rPr>
            <w:rFonts w:asciiTheme="minorEastAsia" w:eastAsiaTheme="minorEastAsia" w:hAnsiTheme="minorEastAsia" w:cstheme="minorEastAsia" w:hint="eastAsia"/>
            <w:sz w:val="21"/>
            <w:szCs w:val="21"/>
          </w:rPr>
          <w:instrText xml:space="preserve"> PAGEREF _Toc19262 </w:instrText>
        </w:r>
        <w:r>
          <w:rPr>
            <w:rFonts w:asciiTheme="minorEastAsia" w:eastAsiaTheme="minorEastAsia" w:hAnsiTheme="minorEastAsia" w:cstheme="minorEastAsia" w:hint="eastAsia"/>
            <w:sz w:val="21"/>
            <w:szCs w:val="21"/>
          </w:rPr>
          <w:fldChar w:fldCharType="separate"/>
        </w:r>
        <w:r w:rsidR="005C7077">
          <w:rPr>
            <w:rFonts w:asciiTheme="minorEastAsia" w:eastAsiaTheme="minorEastAsia" w:hAnsiTheme="minorEastAsia" w:cstheme="minorEastAsia" w:hint="eastAsia"/>
            <w:sz w:val="21"/>
            <w:szCs w:val="21"/>
          </w:rPr>
          <w:t>1</w:t>
        </w:r>
        <w:r>
          <w:rPr>
            <w:rFonts w:asciiTheme="minorEastAsia" w:eastAsiaTheme="minorEastAsia" w:hAnsiTheme="minorEastAsia" w:cstheme="minorEastAsia" w:hint="eastAsia"/>
            <w:sz w:val="21"/>
            <w:szCs w:val="21"/>
          </w:rPr>
          <w:fldChar w:fldCharType="end"/>
        </w:r>
      </w:hyperlink>
    </w:p>
    <w:p w:rsidR="00FB29CA" w:rsidRDefault="004F7D88">
      <w:pPr>
        <w:pStyle w:val="WPSOffice1"/>
        <w:tabs>
          <w:tab w:val="right" w:leader="dot" w:pos="9354"/>
        </w:tabs>
        <w:rPr>
          <w:rFonts w:asciiTheme="minorEastAsia" w:eastAsiaTheme="minorEastAsia" w:hAnsiTheme="minorEastAsia" w:cstheme="minorEastAsia"/>
          <w:sz w:val="21"/>
          <w:szCs w:val="21"/>
        </w:rPr>
      </w:pPr>
      <w:hyperlink w:anchor="_Toc31113" w:history="1">
        <w:r w:rsidR="005C7077">
          <w:rPr>
            <w:rFonts w:asciiTheme="minorEastAsia" w:eastAsiaTheme="minorEastAsia" w:hAnsiTheme="minorEastAsia" w:cstheme="minorEastAsia" w:hint="eastAsia"/>
            <w:sz w:val="21"/>
            <w:szCs w:val="21"/>
          </w:rPr>
          <w:t>1 范围</w:t>
        </w:r>
        <w:r w:rsidR="005C7077">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rPr>
          <w:fldChar w:fldCharType="begin"/>
        </w:r>
        <w:r w:rsidR="005C7077">
          <w:rPr>
            <w:rFonts w:asciiTheme="minorEastAsia" w:eastAsiaTheme="minorEastAsia" w:hAnsiTheme="minorEastAsia" w:cstheme="minorEastAsia" w:hint="eastAsia"/>
            <w:sz w:val="21"/>
            <w:szCs w:val="21"/>
          </w:rPr>
          <w:instrText xml:space="preserve"> PAGEREF _Toc31113 </w:instrText>
        </w:r>
        <w:r>
          <w:rPr>
            <w:rFonts w:asciiTheme="minorEastAsia" w:eastAsiaTheme="minorEastAsia" w:hAnsiTheme="minorEastAsia" w:cstheme="minorEastAsia" w:hint="eastAsia"/>
            <w:sz w:val="21"/>
            <w:szCs w:val="21"/>
          </w:rPr>
          <w:fldChar w:fldCharType="separate"/>
        </w:r>
        <w:r w:rsidR="005C7077">
          <w:rPr>
            <w:rFonts w:asciiTheme="minorEastAsia" w:eastAsiaTheme="minorEastAsia" w:hAnsiTheme="minorEastAsia" w:cstheme="minorEastAsia" w:hint="eastAsia"/>
            <w:sz w:val="21"/>
            <w:szCs w:val="21"/>
          </w:rPr>
          <w:t>1</w:t>
        </w:r>
        <w:r>
          <w:rPr>
            <w:rFonts w:asciiTheme="minorEastAsia" w:eastAsiaTheme="minorEastAsia" w:hAnsiTheme="minorEastAsia" w:cstheme="minorEastAsia" w:hint="eastAsia"/>
            <w:sz w:val="21"/>
            <w:szCs w:val="21"/>
          </w:rPr>
          <w:fldChar w:fldCharType="end"/>
        </w:r>
      </w:hyperlink>
    </w:p>
    <w:p w:rsidR="00FB29CA" w:rsidRDefault="004F7D88">
      <w:pPr>
        <w:pStyle w:val="WPSOffice1"/>
        <w:tabs>
          <w:tab w:val="right" w:leader="dot" w:pos="9354"/>
        </w:tabs>
        <w:rPr>
          <w:rFonts w:asciiTheme="minorEastAsia" w:eastAsiaTheme="minorEastAsia" w:hAnsiTheme="minorEastAsia" w:cstheme="minorEastAsia"/>
          <w:sz w:val="21"/>
          <w:szCs w:val="21"/>
        </w:rPr>
      </w:pPr>
      <w:hyperlink w:anchor="_Toc27056" w:history="1">
        <w:r w:rsidR="005C7077">
          <w:rPr>
            <w:rFonts w:asciiTheme="minorEastAsia" w:eastAsiaTheme="minorEastAsia" w:hAnsiTheme="minorEastAsia" w:cstheme="minorEastAsia" w:hint="eastAsia"/>
            <w:sz w:val="21"/>
            <w:szCs w:val="21"/>
          </w:rPr>
          <w:t>2 规范性引用文件</w:t>
        </w:r>
        <w:r w:rsidR="005C7077">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rPr>
          <w:fldChar w:fldCharType="begin"/>
        </w:r>
        <w:r w:rsidR="005C7077">
          <w:rPr>
            <w:rFonts w:asciiTheme="minorEastAsia" w:eastAsiaTheme="minorEastAsia" w:hAnsiTheme="minorEastAsia" w:cstheme="minorEastAsia" w:hint="eastAsia"/>
            <w:sz w:val="21"/>
            <w:szCs w:val="21"/>
          </w:rPr>
          <w:instrText xml:space="preserve"> PAGEREF _Toc27056 </w:instrText>
        </w:r>
        <w:r>
          <w:rPr>
            <w:rFonts w:asciiTheme="minorEastAsia" w:eastAsiaTheme="minorEastAsia" w:hAnsiTheme="minorEastAsia" w:cstheme="minorEastAsia" w:hint="eastAsia"/>
            <w:sz w:val="21"/>
            <w:szCs w:val="21"/>
          </w:rPr>
          <w:fldChar w:fldCharType="separate"/>
        </w:r>
        <w:r w:rsidR="005C7077">
          <w:rPr>
            <w:rFonts w:asciiTheme="minorEastAsia" w:eastAsiaTheme="minorEastAsia" w:hAnsiTheme="minorEastAsia" w:cstheme="minorEastAsia" w:hint="eastAsia"/>
            <w:sz w:val="21"/>
            <w:szCs w:val="21"/>
          </w:rPr>
          <w:t>1</w:t>
        </w:r>
        <w:r>
          <w:rPr>
            <w:rFonts w:asciiTheme="minorEastAsia" w:eastAsiaTheme="minorEastAsia" w:hAnsiTheme="minorEastAsia" w:cstheme="minorEastAsia" w:hint="eastAsia"/>
            <w:sz w:val="21"/>
            <w:szCs w:val="21"/>
          </w:rPr>
          <w:fldChar w:fldCharType="end"/>
        </w:r>
      </w:hyperlink>
    </w:p>
    <w:p w:rsidR="00FB29CA" w:rsidRDefault="004F7D88">
      <w:pPr>
        <w:pStyle w:val="WPSOffice1"/>
        <w:tabs>
          <w:tab w:val="right" w:leader="dot" w:pos="9354"/>
        </w:tabs>
        <w:rPr>
          <w:rFonts w:asciiTheme="minorEastAsia" w:eastAsiaTheme="minorEastAsia" w:hAnsiTheme="minorEastAsia" w:cstheme="minorEastAsia"/>
          <w:sz w:val="21"/>
          <w:szCs w:val="21"/>
        </w:rPr>
      </w:pPr>
      <w:hyperlink w:anchor="_Toc11794" w:history="1">
        <w:r w:rsidR="005C7077">
          <w:rPr>
            <w:rFonts w:asciiTheme="minorEastAsia" w:eastAsiaTheme="minorEastAsia" w:hAnsiTheme="minorEastAsia" w:cstheme="minorEastAsia" w:hint="eastAsia"/>
            <w:sz w:val="21"/>
            <w:szCs w:val="21"/>
          </w:rPr>
          <w:t>3 术语和定义</w:t>
        </w:r>
        <w:r w:rsidR="005C7077">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rPr>
          <w:fldChar w:fldCharType="begin"/>
        </w:r>
        <w:r w:rsidR="005C7077">
          <w:rPr>
            <w:rFonts w:asciiTheme="minorEastAsia" w:eastAsiaTheme="minorEastAsia" w:hAnsiTheme="minorEastAsia" w:cstheme="minorEastAsia" w:hint="eastAsia"/>
            <w:sz w:val="21"/>
            <w:szCs w:val="21"/>
          </w:rPr>
          <w:instrText xml:space="preserve"> PAGEREF _Toc11794 </w:instrText>
        </w:r>
        <w:r>
          <w:rPr>
            <w:rFonts w:asciiTheme="minorEastAsia" w:eastAsiaTheme="minorEastAsia" w:hAnsiTheme="minorEastAsia" w:cstheme="minorEastAsia" w:hint="eastAsia"/>
            <w:sz w:val="21"/>
            <w:szCs w:val="21"/>
          </w:rPr>
          <w:fldChar w:fldCharType="separate"/>
        </w:r>
        <w:r w:rsidR="005C7077">
          <w:rPr>
            <w:rFonts w:asciiTheme="minorEastAsia" w:eastAsiaTheme="minorEastAsia" w:hAnsiTheme="minorEastAsia" w:cstheme="minorEastAsia" w:hint="eastAsia"/>
            <w:sz w:val="21"/>
            <w:szCs w:val="21"/>
          </w:rPr>
          <w:t>2</w:t>
        </w:r>
        <w:r>
          <w:rPr>
            <w:rFonts w:asciiTheme="minorEastAsia" w:eastAsiaTheme="minorEastAsia" w:hAnsiTheme="minorEastAsia" w:cstheme="minorEastAsia" w:hint="eastAsia"/>
            <w:sz w:val="21"/>
            <w:szCs w:val="21"/>
          </w:rPr>
          <w:fldChar w:fldCharType="end"/>
        </w:r>
      </w:hyperlink>
    </w:p>
    <w:p w:rsidR="00FB29CA" w:rsidRDefault="004F7D88">
      <w:pPr>
        <w:pStyle w:val="WPSOffice1"/>
        <w:tabs>
          <w:tab w:val="right" w:leader="dot" w:pos="9354"/>
        </w:tabs>
        <w:rPr>
          <w:rFonts w:asciiTheme="minorEastAsia" w:eastAsiaTheme="minorEastAsia" w:hAnsiTheme="minorEastAsia" w:cstheme="minorEastAsia"/>
          <w:sz w:val="21"/>
          <w:szCs w:val="21"/>
        </w:rPr>
      </w:pPr>
      <w:hyperlink w:anchor="_Toc20636" w:history="1">
        <w:r w:rsidR="005C7077">
          <w:rPr>
            <w:rFonts w:asciiTheme="minorEastAsia" w:eastAsiaTheme="minorEastAsia" w:hAnsiTheme="minorEastAsia" w:cstheme="minorEastAsia" w:hint="eastAsia"/>
            <w:sz w:val="21"/>
            <w:szCs w:val="21"/>
          </w:rPr>
          <w:t>4 技术要求</w:t>
        </w:r>
        <w:r w:rsidR="005C7077">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rPr>
          <w:fldChar w:fldCharType="begin"/>
        </w:r>
        <w:r w:rsidR="005C7077">
          <w:rPr>
            <w:rFonts w:asciiTheme="minorEastAsia" w:eastAsiaTheme="minorEastAsia" w:hAnsiTheme="minorEastAsia" w:cstheme="minorEastAsia" w:hint="eastAsia"/>
            <w:sz w:val="21"/>
            <w:szCs w:val="21"/>
          </w:rPr>
          <w:instrText xml:space="preserve"> PAGEREF _Toc20636 </w:instrText>
        </w:r>
        <w:r>
          <w:rPr>
            <w:rFonts w:asciiTheme="minorEastAsia" w:eastAsiaTheme="minorEastAsia" w:hAnsiTheme="minorEastAsia" w:cstheme="minorEastAsia" w:hint="eastAsia"/>
            <w:sz w:val="21"/>
            <w:szCs w:val="21"/>
          </w:rPr>
          <w:fldChar w:fldCharType="separate"/>
        </w:r>
        <w:r w:rsidR="005C7077">
          <w:rPr>
            <w:rFonts w:asciiTheme="minorEastAsia" w:eastAsiaTheme="minorEastAsia" w:hAnsiTheme="minorEastAsia" w:cstheme="minorEastAsia" w:hint="eastAsia"/>
            <w:sz w:val="21"/>
            <w:szCs w:val="21"/>
          </w:rPr>
          <w:t>2</w:t>
        </w:r>
        <w:r>
          <w:rPr>
            <w:rFonts w:asciiTheme="minorEastAsia" w:eastAsiaTheme="minorEastAsia" w:hAnsiTheme="minorEastAsia" w:cstheme="minorEastAsia" w:hint="eastAsia"/>
            <w:sz w:val="21"/>
            <w:szCs w:val="21"/>
          </w:rPr>
          <w:fldChar w:fldCharType="end"/>
        </w:r>
      </w:hyperlink>
    </w:p>
    <w:p w:rsidR="00FB29CA" w:rsidRDefault="004F7D88">
      <w:pPr>
        <w:pStyle w:val="WPSOffice1"/>
        <w:tabs>
          <w:tab w:val="right" w:leader="dot" w:pos="9354"/>
        </w:tabs>
        <w:rPr>
          <w:rFonts w:asciiTheme="minorEastAsia" w:eastAsiaTheme="minorEastAsia" w:hAnsiTheme="minorEastAsia" w:cstheme="minorEastAsia"/>
          <w:sz w:val="21"/>
          <w:szCs w:val="21"/>
        </w:rPr>
      </w:pPr>
      <w:hyperlink w:anchor="_Toc20322" w:history="1">
        <w:r w:rsidR="005C7077">
          <w:rPr>
            <w:rFonts w:asciiTheme="minorEastAsia" w:eastAsiaTheme="minorEastAsia" w:hAnsiTheme="minorEastAsia" w:cstheme="minorEastAsia" w:hint="eastAsia"/>
            <w:sz w:val="21"/>
            <w:szCs w:val="21"/>
          </w:rPr>
          <w:t>5 试验方法</w:t>
        </w:r>
        <w:r w:rsidR="005C7077">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rPr>
          <w:fldChar w:fldCharType="begin"/>
        </w:r>
        <w:r w:rsidR="005C7077">
          <w:rPr>
            <w:rFonts w:asciiTheme="minorEastAsia" w:eastAsiaTheme="minorEastAsia" w:hAnsiTheme="minorEastAsia" w:cstheme="minorEastAsia" w:hint="eastAsia"/>
            <w:sz w:val="21"/>
            <w:szCs w:val="21"/>
          </w:rPr>
          <w:instrText xml:space="preserve"> PAGEREF _Toc20322 </w:instrText>
        </w:r>
        <w:r>
          <w:rPr>
            <w:rFonts w:asciiTheme="minorEastAsia" w:eastAsiaTheme="minorEastAsia" w:hAnsiTheme="minorEastAsia" w:cstheme="minorEastAsia" w:hint="eastAsia"/>
            <w:sz w:val="21"/>
            <w:szCs w:val="21"/>
          </w:rPr>
          <w:fldChar w:fldCharType="separate"/>
        </w:r>
        <w:r w:rsidR="005C7077">
          <w:rPr>
            <w:rFonts w:asciiTheme="minorEastAsia" w:eastAsiaTheme="minorEastAsia" w:hAnsiTheme="minorEastAsia" w:cstheme="minorEastAsia" w:hint="eastAsia"/>
            <w:sz w:val="21"/>
            <w:szCs w:val="21"/>
          </w:rPr>
          <w:t>6</w:t>
        </w:r>
        <w:r>
          <w:rPr>
            <w:rFonts w:asciiTheme="minorEastAsia" w:eastAsiaTheme="minorEastAsia" w:hAnsiTheme="minorEastAsia" w:cstheme="minorEastAsia" w:hint="eastAsia"/>
            <w:sz w:val="21"/>
            <w:szCs w:val="21"/>
          </w:rPr>
          <w:fldChar w:fldCharType="end"/>
        </w:r>
      </w:hyperlink>
    </w:p>
    <w:p w:rsidR="00FB29CA" w:rsidRDefault="004F7D88">
      <w:pPr>
        <w:pStyle w:val="WPSOffice1"/>
        <w:tabs>
          <w:tab w:val="right" w:leader="dot" w:pos="9354"/>
        </w:tabs>
        <w:rPr>
          <w:rFonts w:asciiTheme="minorEastAsia" w:eastAsiaTheme="minorEastAsia" w:hAnsiTheme="minorEastAsia" w:cstheme="minorEastAsia"/>
          <w:sz w:val="21"/>
          <w:szCs w:val="21"/>
        </w:rPr>
      </w:pPr>
      <w:hyperlink w:anchor="_Toc16275" w:history="1">
        <w:r w:rsidR="005C7077">
          <w:rPr>
            <w:rFonts w:asciiTheme="minorEastAsia" w:eastAsiaTheme="minorEastAsia" w:hAnsiTheme="minorEastAsia" w:cstheme="minorEastAsia" w:hint="eastAsia"/>
            <w:sz w:val="21"/>
            <w:szCs w:val="21"/>
          </w:rPr>
          <w:t>6 标志、包装、运输和贮存</w:t>
        </w:r>
        <w:r w:rsidR="005C7077">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rPr>
          <w:fldChar w:fldCharType="begin"/>
        </w:r>
        <w:r w:rsidR="005C7077">
          <w:rPr>
            <w:rFonts w:asciiTheme="minorEastAsia" w:eastAsiaTheme="minorEastAsia" w:hAnsiTheme="minorEastAsia" w:cstheme="minorEastAsia" w:hint="eastAsia"/>
            <w:sz w:val="21"/>
            <w:szCs w:val="21"/>
          </w:rPr>
          <w:instrText xml:space="preserve"> PAGEREF _Toc16275 </w:instrText>
        </w:r>
        <w:r>
          <w:rPr>
            <w:rFonts w:asciiTheme="minorEastAsia" w:eastAsiaTheme="minorEastAsia" w:hAnsiTheme="minorEastAsia" w:cstheme="minorEastAsia" w:hint="eastAsia"/>
            <w:sz w:val="21"/>
            <w:szCs w:val="21"/>
          </w:rPr>
          <w:fldChar w:fldCharType="separate"/>
        </w:r>
        <w:r w:rsidR="005C7077">
          <w:rPr>
            <w:rFonts w:asciiTheme="minorEastAsia" w:eastAsiaTheme="minorEastAsia" w:hAnsiTheme="minorEastAsia" w:cstheme="minorEastAsia" w:hint="eastAsia"/>
            <w:sz w:val="21"/>
            <w:szCs w:val="21"/>
          </w:rPr>
          <w:t>8</w:t>
        </w:r>
        <w:r>
          <w:rPr>
            <w:rFonts w:asciiTheme="minorEastAsia" w:eastAsiaTheme="minorEastAsia" w:hAnsiTheme="minorEastAsia" w:cstheme="minorEastAsia" w:hint="eastAsia"/>
            <w:sz w:val="21"/>
            <w:szCs w:val="21"/>
          </w:rPr>
          <w:fldChar w:fldCharType="end"/>
        </w:r>
      </w:hyperlink>
    </w:p>
    <w:p w:rsidR="00FB29CA" w:rsidRDefault="004F7D88">
      <w:pPr>
        <w:pStyle w:val="WPSOffice1"/>
        <w:tabs>
          <w:tab w:val="right" w:leader="dot" w:pos="9354"/>
        </w:tabs>
      </w:pPr>
      <w:hyperlink w:anchor="_Toc2660" w:history="1">
        <w:r w:rsidR="005C7077">
          <w:rPr>
            <w:rFonts w:asciiTheme="minorEastAsia" w:eastAsiaTheme="minorEastAsia" w:hAnsiTheme="minorEastAsia" w:cstheme="minorEastAsia" w:hint="eastAsia"/>
            <w:sz w:val="21"/>
            <w:szCs w:val="21"/>
          </w:rPr>
          <w:t>参 考 文 献</w:t>
        </w:r>
        <w:r w:rsidR="005C7077">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rPr>
          <w:fldChar w:fldCharType="begin"/>
        </w:r>
        <w:r w:rsidR="005C7077">
          <w:rPr>
            <w:rFonts w:asciiTheme="minorEastAsia" w:eastAsiaTheme="minorEastAsia" w:hAnsiTheme="minorEastAsia" w:cstheme="minorEastAsia" w:hint="eastAsia"/>
            <w:sz w:val="21"/>
            <w:szCs w:val="21"/>
          </w:rPr>
          <w:instrText xml:space="preserve"> PAGEREF _Toc2660 </w:instrText>
        </w:r>
        <w:r>
          <w:rPr>
            <w:rFonts w:asciiTheme="minorEastAsia" w:eastAsiaTheme="minorEastAsia" w:hAnsiTheme="minorEastAsia" w:cstheme="minorEastAsia" w:hint="eastAsia"/>
            <w:sz w:val="21"/>
            <w:szCs w:val="21"/>
          </w:rPr>
          <w:fldChar w:fldCharType="separate"/>
        </w:r>
        <w:r w:rsidR="005C7077">
          <w:rPr>
            <w:rFonts w:asciiTheme="minorEastAsia" w:eastAsiaTheme="minorEastAsia" w:hAnsiTheme="minorEastAsia" w:cstheme="minorEastAsia" w:hint="eastAsia"/>
            <w:sz w:val="21"/>
            <w:szCs w:val="21"/>
          </w:rPr>
          <w:t>10</w:t>
        </w:r>
        <w:r>
          <w:rPr>
            <w:rFonts w:asciiTheme="minorEastAsia" w:eastAsiaTheme="minorEastAsia" w:hAnsiTheme="minorEastAsia" w:cstheme="minorEastAsia" w:hint="eastAsia"/>
            <w:sz w:val="21"/>
            <w:szCs w:val="21"/>
          </w:rPr>
          <w:fldChar w:fldCharType="end"/>
        </w:r>
      </w:hyperlink>
    </w:p>
    <w:p w:rsidR="00FB29CA" w:rsidRDefault="004F7D88">
      <w:pPr>
        <w:pStyle w:val="affd"/>
      </w:pPr>
      <w:r>
        <w:fldChar w:fldCharType="end"/>
      </w:r>
    </w:p>
    <w:p w:rsidR="00FB29CA" w:rsidRDefault="00FB29CA"/>
    <w:p w:rsidR="00FB29CA" w:rsidRDefault="005C7077">
      <w:pPr>
        <w:pStyle w:val="10"/>
        <w:spacing w:before="78" w:after="78"/>
      </w:pPr>
      <w:r>
        <w:br w:type="page"/>
      </w:r>
      <w:r w:rsidR="004F7D88">
        <w:fldChar w:fldCharType="begin" w:fldLock="1"/>
      </w:r>
      <w:r>
        <w:instrText xml:space="preserve"> TOC \h \z \t"前言、引言标题,1,参考文献、索引标题,1,章标题,1,参考文献,1,附录标识,1" \* MERGEFORMAT </w:instrText>
      </w:r>
      <w:r w:rsidR="004F7D88">
        <w:fldChar w:fldCharType="end"/>
      </w:r>
    </w:p>
    <w:p w:rsidR="00FB29CA" w:rsidRDefault="00FB29CA">
      <w:pPr>
        <w:jc w:val="center"/>
      </w:pPr>
      <w:bookmarkStart w:id="22" w:name="_Toc9155"/>
      <w:bookmarkStart w:id="23" w:name="_Toc22451396"/>
    </w:p>
    <w:p w:rsidR="00FB29CA" w:rsidRDefault="005C7077">
      <w:pPr>
        <w:jc w:val="center"/>
        <w:outlineLvl w:val="0"/>
        <w:rPr>
          <w:rFonts w:ascii="黑体" w:eastAsia="黑体"/>
          <w:color w:val="000000"/>
          <w:sz w:val="32"/>
          <w:szCs w:val="22"/>
        </w:rPr>
      </w:pPr>
      <w:bookmarkStart w:id="24" w:name="_Toc12812"/>
      <w:r>
        <w:rPr>
          <w:rFonts w:ascii="黑体" w:eastAsia="黑体" w:hint="eastAsia"/>
          <w:color w:val="000000"/>
          <w:sz w:val="32"/>
          <w:szCs w:val="22"/>
        </w:rPr>
        <w:t>前</w:t>
      </w:r>
      <w:bookmarkStart w:id="25" w:name="BKQY"/>
      <w:r>
        <w:rPr>
          <w:rFonts w:ascii="黑体" w:eastAsia="黑体" w:hint="eastAsia"/>
          <w:color w:val="000000"/>
          <w:sz w:val="32"/>
          <w:szCs w:val="22"/>
        </w:rPr>
        <w:t>  言</w:t>
      </w:r>
      <w:bookmarkEnd w:id="13"/>
      <w:bookmarkEnd w:id="14"/>
      <w:bookmarkEnd w:id="15"/>
      <w:bookmarkEnd w:id="16"/>
      <w:bookmarkEnd w:id="17"/>
      <w:bookmarkEnd w:id="18"/>
      <w:bookmarkEnd w:id="19"/>
      <w:bookmarkEnd w:id="22"/>
      <w:bookmarkEnd w:id="23"/>
      <w:bookmarkEnd w:id="24"/>
      <w:bookmarkEnd w:id="25"/>
    </w:p>
    <w:p w:rsidR="00FB29CA" w:rsidRDefault="005C7077">
      <w:pPr>
        <w:pStyle w:val="affd"/>
        <w:spacing w:line="360" w:lineRule="auto"/>
        <w:ind w:left="0"/>
        <w:rPr>
          <w:rFonts w:ascii="Times New Roman"/>
          <w:color w:val="000000"/>
          <w:szCs w:val="22"/>
        </w:rPr>
      </w:pPr>
      <w:r>
        <w:rPr>
          <w:rFonts w:ascii="Times New Roman"/>
          <w:color w:val="000000"/>
          <w:szCs w:val="22"/>
        </w:rPr>
        <w:t>本标准按照</w:t>
      </w:r>
      <w:bookmarkStart w:id="26" w:name="OLE_LINK29"/>
      <w:bookmarkStart w:id="27" w:name="OLE_LINK43"/>
      <w:bookmarkStart w:id="28" w:name="OLE_LINK61"/>
      <w:bookmarkStart w:id="29" w:name="OLE_LINK62"/>
      <w:bookmarkStart w:id="30" w:name="OLE_LINK63"/>
      <w:bookmarkStart w:id="31" w:name="OLE_LINK64"/>
      <w:r>
        <w:rPr>
          <w:rFonts w:ascii="Times New Roman"/>
          <w:color w:val="000000"/>
          <w:szCs w:val="22"/>
        </w:rPr>
        <w:t>GB/T</w:t>
      </w:r>
      <w:r>
        <w:rPr>
          <w:rFonts w:ascii="Times New Roman" w:hint="eastAsia"/>
          <w:color w:val="000000"/>
          <w:szCs w:val="22"/>
        </w:rPr>
        <w:t xml:space="preserve"> </w:t>
      </w:r>
      <w:r>
        <w:rPr>
          <w:rFonts w:ascii="Times New Roman"/>
          <w:color w:val="000000"/>
          <w:szCs w:val="22"/>
        </w:rPr>
        <w:t>1</w:t>
      </w:r>
      <w:r>
        <w:rPr>
          <w:rFonts w:ascii="Times New Roman" w:hint="eastAsia"/>
          <w:color w:val="000000"/>
          <w:szCs w:val="22"/>
        </w:rPr>
        <w:t>.</w:t>
      </w:r>
      <w:r>
        <w:rPr>
          <w:rFonts w:ascii="Times New Roman"/>
          <w:color w:val="000000"/>
          <w:szCs w:val="22"/>
        </w:rPr>
        <w:t>1</w:t>
      </w:r>
      <w:bookmarkEnd w:id="26"/>
      <w:bookmarkEnd w:id="27"/>
      <w:r>
        <w:rPr>
          <w:rFonts w:ascii="Times New Roman" w:hint="eastAsia"/>
          <w:color w:val="000000"/>
          <w:szCs w:val="22"/>
        </w:rPr>
        <w:t>—</w:t>
      </w:r>
      <w:r>
        <w:rPr>
          <w:rFonts w:ascii="Times New Roman"/>
          <w:color w:val="000000"/>
          <w:szCs w:val="22"/>
        </w:rPr>
        <w:t>2009</w:t>
      </w:r>
      <w:bookmarkEnd w:id="28"/>
      <w:bookmarkEnd w:id="29"/>
      <w:bookmarkEnd w:id="30"/>
      <w:bookmarkEnd w:id="31"/>
      <w:r>
        <w:rPr>
          <w:rFonts w:ascii="Times New Roman"/>
          <w:color w:val="000000"/>
          <w:szCs w:val="22"/>
        </w:rPr>
        <w:t>及</w:t>
      </w:r>
      <w:r>
        <w:rPr>
          <w:rFonts w:ascii="Times New Roman"/>
          <w:color w:val="000000"/>
          <w:szCs w:val="22"/>
        </w:rPr>
        <w:t>GB/T</w:t>
      </w:r>
      <w:r>
        <w:rPr>
          <w:rFonts w:ascii="Times New Roman" w:hint="eastAsia"/>
          <w:color w:val="000000"/>
          <w:szCs w:val="22"/>
        </w:rPr>
        <w:t xml:space="preserve"> </w:t>
      </w:r>
      <w:r>
        <w:rPr>
          <w:rFonts w:ascii="Times New Roman"/>
          <w:color w:val="000000"/>
          <w:szCs w:val="22"/>
        </w:rPr>
        <w:t>20004.1</w:t>
      </w:r>
      <w:r>
        <w:rPr>
          <w:rFonts w:ascii="Times New Roman" w:hint="eastAsia"/>
          <w:color w:val="000000"/>
          <w:szCs w:val="22"/>
        </w:rPr>
        <w:t>—</w:t>
      </w:r>
      <w:r>
        <w:rPr>
          <w:rFonts w:ascii="Times New Roman"/>
          <w:color w:val="000000"/>
          <w:szCs w:val="22"/>
        </w:rPr>
        <w:t>2016</w:t>
      </w:r>
      <w:r>
        <w:rPr>
          <w:rFonts w:ascii="Times New Roman"/>
          <w:color w:val="000000"/>
          <w:szCs w:val="22"/>
        </w:rPr>
        <w:t>给出的规则起草。</w:t>
      </w:r>
    </w:p>
    <w:p w:rsidR="00FB29CA" w:rsidRDefault="005C7077">
      <w:pPr>
        <w:pStyle w:val="affd"/>
        <w:spacing w:line="360" w:lineRule="auto"/>
        <w:ind w:left="0"/>
        <w:rPr>
          <w:rFonts w:ascii="Times New Roman"/>
          <w:color w:val="000000"/>
          <w:szCs w:val="22"/>
        </w:rPr>
      </w:pPr>
      <w:r>
        <w:rPr>
          <w:rFonts w:ascii="Times New Roman" w:hint="eastAsia"/>
          <w:color w:val="000000"/>
          <w:szCs w:val="22"/>
        </w:rPr>
        <w:t>注意本文件的某些内容可能涉及专利。本文件的发布机构不承担识别这些专利的责任。</w:t>
      </w:r>
    </w:p>
    <w:p w:rsidR="00FB29CA" w:rsidRDefault="005C7077">
      <w:pPr>
        <w:pStyle w:val="affd"/>
        <w:spacing w:line="360" w:lineRule="auto"/>
        <w:ind w:left="0"/>
        <w:rPr>
          <w:rFonts w:ascii="Times New Roman"/>
          <w:color w:val="000000"/>
          <w:szCs w:val="22"/>
        </w:rPr>
      </w:pPr>
      <w:bookmarkStart w:id="32" w:name="_Hlk22125520"/>
      <w:r>
        <w:rPr>
          <w:rFonts w:ascii="Times New Roman" w:hint="eastAsia"/>
          <w:color w:val="000000"/>
          <w:szCs w:val="22"/>
        </w:rPr>
        <w:t>本标准由中国金属学会新材料团体标准化委员会提出并归口。</w:t>
      </w:r>
    </w:p>
    <w:bookmarkEnd w:id="32"/>
    <w:p w:rsidR="00FB29CA" w:rsidRDefault="005C7077">
      <w:pPr>
        <w:pStyle w:val="affd"/>
        <w:spacing w:line="360" w:lineRule="auto"/>
        <w:ind w:left="0"/>
        <w:rPr>
          <w:rFonts w:ascii="Times New Roman"/>
          <w:color w:val="000000"/>
          <w:szCs w:val="22"/>
        </w:rPr>
      </w:pPr>
      <w:r>
        <w:rPr>
          <w:rFonts w:ascii="Times New Roman"/>
          <w:color w:val="000000"/>
          <w:szCs w:val="22"/>
        </w:rPr>
        <w:t>本标准起草单位：</w:t>
      </w:r>
      <w:r w:rsidR="00E3541B">
        <w:rPr>
          <w:rFonts w:ascii="Times New Roman" w:hint="eastAsia"/>
          <w:color w:val="000000"/>
          <w:szCs w:val="22"/>
        </w:rPr>
        <w:t>北京</w:t>
      </w:r>
      <w:r w:rsidR="00E3541B">
        <w:rPr>
          <w:rFonts w:ascii="Times New Roman"/>
          <w:color w:val="000000"/>
          <w:szCs w:val="22"/>
        </w:rPr>
        <w:t>金自能源科技发展有限公司</w:t>
      </w:r>
      <w:r w:rsidR="00E3541B">
        <w:rPr>
          <w:rFonts w:ascii="Times New Roman" w:hint="eastAsia"/>
          <w:color w:val="000000"/>
          <w:szCs w:val="22"/>
        </w:rPr>
        <w:t xml:space="preserve">  </w:t>
      </w:r>
      <w:r w:rsidR="00E3541B">
        <w:rPr>
          <w:rFonts w:ascii="Times New Roman" w:hint="eastAsia"/>
          <w:color w:val="000000"/>
          <w:szCs w:val="22"/>
        </w:rPr>
        <w:t>北京</w:t>
      </w:r>
      <w:r w:rsidR="00E3541B">
        <w:rPr>
          <w:rFonts w:ascii="Times New Roman"/>
          <w:color w:val="000000"/>
          <w:szCs w:val="22"/>
        </w:rPr>
        <w:t>金自天正智能控制股份有限公司</w:t>
      </w:r>
    </w:p>
    <w:p w:rsidR="00FB29CA" w:rsidRDefault="005C7077">
      <w:pPr>
        <w:pStyle w:val="affd"/>
        <w:spacing w:line="360" w:lineRule="auto"/>
        <w:ind w:left="0"/>
        <w:rPr>
          <w:rFonts w:ascii="Times New Roman"/>
          <w:color w:val="000000"/>
          <w:szCs w:val="22"/>
        </w:rPr>
      </w:pPr>
      <w:r>
        <w:rPr>
          <w:rFonts w:ascii="Times New Roman"/>
          <w:color w:val="000000"/>
          <w:szCs w:val="22"/>
        </w:rPr>
        <w:t>本标准主要起草人：</w:t>
      </w:r>
      <w:r w:rsidR="00E3541B">
        <w:rPr>
          <w:rFonts w:ascii="Times New Roman" w:hint="eastAsia"/>
          <w:color w:val="000000"/>
          <w:szCs w:val="22"/>
        </w:rPr>
        <w:t>王勇</w:t>
      </w:r>
      <w:r w:rsidR="00E3541B">
        <w:rPr>
          <w:rFonts w:ascii="Times New Roman" w:hint="eastAsia"/>
          <w:color w:val="000000"/>
          <w:szCs w:val="22"/>
        </w:rPr>
        <w:t xml:space="preserve"> </w:t>
      </w:r>
      <w:proofErr w:type="gramStart"/>
      <w:r>
        <w:rPr>
          <w:rFonts w:ascii="Times New Roman" w:hint="eastAsia"/>
          <w:color w:val="000000"/>
          <w:szCs w:val="22"/>
        </w:rPr>
        <w:t>殷富强</w:t>
      </w:r>
      <w:proofErr w:type="gramEnd"/>
      <w:r>
        <w:rPr>
          <w:rFonts w:ascii="Times New Roman" w:hint="eastAsia"/>
          <w:color w:val="000000"/>
          <w:szCs w:val="22"/>
        </w:rPr>
        <w:t xml:space="preserve"> </w:t>
      </w:r>
      <w:r>
        <w:rPr>
          <w:rFonts w:ascii="Times New Roman" w:hint="eastAsia"/>
          <w:color w:val="000000"/>
          <w:szCs w:val="22"/>
        </w:rPr>
        <w:t>刘凯</w:t>
      </w:r>
      <w:r>
        <w:rPr>
          <w:rFonts w:ascii="Times New Roman" w:hint="eastAsia"/>
          <w:color w:val="000000"/>
          <w:szCs w:val="22"/>
        </w:rPr>
        <w:t xml:space="preserve"> </w:t>
      </w:r>
      <w:r>
        <w:rPr>
          <w:rFonts w:ascii="Times New Roman" w:hint="eastAsia"/>
          <w:color w:val="000000"/>
          <w:szCs w:val="22"/>
        </w:rPr>
        <w:t>王敏</w:t>
      </w:r>
    </w:p>
    <w:bookmarkEnd w:id="20"/>
    <w:p w:rsidR="00FB29CA" w:rsidRDefault="00FB29CA">
      <w:pPr>
        <w:pStyle w:val="affd"/>
        <w:spacing w:line="360" w:lineRule="auto"/>
        <w:rPr>
          <w:rFonts w:ascii="Times New Roman"/>
        </w:rPr>
      </w:pPr>
    </w:p>
    <w:p w:rsidR="00FB29CA" w:rsidRDefault="00FB29CA">
      <w:pPr>
        <w:pStyle w:val="affd"/>
        <w:spacing w:line="360" w:lineRule="auto"/>
        <w:rPr>
          <w:rFonts w:ascii="Times New Roman"/>
        </w:rPr>
        <w:sectPr w:rsidR="00FB29CA">
          <w:headerReference w:type="default" r:id="rId11"/>
          <w:footerReference w:type="default" r:id="rId12"/>
          <w:pgSz w:w="11906" w:h="16838"/>
          <w:pgMar w:top="1418" w:right="1134" w:bottom="1134" w:left="1418" w:header="1418" w:footer="1134" w:gutter="0"/>
          <w:pgNumType w:fmt="upperRoman" w:start="1"/>
          <w:cols w:space="720"/>
          <w:formProt w:val="0"/>
          <w:docGrid w:type="lines" w:linePitch="312"/>
        </w:sectPr>
      </w:pPr>
    </w:p>
    <w:p w:rsidR="00FB29CA" w:rsidRDefault="005C7077">
      <w:pPr>
        <w:pStyle w:val="affff6"/>
        <w:tabs>
          <w:tab w:val="left" w:pos="2071"/>
          <w:tab w:val="center" w:pos="4887"/>
        </w:tabs>
        <w:spacing w:before="850" w:after="680" w:line="360" w:lineRule="auto"/>
        <w:rPr>
          <w:rFonts w:ascii="Times New Roman"/>
        </w:rPr>
      </w:pPr>
      <w:bookmarkStart w:id="33" w:name="_Toc28533727"/>
      <w:bookmarkStart w:id="34" w:name="_Toc21021"/>
      <w:bookmarkStart w:id="35" w:name="_Toc25132"/>
      <w:bookmarkStart w:id="36" w:name="_Toc19262"/>
      <w:r>
        <w:rPr>
          <w:rFonts w:ascii="Times New Roman" w:hint="eastAsia"/>
        </w:rPr>
        <w:lastRenderedPageBreak/>
        <w:t>金属镁铝及</w:t>
      </w:r>
      <w:bookmarkEnd w:id="33"/>
      <w:r>
        <w:rPr>
          <w:rFonts w:ascii="Times New Roman" w:hint="eastAsia"/>
        </w:rPr>
        <w:t>合金等轻质金属材料机器人智能码垛</w:t>
      </w:r>
      <w:bookmarkEnd w:id="34"/>
      <w:bookmarkEnd w:id="35"/>
      <w:bookmarkEnd w:id="36"/>
    </w:p>
    <w:p w:rsidR="00FB29CA" w:rsidRDefault="005C7077">
      <w:pPr>
        <w:pStyle w:val="a5"/>
        <w:spacing w:before="312" w:after="312"/>
        <w:outlineLvl w:val="0"/>
      </w:pPr>
      <w:bookmarkStart w:id="37" w:name="_Toc531637966"/>
      <w:bookmarkStart w:id="38" w:name="_Toc22451398"/>
      <w:bookmarkStart w:id="39" w:name="_Toc531638001"/>
      <w:bookmarkStart w:id="40" w:name="_Toc519233758"/>
      <w:bookmarkStart w:id="41" w:name="_Toc22451357"/>
      <w:bookmarkStart w:id="42" w:name="_Toc519540469"/>
      <w:bookmarkStart w:id="43" w:name="_Toc520052958"/>
      <w:bookmarkStart w:id="44" w:name="_Toc519540535"/>
      <w:bookmarkStart w:id="45" w:name="_Toc520052899"/>
      <w:bookmarkStart w:id="46" w:name="_Toc10082"/>
      <w:bookmarkStart w:id="47" w:name="_Toc27801"/>
      <w:bookmarkStart w:id="48" w:name="_Toc31113"/>
      <w:r>
        <w:t>范围</w:t>
      </w:r>
      <w:bookmarkEnd w:id="37"/>
      <w:bookmarkEnd w:id="38"/>
      <w:bookmarkEnd w:id="39"/>
      <w:bookmarkEnd w:id="40"/>
      <w:bookmarkEnd w:id="41"/>
      <w:bookmarkEnd w:id="42"/>
      <w:bookmarkEnd w:id="43"/>
      <w:bookmarkEnd w:id="44"/>
      <w:bookmarkEnd w:id="45"/>
      <w:bookmarkEnd w:id="46"/>
      <w:bookmarkEnd w:id="47"/>
      <w:bookmarkEnd w:id="48"/>
    </w:p>
    <w:p w:rsidR="00FB29CA" w:rsidRDefault="005C7077">
      <w:pPr>
        <w:spacing w:line="360" w:lineRule="auto"/>
        <w:rPr>
          <w:rFonts w:ascii="宋体" w:hAnsi="宋体"/>
        </w:rPr>
      </w:pPr>
      <w:r>
        <w:rPr>
          <w:rFonts w:ascii="宋体" w:hAnsi="宋体"/>
        </w:rPr>
        <w:t>本标准规定了</w:t>
      </w:r>
      <w:r>
        <w:rPr>
          <w:rFonts w:hAnsi="宋体" w:hint="eastAsia"/>
        </w:rPr>
        <w:t>金属镁铝及合金等轻质金属材料机器人智能码垛的系统的一般构成、铸锭码垛过程中称重传感器精度、金属铸锭的质量要求、夹持器质量标准及堆垛要求。</w:t>
      </w:r>
    </w:p>
    <w:p w:rsidR="00FB29CA" w:rsidRDefault="005C7077">
      <w:pPr>
        <w:pStyle w:val="a5"/>
        <w:spacing w:before="312" w:after="312"/>
        <w:outlineLvl w:val="0"/>
      </w:pPr>
      <w:bookmarkStart w:id="49" w:name="_Toc519540536"/>
      <w:bookmarkStart w:id="50" w:name="_Toc519540470"/>
      <w:bookmarkStart w:id="51" w:name="_Toc520052900"/>
      <w:bookmarkStart w:id="52" w:name="_Toc531637967"/>
      <w:bookmarkStart w:id="53" w:name="_Toc520052959"/>
      <w:bookmarkStart w:id="54" w:name="_Toc531638002"/>
      <w:bookmarkStart w:id="55" w:name="_Toc22451399"/>
      <w:bookmarkStart w:id="56" w:name="_Toc22451358"/>
      <w:bookmarkStart w:id="57" w:name="_Toc519233759"/>
      <w:bookmarkStart w:id="58" w:name="_Toc5447"/>
      <w:bookmarkStart w:id="59" w:name="_Toc18708"/>
      <w:bookmarkStart w:id="60" w:name="_Toc27056"/>
      <w:r>
        <w:t>规范性引用文件</w:t>
      </w:r>
      <w:bookmarkEnd w:id="49"/>
      <w:bookmarkEnd w:id="50"/>
      <w:bookmarkEnd w:id="51"/>
      <w:bookmarkEnd w:id="52"/>
      <w:bookmarkEnd w:id="53"/>
      <w:bookmarkEnd w:id="54"/>
      <w:bookmarkEnd w:id="55"/>
      <w:bookmarkEnd w:id="56"/>
      <w:bookmarkEnd w:id="57"/>
      <w:bookmarkEnd w:id="58"/>
      <w:bookmarkEnd w:id="59"/>
      <w:bookmarkEnd w:id="60"/>
    </w:p>
    <w:p w:rsidR="00FB29CA" w:rsidRDefault="005C7077">
      <w:pPr>
        <w:pStyle w:val="affd"/>
        <w:spacing w:line="360" w:lineRule="auto"/>
        <w:ind w:left="0"/>
        <w:rPr>
          <w:rFonts w:hAnsi="宋体"/>
        </w:rPr>
      </w:pPr>
      <w:r>
        <w:rPr>
          <w:rFonts w:hAnsi="宋体"/>
        </w:rPr>
        <w:t>下列文件对于本文件的应用是必不可少的。凡是注日期的引用文件，仅注日期的版本适用于本文件。凡是不注日期的引用文件，其最新版本（包括所有的修改单）适用于本文件。</w:t>
      </w:r>
    </w:p>
    <w:p w:rsidR="00FB29CA" w:rsidRDefault="005C7077">
      <w:pPr>
        <w:pStyle w:val="affd"/>
        <w:spacing w:line="360" w:lineRule="auto"/>
        <w:ind w:left="0"/>
        <w:rPr>
          <w:rFonts w:hAnsi="宋体"/>
          <w:szCs w:val="22"/>
        </w:rPr>
      </w:pPr>
      <w:r>
        <w:rPr>
          <w:rFonts w:hAnsi="宋体"/>
          <w:szCs w:val="22"/>
        </w:rPr>
        <w:t>GB/T 191—2008</w:t>
      </w:r>
      <w:r>
        <w:rPr>
          <w:rFonts w:hAnsi="宋体" w:hint="eastAsia"/>
          <w:szCs w:val="22"/>
        </w:rPr>
        <w:t xml:space="preserve"> </w:t>
      </w:r>
      <w:r>
        <w:rPr>
          <w:rFonts w:hAnsi="宋体"/>
          <w:szCs w:val="22"/>
          <w:lang w:val="zh-TW" w:eastAsia="zh-TW"/>
        </w:rPr>
        <w:t>包装储运图示标志</w:t>
      </w:r>
    </w:p>
    <w:p w:rsidR="00FB29CA" w:rsidRDefault="005C7077">
      <w:pPr>
        <w:pStyle w:val="affd"/>
        <w:spacing w:line="360" w:lineRule="auto"/>
        <w:ind w:left="0"/>
        <w:rPr>
          <w:rFonts w:hAnsi="宋体"/>
          <w:szCs w:val="22"/>
        </w:rPr>
      </w:pPr>
      <w:r>
        <w:rPr>
          <w:rFonts w:hAnsi="宋体"/>
          <w:szCs w:val="22"/>
        </w:rPr>
        <w:t>GB/T 3766—2015</w:t>
      </w:r>
      <w:r>
        <w:rPr>
          <w:rFonts w:hAnsi="宋体" w:hint="eastAsia"/>
          <w:szCs w:val="22"/>
        </w:rPr>
        <w:t xml:space="preserve"> </w:t>
      </w:r>
      <w:r>
        <w:rPr>
          <w:rFonts w:hAnsi="宋体"/>
          <w:szCs w:val="22"/>
          <w:lang w:val="zh-TW" w:eastAsia="zh-TW"/>
        </w:rPr>
        <w:t>液压传动系统及其元件的</w:t>
      </w:r>
      <w:r>
        <w:rPr>
          <w:rFonts w:hAnsi="宋体" w:hint="eastAsia"/>
          <w:szCs w:val="22"/>
        </w:rPr>
        <w:t>通用规则</w:t>
      </w:r>
      <w:r>
        <w:rPr>
          <w:rFonts w:hAnsi="宋体"/>
          <w:szCs w:val="22"/>
          <w:lang w:val="zh-TW" w:eastAsia="zh-TW"/>
        </w:rPr>
        <w:t>和安全要求</w:t>
      </w:r>
    </w:p>
    <w:p w:rsidR="00FB29CA" w:rsidRDefault="005C7077">
      <w:pPr>
        <w:pStyle w:val="affd"/>
        <w:spacing w:line="360" w:lineRule="auto"/>
        <w:ind w:left="0"/>
        <w:rPr>
          <w:rFonts w:hAnsi="宋体"/>
          <w:szCs w:val="22"/>
          <w:lang w:val="zh-TW" w:eastAsia="zh-TW"/>
        </w:rPr>
      </w:pPr>
      <w:r>
        <w:rPr>
          <w:rFonts w:hAnsi="宋体"/>
          <w:szCs w:val="22"/>
        </w:rPr>
        <w:t>GB/T 4768—2008</w:t>
      </w:r>
      <w:r>
        <w:rPr>
          <w:rFonts w:hAnsi="宋体" w:hint="eastAsia"/>
          <w:szCs w:val="22"/>
        </w:rPr>
        <w:t xml:space="preserve"> </w:t>
      </w:r>
      <w:r>
        <w:rPr>
          <w:rFonts w:hAnsi="宋体"/>
          <w:szCs w:val="22"/>
          <w:lang w:val="zh-TW" w:eastAsia="zh-TW"/>
        </w:rPr>
        <w:t>防</w:t>
      </w:r>
      <w:r>
        <w:rPr>
          <w:rFonts w:hAnsi="宋体" w:hint="eastAsia"/>
          <w:szCs w:val="22"/>
        </w:rPr>
        <w:t>霉</w:t>
      </w:r>
      <w:r>
        <w:rPr>
          <w:rFonts w:hAnsi="宋体"/>
          <w:szCs w:val="22"/>
          <w:lang w:val="zh-TW" w:eastAsia="zh-TW"/>
        </w:rPr>
        <w:t>包装</w:t>
      </w:r>
    </w:p>
    <w:p w:rsidR="00FB29CA" w:rsidRDefault="005C7077">
      <w:pPr>
        <w:pStyle w:val="affd"/>
        <w:spacing w:line="360" w:lineRule="auto"/>
        <w:ind w:left="0"/>
        <w:rPr>
          <w:rFonts w:hAnsi="宋体"/>
          <w:szCs w:val="22"/>
        </w:rPr>
      </w:pPr>
      <w:r>
        <w:rPr>
          <w:rFonts w:hAnsi="宋体"/>
          <w:szCs w:val="22"/>
        </w:rPr>
        <w:t>GB/T 4879—2016</w:t>
      </w:r>
      <w:r>
        <w:rPr>
          <w:rFonts w:hAnsi="宋体" w:hint="eastAsia"/>
          <w:szCs w:val="22"/>
        </w:rPr>
        <w:t xml:space="preserve"> 防锈包装</w:t>
      </w:r>
    </w:p>
    <w:p w:rsidR="00FB29CA" w:rsidRDefault="005C7077">
      <w:pPr>
        <w:pStyle w:val="affd"/>
        <w:spacing w:line="360" w:lineRule="auto"/>
        <w:ind w:left="0"/>
        <w:rPr>
          <w:rFonts w:hAnsi="宋体"/>
          <w:szCs w:val="22"/>
        </w:rPr>
      </w:pPr>
      <w:r>
        <w:rPr>
          <w:rFonts w:hAnsi="宋体"/>
          <w:szCs w:val="22"/>
        </w:rPr>
        <w:t>GB/T 5048—1999</w:t>
      </w:r>
      <w:r>
        <w:rPr>
          <w:rFonts w:hAnsi="宋体" w:hint="eastAsia"/>
          <w:szCs w:val="22"/>
        </w:rPr>
        <w:t xml:space="preserve"> </w:t>
      </w:r>
      <w:r>
        <w:rPr>
          <w:rFonts w:hAnsi="宋体"/>
          <w:szCs w:val="22"/>
          <w:lang w:val="zh-TW" w:eastAsia="zh-TW"/>
        </w:rPr>
        <w:t>防潮包装</w:t>
      </w:r>
    </w:p>
    <w:p w:rsidR="00FB29CA" w:rsidRDefault="005C7077">
      <w:pPr>
        <w:pStyle w:val="affd"/>
        <w:spacing w:line="360" w:lineRule="auto"/>
        <w:ind w:left="0"/>
        <w:rPr>
          <w:rFonts w:hAnsi="宋体"/>
          <w:szCs w:val="22"/>
        </w:rPr>
      </w:pPr>
      <w:r>
        <w:rPr>
          <w:rFonts w:hAnsi="宋体"/>
          <w:szCs w:val="22"/>
        </w:rPr>
        <w:t>GB 5226.1—2008</w:t>
      </w:r>
      <w:r>
        <w:rPr>
          <w:rFonts w:hAnsi="宋体" w:hint="eastAsia"/>
          <w:szCs w:val="22"/>
        </w:rPr>
        <w:t xml:space="preserve"> </w:t>
      </w:r>
      <w:r>
        <w:rPr>
          <w:rFonts w:hAnsi="宋体"/>
          <w:szCs w:val="22"/>
          <w:lang w:val="zh-TW" w:eastAsia="zh-TW"/>
        </w:rPr>
        <w:t>机械电气安全</w:t>
      </w:r>
      <w:r>
        <w:rPr>
          <w:rFonts w:hAnsi="宋体" w:hint="eastAsia"/>
          <w:szCs w:val="22"/>
        </w:rPr>
        <w:t xml:space="preserve"> </w:t>
      </w:r>
      <w:r>
        <w:rPr>
          <w:rFonts w:hAnsi="宋体"/>
          <w:szCs w:val="22"/>
          <w:lang w:val="zh-TW" w:eastAsia="zh-TW"/>
        </w:rPr>
        <w:t>机械电气设备第1部分:通用技术条件</w:t>
      </w:r>
    </w:p>
    <w:p w:rsidR="00FB29CA" w:rsidRDefault="005C7077">
      <w:pPr>
        <w:pStyle w:val="affd"/>
        <w:spacing w:line="360" w:lineRule="auto"/>
        <w:ind w:left="0"/>
        <w:rPr>
          <w:rFonts w:hAnsi="宋体"/>
          <w:szCs w:val="22"/>
        </w:rPr>
      </w:pPr>
      <w:r>
        <w:rPr>
          <w:rFonts w:hAnsi="宋体"/>
          <w:szCs w:val="22"/>
        </w:rPr>
        <w:t>GB/T 7932—2003</w:t>
      </w:r>
      <w:r>
        <w:rPr>
          <w:rFonts w:hAnsi="宋体" w:hint="eastAsia"/>
          <w:szCs w:val="22"/>
        </w:rPr>
        <w:t xml:space="preserve"> </w:t>
      </w:r>
      <w:r>
        <w:rPr>
          <w:rFonts w:hAnsi="宋体"/>
          <w:szCs w:val="22"/>
          <w:lang w:val="zh-TW" w:eastAsia="zh-TW"/>
        </w:rPr>
        <w:t>气动系统通用技术条件</w:t>
      </w:r>
    </w:p>
    <w:p w:rsidR="00FB29CA" w:rsidRDefault="005C7077">
      <w:pPr>
        <w:pStyle w:val="affd"/>
        <w:spacing w:line="360" w:lineRule="auto"/>
        <w:ind w:left="0"/>
        <w:rPr>
          <w:rFonts w:hAnsi="宋体"/>
          <w:szCs w:val="22"/>
        </w:rPr>
      </w:pPr>
      <w:r>
        <w:rPr>
          <w:rFonts w:hAnsi="宋体"/>
          <w:szCs w:val="22"/>
        </w:rPr>
        <w:t>GB 11291.1—2011</w:t>
      </w:r>
      <w:r>
        <w:rPr>
          <w:rFonts w:hAnsi="宋体" w:hint="eastAsia"/>
          <w:szCs w:val="22"/>
        </w:rPr>
        <w:t xml:space="preserve"> </w:t>
      </w:r>
      <w:r>
        <w:rPr>
          <w:rFonts w:hAnsi="宋体"/>
          <w:szCs w:val="22"/>
          <w:lang w:val="zh-TW" w:eastAsia="zh-TW"/>
        </w:rPr>
        <w:t>工业</w:t>
      </w:r>
      <w:r>
        <w:rPr>
          <w:rFonts w:hAnsi="宋体" w:hint="eastAsia"/>
          <w:szCs w:val="22"/>
        </w:rPr>
        <w:t>环境</w:t>
      </w:r>
      <w:r>
        <w:rPr>
          <w:rFonts w:hAnsi="宋体"/>
          <w:szCs w:val="22"/>
          <w:lang w:val="zh-TW" w:eastAsia="zh-TW"/>
        </w:rPr>
        <w:t>用机器人</w:t>
      </w:r>
      <w:r>
        <w:rPr>
          <w:rFonts w:hAnsi="宋体" w:hint="eastAsia"/>
          <w:szCs w:val="22"/>
        </w:rPr>
        <w:t xml:space="preserve"> </w:t>
      </w:r>
      <w:r>
        <w:rPr>
          <w:rFonts w:hAnsi="宋体"/>
          <w:szCs w:val="22"/>
          <w:lang w:val="zh-TW" w:eastAsia="zh-TW"/>
        </w:rPr>
        <w:t>安全要求第1部分</w:t>
      </w:r>
      <w:r>
        <w:rPr>
          <w:rFonts w:hAnsi="宋体" w:hint="eastAsia"/>
          <w:szCs w:val="22"/>
          <w:lang w:val="zh-CN"/>
        </w:rPr>
        <w:t>：</w:t>
      </w:r>
      <w:r>
        <w:rPr>
          <w:rFonts w:hAnsi="宋体" w:hint="eastAsia"/>
          <w:szCs w:val="22"/>
        </w:rPr>
        <w:t>机器人</w:t>
      </w:r>
    </w:p>
    <w:p w:rsidR="00FB29CA" w:rsidRDefault="005C7077">
      <w:pPr>
        <w:pStyle w:val="affd"/>
        <w:spacing w:line="360" w:lineRule="auto"/>
        <w:ind w:left="0"/>
        <w:rPr>
          <w:rFonts w:hAnsi="宋体"/>
          <w:szCs w:val="22"/>
        </w:rPr>
      </w:pPr>
      <w:r>
        <w:rPr>
          <w:rFonts w:hAnsi="宋体"/>
          <w:szCs w:val="22"/>
        </w:rPr>
        <w:t>GB/T 12642-2013</w:t>
      </w:r>
      <w:r>
        <w:rPr>
          <w:rFonts w:hAnsi="宋体" w:hint="eastAsia"/>
          <w:szCs w:val="22"/>
        </w:rPr>
        <w:t xml:space="preserve"> </w:t>
      </w:r>
      <w:r>
        <w:rPr>
          <w:rFonts w:hAnsi="宋体"/>
          <w:szCs w:val="22"/>
        </w:rPr>
        <w:t>工业机器人性能</w:t>
      </w:r>
      <w:r>
        <w:rPr>
          <w:rFonts w:hAnsi="宋体" w:hint="eastAsia"/>
          <w:szCs w:val="22"/>
        </w:rPr>
        <w:t>规范</w:t>
      </w:r>
      <w:r>
        <w:rPr>
          <w:rFonts w:hAnsi="宋体"/>
          <w:szCs w:val="22"/>
        </w:rPr>
        <w:t>及其试验方法</w:t>
      </w:r>
    </w:p>
    <w:p w:rsidR="00FB29CA" w:rsidRDefault="005C7077">
      <w:pPr>
        <w:pStyle w:val="affd"/>
        <w:spacing w:line="360" w:lineRule="auto"/>
        <w:ind w:left="0"/>
        <w:rPr>
          <w:rFonts w:hAnsi="宋体"/>
          <w:szCs w:val="22"/>
        </w:rPr>
      </w:pPr>
      <w:r>
        <w:rPr>
          <w:rFonts w:hAnsi="宋体"/>
          <w:szCs w:val="22"/>
        </w:rPr>
        <w:t>GB/T 12643-2013</w:t>
      </w:r>
      <w:r>
        <w:rPr>
          <w:rFonts w:hAnsi="宋体" w:hint="eastAsia"/>
          <w:szCs w:val="22"/>
        </w:rPr>
        <w:t xml:space="preserve"> </w:t>
      </w:r>
      <w:r>
        <w:rPr>
          <w:rFonts w:hAnsi="宋体"/>
          <w:szCs w:val="22"/>
          <w:lang w:val="zh-TW" w:eastAsia="zh-TW"/>
        </w:rPr>
        <w:t>机器人与机器人装备</w:t>
      </w:r>
      <w:r>
        <w:rPr>
          <w:rFonts w:hAnsi="宋体" w:hint="eastAsia"/>
          <w:szCs w:val="22"/>
        </w:rPr>
        <w:t xml:space="preserve"> 词汇</w:t>
      </w:r>
    </w:p>
    <w:p w:rsidR="00FB29CA" w:rsidRDefault="005C7077">
      <w:pPr>
        <w:pStyle w:val="affd"/>
        <w:spacing w:line="360" w:lineRule="auto"/>
        <w:ind w:left="0"/>
        <w:rPr>
          <w:rFonts w:hAnsi="宋体"/>
          <w:szCs w:val="22"/>
        </w:rPr>
      </w:pPr>
      <w:r>
        <w:rPr>
          <w:rFonts w:hAnsi="宋体"/>
          <w:szCs w:val="22"/>
        </w:rPr>
        <w:t>GB/T 12644-2001</w:t>
      </w:r>
      <w:r>
        <w:rPr>
          <w:rFonts w:hAnsi="宋体" w:hint="eastAsia"/>
          <w:szCs w:val="22"/>
        </w:rPr>
        <w:t xml:space="preserve"> </w:t>
      </w:r>
      <w:r>
        <w:rPr>
          <w:rFonts w:hAnsi="宋体"/>
          <w:szCs w:val="22"/>
          <w:lang w:val="zh-TW" w:eastAsia="zh-TW"/>
        </w:rPr>
        <w:t>工业机器人</w:t>
      </w:r>
      <w:r>
        <w:rPr>
          <w:rFonts w:hAnsi="宋体" w:hint="eastAsia"/>
          <w:szCs w:val="22"/>
        </w:rPr>
        <w:t xml:space="preserve"> </w:t>
      </w:r>
      <w:r>
        <w:rPr>
          <w:rFonts w:hAnsi="宋体"/>
          <w:szCs w:val="22"/>
          <w:lang w:val="zh-TW" w:eastAsia="zh-TW"/>
        </w:rPr>
        <w:t>特性表示</w:t>
      </w:r>
    </w:p>
    <w:p w:rsidR="00FB29CA" w:rsidRDefault="005C7077">
      <w:pPr>
        <w:pStyle w:val="affd"/>
        <w:spacing w:line="360" w:lineRule="auto"/>
        <w:ind w:left="0"/>
        <w:rPr>
          <w:rFonts w:hAnsi="宋体"/>
          <w:szCs w:val="22"/>
        </w:rPr>
      </w:pPr>
      <w:r>
        <w:rPr>
          <w:rFonts w:hAnsi="宋体"/>
          <w:szCs w:val="22"/>
        </w:rPr>
        <w:t>GB/T 19400-2003</w:t>
      </w:r>
      <w:r>
        <w:rPr>
          <w:rFonts w:hAnsi="宋体" w:hint="eastAsia"/>
          <w:szCs w:val="22"/>
        </w:rPr>
        <w:t xml:space="preserve"> </w:t>
      </w:r>
      <w:r>
        <w:rPr>
          <w:rFonts w:hAnsi="宋体"/>
          <w:szCs w:val="22"/>
        </w:rPr>
        <w:t>工业机器人</w:t>
      </w:r>
      <w:proofErr w:type="gramStart"/>
      <w:r>
        <w:rPr>
          <w:rFonts w:hAnsi="宋体"/>
          <w:szCs w:val="22"/>
        </w:rPr>
        <w:t>抓握</w:t>
      </w:r>
      <w:r>
        <w:rPr>
          <w:rFonts w:hAnsi="宋体" w:hint="eastAsia"/>
          <w:szCs w:val="22"/>
        </w:rPr>
        <w:t>型</w:t>
      </w:r>
      <w:r>
        <w:rPr>
          <w:rFonts w:hAnsi="宋体"/>
          <w:szCs w:val="22"/>
        </w:rPr>
        <w:t>夹持</w:t>
      </w:r>
      <w:proofErr w:type="gramEnd"/>
      <w:r>
        <w:rPr>
          <w:rFonts w:hAnsi="宋体"/>
          <w:szCs w:val="22"/>
        </w:rPr>
        <w:t>器物体</w:t>
      </w:r>
      <w:r>
        <w:rPr>
          <w:rFonts w:hAnsi="宋体" w:hint="eastAsia"/>
          <w:szCs w:val="22"/>
        </w:rPr>
        <w:t>搬</w:t>
      </w:r>
      <w:r>
        <w:rPr>
          <w:rFonts w:hAnsi="宋体"/>
          <w:szCs w:val="22"/>
        </w:rPr>
        <w:t>运</w:t>
      </w:r>
      <w:r>
        <w:rPr>
          <w:rFonts w:hAnsi="宋体" w:hint="eastAsia"/>
          <w:szCs w:val="22"/>
        </w:rPr>
        <w:t xml:space="preserve"> 词汇</w:t>
      </w:r>
      <w:r>
        <w:rPr>
          <w:rFonts w:hAnsi="宋体"/>
          <w:szCs w:val="22"/>
        </w:rPr>
        <w:t>和特性表示</w:t>
      </w:r>
    </w:p>
    <w:p w:rsidR="00FB29CA" w:rsidRDefault="005C7077">
      <w:pPr>
        <w:pStyle w:val="affd"/>
        <w:spacing w:line="360" w:lineRule="auto"/>
        <w:ind w:left="0"/>
        <w:rPr>
          <w:rFonts w:hAnsi="宋体"/>
          <w:szCs w:val="22"/>
        </w:rPr>
      </w:pPr>
      <w:r>
        <w:rPr>
          <w:rFonts w:hAnsi="宋体"/>
          <w:szCs w:val="22"/>
        </w:rPr>
        <w:t>JB/T 5063-2014</w:t>
      </w:r>
      <w:r>
        <w:rPr>
          <w:rFonts w:hAnsi="宋体" w:hint="eastAsia"/>
          <w:szCs w:val="22"/>
        </w:rPr>
        <w:t xml:space="preserve"> 搬</w:t>
      </w:r>
      <w:r>
        <w:rPr>
          <w:rFonts w:hAnsi="宋体"/>
          <w:szCs w:val="22"/>
          <w:lang w:val="zh-TW" w:eastAsia="zh-TW"/>
        </w:rPr>
        <w:t>运机器人通用技术条件</w:t>
      </w:r>
    </w:p>
    <w:p w:rsidR="00FB29CA" w:rsidRDefault="005C7077">
      <w:pPr>
        <w:pStyle w:val="affd"/>
        <w:spacing w:line="360" w:lineRule="auto"/>
        <w:ind w:left="0"/>
        <w:rPr>
          <w:rFonts w:hAnsi="宋体"/>
          <w:szCs w:val="22"/>
          <w:lang w:val="zh-TW" w:eastAsia="zh-TW"/>
        </w:rPr>
      </w:pPr>
      <w:r>
        <w:rPr>
          <w:rFonts w:hAnsi="宋体"/>
          <w:szCs w:val="22"/>
        </w:rPr>
        <w:t>JB/T 8896-1999</w:t>
      </w:r>
      <w:r>
        <w:rPr>
          <w:rFonts w:hAnsi="宋体" w:hint="eastAsia"/>
          <w:szCs w:val="22"/>
        </w:rPr>
        <w:t xml:space="preserve"> </w:t>
      </w:r>
      <w:r>
        <w:rPr>
          <w:rFonts w:hAnsi="宋体"/>
          <w:szCs w:val="22"/>
          <w:lang w:val="zh-TW" w:eastAsia="zh-TW"/>
        </w:rPr>
        <w:t>工业机器人验收规则</w:t>
      </w:r>
    </w:p>
    <w:p w:rsidR="00FB29CA" w:rsidRDefault="005C7077">
      <w:pPr>
        <w:pStyle w:val="affd"/>
        <w:spacing w:line="360" w:lineRule="auto"/>
        <w:ind w:left="0"/>
        <w:rPr>
          <w:rFonts w:hAnsi="宋体"/>
          <w:szCs w:val="22"/>
        </w:rPr>
      </w:pPr>
      <w:r>
        <w:rPr>
          <w:rFonts w:hAnsi="宋体"/>
          <w:szCs w:val="22"/>
        </w:rPr>
        <w:t>GB/T23281 锻压机械噪声声压级测量方法</w:t>
      </w:r>
    </w:p>
    <w:p w:rsidR="00FB29CA" w:rsidRDefault="005C7077">
      <w:pPr>
        <w:pStyle w:val="affd"/>
        <w:spacing w:line="360" w:lineRule="auto"/>
        <w:ind w:left="0"/>
        <w:rPr>
          <w:rFonts w:hAnsi="宋体"/>
          <w:szCs w:val="22"/>
        </w:rPr>
      </w:pPr>
      <w:r>
        <w:rPr>
          <w:rFonts w:hAnsi="宋体"/>
          <w:szCs w:val="22"/>
        </w:rPr>
        <w:t>JB/T5000.12-2007 重型机械通用技术条件 涂装</w:t>
      </w:r>
    </w:p>
    <w:p w:rsidR="00FB29CA" w:rsidRDefault="005C7077">
      <w:pPr>
        <w:pStyle w:val="affd"/>
        <w:spacing w:line="360" w:lineRule="auto"/>
        <w:ind w:left="0"/>
        <w:rPr>
          <w:rFonts w:hAnsi="宋体"/>
          <w:szCs w:val="22"/>
        </w:rPr>
      </w:pPr>
      <w:r>
        <w:rPr>
          <w:rFonts w:hAnsi="宋体"/>
          <w:szCs w:val="22"/>
        </w:rPr>
        <w:t>JB/T 5994 装配通用技术要求</w:t>
      </w:r>
    </w:p>
    <w:p w:rsidR="00FB29CA" w:rsidRDefault="005C7077">
      <w:pPr>
        <w:pStyle w:val="affd"/>
        <w:spacing w:line="360" w:lineRule="auto"/>
        <w:ind w:left="0"/>
        <w:rPr>
          <w:rFonts w:hAnsi="宋体"/>
          <w:szCs w:val="22"/>
        </w:rPr>
      </w:pPr>
      <w:r>
        <w:rPr>
          <w:rFonts w:hAnsi="宋体"/>
          <w:szCs w:val="22"/>
        </w:rPr>
        <w:t>JB/T8828 切削加工件 通用技术条件</w:t>
      </w:r>
    </w:p>
    <w:p w:rsidR="00FB29CA" w:rsidRDefault="005C7077">
      <w:pPr>
        <w:pStyle w:val="a5"/>
        <w:spacing w:before="312" w:after="312" w:line="360" w:lineRule="auto"/>
        <w:outlineLvl w:val="0"/>
        <w:rPr>
          <w:rFonts w:ascii="Times New Roman"/>
        </w:rPr>
      </w:pPr>
      <w:bookmarkStart w:id="61" w:name="_Toc519233760"/>
      <w:bookmarkStart w:id="62" w:name="_Toc5739"/>
      <w:bookmarkStart w:id="63" w:name="_Toc17869"/>
      <w:bookmarkStart w:id="64" w:name="_Toc11794"/>
      <w:bookmarkEnd w:id="61"/>
      <w:r>
        <w:rPr>
          <w:rFonts w:ascii="Times New Roman" w:hint="eastAsia"/>
        </w:rPr>
        <w:lastRenderedPageBreak/>
        <w:t>术语和定义</w:t>
      </w:r>
      <w:bookmarkEnd w:id="62"/>
      <w:bookmarkEnd w:id="63"/>
      <w:bookmarkEnd w:id="64"/>
    </w:p>
    <w:p w:rsidR="00FB29CA" w:rsidRDefault="005C7077">
      <w:pPr>
        <w:pStyle w:val="affd"/>
        <w:spacing w:line="360" w:lineRule="auto"/>
        <w:ind w:left="0"/>
      </w:pPr>
      <w:r>
        <w:rPr>
          <w:rFonts w:ascii="Times New Roman" w:hint="eastAsia"/>
        </w:rPr>
        <w:t>下列术语和定义适用于本标准</w:t>
      </w:r>
    </w:p>
    <w:p w:rsidR="00FB29CA" w:rsidRDefault="005C7077">
      <w:pPr>
        <w:pStyle w:val="a6"/>
        <w:spacing w:before="156" w:after="156"/>
        <w:outlineLvl w:val="1"/>
      </w:pPr>
      <w:bookmarkStart w:id="65" w:name="_Toc18648"/>
      <w:bookmarkStart w:id="66" w:name="_Toc531637969"/>
      <w:bookmarkStart w:id="67" w:name="_Toc22451401"/>
      <w:bookmarkStart w:id="68" w:name="_Toc519540538"/>
      <w:bookmarkStart w:id="69" w:name="_Toc519540472"/>
      <w:bookmarkStart w:id="70" w:name="_Toc520052961"/>
      <w:bookmarkStart w:id="71" w:name="_Toc531638004"/>
      <w:bookmarkStart w:id="72" w:name="_Toc22451360"/>
      <w:bookmarkStart w:id="73" w:name="_Toc520052902"/>
      <w:r>
        <w:rPr>
          <w:rFonts w:hint="eastAsia"/>
        </w:rPr>
        <w:t>码垛机器人 palletizing robot</w:t>
      </w:r>
      <w:bookmarkEnd w:id="65"/>
    </w:p>
    <w:p w:rsidR="00FB29CA" w:rsidRDefault="005C7077">
      <w:pPr>
        <w:pStyle w:val="affd"/>
        <w:spacing w:line="360" w:lineRule="auto"/>
        <w:ind w:left="0" w:firstLineChars="0" w:firstLine="0"/>
      </w:pPr>
      <w:r>
        <w:rPr>
          <w:rFonts w:hint="eastAsia"/>
        </w:rPr>
        <w:t xml:space="preserve">    将外形轮廓一致、有确定规格形状的产品按一定摆放规则堆放在指定托盘上的工业机器人。</w:t>
      </w:r>
    </w:p>
    <w:p w:rsidR="00FB29CA" w:rsidRDefault="005C7077">
      <w:pPr>
        <w:pStyle w:val="a6"/>
        <w:spacing w:before="156" w:after="156"/>
        <w:outlineLvl w:val="1"/>
      </w:pPr>
      <w:bookmarkStart w:id="74" w:name="_Toc1281"/>
      <w:r>
        <w:rPr>
          <w:rFonts w:hint="eastAsia"/>
        </w:rPr>
        <w:t>夹持器 gripper</w:t>
      </w:r>
      <w:bookmarkEnd w:id="74"/>
    </w:p>
    <w:p w:rsidR="00FB29CA" w:rsidRDefault="005C7077">
      <w:pPr>
        <w:pStyle w:val="affd"/>
        <w:spacing w:line="360" w:lineRule="auto"/>
        <w:ind w:left="0"/>
      </w:pPr>
      <w:r>
        <w:rPr>
          <w:rFonts w:hint="eastAsia"/>
        </w:rPr>
        <w:t>供抓取和握持用的末端执行器</w:t>
      </w:r>
    </w:p>
    <w:p w:rsidR="00FB29CA" w:rsidRDefault="005C7077">
      <w:pPr>
        <w:pStyle w:val="a6"/>
        <w:spacing w:before="156" w:after="156"/>
        <w:outlineLvl w:val="1"/>
      </w:pPr>
      <w:bookmarkStart w:id="75" w:name="_Toc11737"/>
      <w:r>
        <w:rPr>
          <w:rFonts w:hint="eastAsia"/>
        </w:rPr>
        <w:t>夹紧元件 clamping element</w:t>
      </w:r>
      <w:bookmarkEnd w:id="75"/>
    </w:p>
    <w:p w:rsidR="00FB29CA" w:rsidRDefault="005C7077">
      <w:pPr>
        <w:pStyle w:val="affd"/>
        <w:spacing w:line="360" w:lineRule="auto"/>
        <w:ind w:left="0" w:firstLineChars="0" w:firstLine="0"/>
      </w:pPr>
      <w:r>
        <w:rPr>
          <w:rFonts w:ascii="Times New Roman" w:hint="eastAsia"/>
          <w:szCs w:val="21"/>
        </w:rPr>
        <w:t xml:space="preserve">    </w:t>
      </w:r>
      <w:r>
        <w:rPr>
          <w:rFonts w:ascii="Times New Roman" w:hint="eastAsia"/>
          <w:szCs w:val="21"/>
        </w:rPr>
        <w:t>为直接与铸锭接触而专门设计的零件</w:t>
      </w:r>
    </w:p>
    <w:p w:rsidR="00FB29CA" w:rsidRDefault="005C7077">
      <w:pPr>
        <w:pStyle w:val="a6"/>
        <w:spacing w:before="156" w:after="156"/>
        <w:outlineLvl w:val="1"/>
      </w:pPr>
      <w:bookmarkStart w:id="76" w:name="_Toc21447"/>
      <w:r>
        <w:rPr>
          <w:rFonts w:hint="eastAsia"/>
        </w:rPr>
        <w:t>外抓握 external grasp</w:t>
      </w:r>
      <w:bookmarkEnd w:id="76"/>
    </w:p>
    <w:p w:rsidR="00FB29CA" w:rsidRDefault="005C7077">
      <w:pPr>
        <w:pStyle w:val="affd"/>
        <w:spacing w:line="360" w:lineRule="auto"/>
        <w:ind w:left="0" w:firstLineChars="0" w:firstLine="0"/>
      </w:pPr>
      <w:r>
        <w:rPr>
          <w:rFonts w:ascii="Times New Roman" w:hint="eastAsia"/>
          <w:szCs w:val="21"/>
        </w:rPr>
        <w:t xml:space="preserve">    </w:t>
      </w:r>
      <w:r>
        <w:rPr>
          <w:rFonts w:ascii="Times New Roman" w:hint="eastAsia"/>
          <w:szCs w:val="21"/>
        </w:rPr>
        <w:t>作用在物体外表面的抓握</w:t>
      </w:r>
    </w:p>
    <w:p w:rsidR="00FB29CA" w:rsidRDefault="005C7077">
      <w:pPr>
        <w:pStyle w:val="a6"/>
        <w:spacing w:before="156" w:after="156"/>
        <w:outlineLvl w:val="1"/>
      </w:pPr>
      <w:bookmarkStart w:id="77" w:name="_Toc5963"/>
      <w:r>
        <w:rPr>
          <w:rFonts w:hint="eastAsia"/>
        </w:rPr>
        <w:t>托盘 pallet</w:t>
      </w:r>
      <w:bookmarkEnd w:id="77"/>
    </w:p>
    <w:p w:rsidR="00FB29CA" w:rsidRDefault="005C7077">
      <w:pPr>
        <w:pStyle w:val="affd"/>
        <w:spacing w:line="360" w:lineRule="auto"/>
        <w:ind w:left="0" w:firstLineChars="0"/>
        <w:rPr>
          <w:rFonts w:ascii="Times New Roman" w:eastAsia="黑体"/>
          <w:szCs w:val="21"/>
        </w:rPr>
      </w:pPr>
      <w:r>
        <w:rPr>
          <w:rFonts w:ascii="Times New Roman" w:hint="eastAsia"/>
          <w:szCs w:val="21"/>
        </w:rPr>
        <w:t>放置货物的水平平台装置，可用于集装、堆放、搬运和运输等作业。</w:t>
      </w:r>
    </w:p>
    <w:p w:rsidR="00FB29CA" w:rsidRDefault="005C7077">
      <w:pPr>
        <w:pStyle w:val="a6"/>
        <w:spacing w:before="156" w:after="156"/>
        <w:outlineLvl w:val="1"/>
      </w:pPr>
      <w:bookmarkStart w:id="78" w:name="_Toc10437"/>
      <w:bookmarkEnd w:id="66"/>
      <w:bookmarkEnd w:id="67"/>
      <w:bookmarkEnd w:id="68"/>
      <w:bookmarkEnd w:id="69"/>
      <w:bookmarkEnd w:id="70"/>
      <w:bookmarkEnd w:id="71"/>
      <w:bookmarkEnd w:id="72"/>
      <w:bookmarkEnd w:id="73"/>
      <w:r>
        <w:rPr>
          <w:rFonts w:hint="eastAsia"/>
        </w:rPr>
        <w:t>托盘库 pallet library</w:t>
      </w:r>
      <w:bookmarkEnd w:id="78"/>
    </w:p>
    <w:p w:rsidR="00FB29CA" w:rsidRDefault="005C7077">
      <w:pPr>
        <w:pStyle w:val="affd"/>
        <w:spacing w:line="360" w:lineRule="auto"/>
        <w:ind w:left="0" w:firstLineChars="0" w:firstLine="0"/>
      </w:pPr>
      <w:r>
        <w:rPr>
          <w:rFonts w:ascii="Times New Roman" w:hint="eastAsia"/>
          <w:szCs w:val="21"/>
        </w:rPr>
        <w:t xml:space="preserve">    </w:t>
      </w:r>
      <w:r>
        <w:rPr>
          <w:rFonts w:ascii="Times New Roman" w:hint="eastAsia"/>
          <w:szCs w:val="21"/>
        </w:rPr>
        <w:t>用于堆叠待用托盘的机构。</w:t>
      </w:r>
    </w:p>
    <w:p w:rsidR="00FB29CA" w:rsidRDefault="005C7077">
      <w:pPr>
        <w:pStyle w:val="a5"/>
        <w:spacing w:before="312" w:after="312" w:line="360" w:lineRule="auto"/>
        <w:outlineLvl w:val="0"/>
        <w:rPr>
          <w:rFonts w:ascii="Times New Roman"/>
        </w:rPr>
      </w:pPr>
      <w:bookmarkStart w:id="79" w:name="_Toc14005"/>
      <w:bookmarkStart w:id="80" w:name="_Toc11383"/>
      <w:bookmarkStart w:id="81" w:name="_Toc20636"/>
      <w:r>
        <w:rPr>
          <w:rFonts w:ascii="Times New Roman" w:hint="eastAsia"/>
        </w:rPr>
        <w:t>技术要求</w:t>
      </w:r>
      <w:bookmarkEnd w:id="79"/>
      <w:bookmarkEnd w:id="80"/>
      <w:bookmarkEnd w:id="81"/>
    </w:p>
    <w:p w:rsidR="00FB29CA" w:rsidRDefault="005C7077">
      <w:pPr>
        <w:pStyle w:val="a6"/>
        <w:spacing w:before="156" w:after="156"/>
        <w:outlineLvl w:val="1"/>
      </w:pPr>
      <w:bookmarkStart w:id="82" w:name="_Toc21616"/>
      <w:r>
        <w:rPr>
          <w:rFonts w:hint="eastAsia"/>
        </w:rPr>
        <w:t>基本要求</w:t>
      </w:r>
      <w:bookmarkEnd w:id="82"/>
    </w:p>
    <w:p w:rsidR="00FB29CA" w:rsidRDefault="005C7077">
      <w:pPr>
        <w:pStyle w:val="a7"/>
        <w:spacing w:before="156" w:after="156" w:line="360" w:lineRule="auto"/>
      </w:pPr>
      <w:bookmarkStart w:id="83" w:name="_Toc22451362"/>
      <w:bookmarkStart w:id="84" w:name="_Toc519540474"/>
      <w:bookmarkStart w:id="85" w:name="_Toc531637971"/>
      <w:bookmarkStart w:id="86" w:name="_Toc519540540"/>
      <w:proofErr w:type="gramStart"/>
      <w:r>
        <w:rPr>
          <w:rFonts w:ascii="Times New Roman" w:eastAsia="宋体" w:hint="eastAsia"/>
        </w:rPr>
        <w:t>码垛机</w:t>
      </w:r>
      <w:proofErr w:type="gramEnd"/>
      <w:r>
        <w:rPr>
          <w:rFonts w:ascii="Times New Roman" w:eastAsia="宋体" w:hint="eastAsia"/>
        </w:rPr>
        <w:t>应符合本标准规定，并按</w:t>
      </w:r>
      <w:proofErr w:type="gramStart"/>
      <w:r>
        <w:rPr>
          <w:rFonts w:ascii="Times New Roman" w:eastAsia="宋体" w:hint="eastAsia"/>
        </w:rPr>
        <w:t>经规定</w:t>
      </w:r>
      <w:proofErr w:type="gramEnd"/>
      <w:r>
        <w:rPr>
          <w:rFonts w:ascii="Times New Roman" w:eastAsia="宋体" w:hint="eastAsia"/>
        </w:rPr>
        <w:t>程序批准的图样和技术文件制造。</w:t>
      </w:r>
    </w:p>
    <w:p w:rsidR="00FB29CA" w:rsidRDefault="005C7077">
      <w:pPr>
        <w:pStyle w:val="a7"/>
        <w:spacing w:before="156" w:after="156" w:line="360" w:lineRule="auto"/>
        <w:rPr>
          <w:rFonts w:ascii="Times New Roman" w:eastAsia="宋体"/>
        </w:rPr>
      </w:pPr>
      <w:r>
        <w:rPr>
          <w:rFonts w:ascii="Times New Roman" w:eastAsia="宋体" w:hint="eastAsia"/>
        </w:rPr>
        <w:t>此轻质金属码垛系统主要由铸锭输送线、称重及质量检测机构、剔除机构、废料箱、码垛机器人、主堆垛线、次级堆垛线、托盘输送线（如铸锭设计可自成托盘即无需托盘系统）、托盘库组成。</w:t>
      </w:r>
    </w:p>
    <w:bookmarkEnd w:id="83"/>
    <w:bookmarkEnd w:id="84"/>
    <w:bookmarkEnd w:id="85"/>
    <w:bookmarkEnd w:id="86"/>
    <w:p w:rsidR="00FB29CA" w:rsidRDefault="005C7077">
      <w:pPr>
        <w:pStyle w:val="a7"/>
        <w:spacing w:before="156" w:after="156" w:line="360" w:lineRule="auto"/>
        <w:rPr>
          <w:rFonts w:ascii="Times New Roman" w:eastAsia="宋体"/>
        </w:rPr>
      </w:pPr>
      <w:r>
        <w:rPr>
          <w:rFonts w:ascii="Times New Roman" w:eastAsia="宋体" w:hint="eastAsia"/>
        </w:rPr>
        <w:t>码垛机器人在生产过程中不应损坏铸锭。</w:t>
      </w:r>
    </w:p>
    <w:p w:rsidR="00FB29CA" w:rsidRDefault="005C7077">
      <w:pPr>
        <w:pStyle w:val="a7"/>
        <w:spacing w:before="156" w:after="156" w:line="360" w:lineRule="auto"/>
        <w:rPr>
          <w:rFonts w:ascii="Times New Roman" w:eastAsia="宋体"/>
        </w:rPr>
      </w:pPr>
      <w:r>
        <w:rPr>
          <w:rFonts w:ascii="Times New Roman" w:eastAsia="宋体" w:hint="eastAsia"/>
        </w:rPr>
        <w:t>末端执行器，其性能应符合</w:t>
      </w:r>
      <w:r>
        <w:rPr>
          <w:rFonts w:ascii="Times New Roman" w:eastAsia="宋体" w:hint="eastAsia"/>
        </w:rPr>
        <w:t>GB/T 19400-2003</w:t>
      </w:r>
      <w:r>
        <w:rPr>
          <w:rFonts w:ascii="Times New Roman" w:eastAsia="宋体" w:hint="eastAsia"/>
        </w:rPr>
        <w:t>规定。</w:t>
      </w:r>
    </w:p>
    <w:p w:rsidR="00FB29CA" w:rsidRDefault="005C7077">
      <w:pPr>
        <w:pStyle w:val="a6"/>
        <w:spacing w:before="156" w:after="156" w:line="360" w:lineRule="auto"/>
        <w:outlineLvl w:val="1"/>
        <w:rPr>
          <w:rFonts w:ascii="Times New Roman"/>
        </w:rPr>
      </w:pPr>
      <w:bookmarkStart w:id="87" w:name="_Toc28935"/>
      <w:r>
        <w:rPr>
          <w:rFonts w:ascii="Times New Roman" w:hint="eastAsia"/>
        </w:rPr>
        <w:t>整机要求</w:t>
      </w:r>
      <w:bookmarkEnd w:id="87"/>
    </w:p>
    <w:p w:rsidR="00FB29CA" w:rsidRDefault="005C7077">
      <w:pPr>
        <w:pStyle w:val="a7"/>
        <w:spacing w:before="156" w:after="156" w:line="360" w:lineRule="auto"/>
      </w:pPr>
      <w:bookmarkStart w:id="88" w:name="_Toc519540476"/>
      <w:r>
        <w:rPr>
          <w:rFonts w:ascii="Times New Roman" w:eastAsia="宋体" w:hint="eastAsia"/>
        </w:rPr>
        <w:t>输送线</w:t>
      </w:r>
      <w:r>
        <w:rPr>
          <w:rFonts w:ascii="Times New Roman" w:eastAsia="宋体"/>
        </w:rPr>
        <w:t>操作台设置人工检验工位，由人工视检镁锭表面合格度，不合格产品人工分类后由机器人码垛至不合格产品堆垛线。</w:t>
      </w:r>
    </w:p>
    <w:p w:rsidR="00FB29CA" w:rsidRDefault="005C7077">
      <w:pPr>
        <w:pStyle w:val="a7"/>
        <w:spacing w:before="156" w:after="156" w:line="360" w:lineRule="auto"/>
        <w:rPr>
          <w:rFonts w:ascii="Times New Roman" w:eastAsia="宋体"/>
        </w:rPr>
      </w:pPr>
      <w:bookmarkStart w:id="89" w:name="_Toc22451402"/>
      <w:bookmarkStart w:id="90" w:name="_Toc520052962"/>
      <w:bookmarkStart w:id="91" w:name="_Toc531638005"/>
      <w:bookmarkStart w:id="92" w:name="_Hlk25998410"/>
      <w:bookmarkStart w:id="93" w:name="_Toc519540541"/>
      <w:bookmarkStart w:id="94" w:name="_Toc519540477"/>
      <w:bookmarkStart w:id="95" w:name="_Toc22451363"/>
      <w:bookmarkStart w:id="96" w:name="_Toc520052903"/>
      <w:bookmarkStart w:id="97" w:name="_Toc531637972"/>
      <w:bookmarkEnd w:id="88"/>
      <w:r>
        <w:rPr>
          <w:rFonts w:ascii="Times New Roman" w:eastAsia="宋体" w:hint="eastAsia"/>
        </w:rPr>
        <w:lastRenderedPageBreak/>
        <w:t>输送</w:t>
      </w:r>
      <w:r>
        <w:rPr>
          <w:rFonts w:ascii="Times New Roman" w:eastAsia="宋体"/>
        </w:rPr>
        <w:t>线应有足够的长度并安装一定数量的光电传感器，</w:t>
      </w:r>
      <w:r>
        <w:rPr>
          <w:rFonts w:ascii="Times New Roman" w:eastAsia="宋体" w:hint="eastAsia"/>
        </w:rPr>
        <w:t>除</w:t>
      </w:r>
      <w:r>
        <w:rPr>
          <w:rFonts w:ascii="Times New Roman" w:eastAsia="宋体"/>
        </w:rPr>
        <w:t>输送功能外，应具有存储功能，能存</w:t>
      </w:r>
      <w:r>
        <w:rPr>
          <w:rFonts w:ascii="Times New Roman" w:eastAsia="宋体" w:hint="eastAsia"/>
        </w:rPr>
        <w:t>储一定数量的镁锭。</w:t>
      </w:r>
    </w:p>
    <w:p w:rsidR="00FB29CA" w:rsidRDefault="005C7077">
      <w:pPr>
        <w:pStyle w:val="a7"/>
        <w:spacing w:before="156" w:after="156" w:line="360" w:lineRule="auto"/>
        <w:rPr>
          <w:rFonts w:ascii="Times New Roman" w:eastAsia="宋体"/>
        </w:rPr>
      </w:pPr>
      <w:r>
        <w:rPr>
          <w:rFonts w:ascii="Times New Roman" w:eastAsia="宋体" w:hint="eastAsia"/>
        </w:rPr>
        <w:t>输送</w:t>
      </w:r>
      <w:r>
        <w:rPr>
          <w:rFonts w:ascii="Times New Roman" w:eastAsia="宋体"/>
        </w:rPr>
        <w:t>线末端应具有多个</w:t>
      </w:r>
      <w:r>
        <w:rPr>
          <w:rFonts w:ascii="Times New Roman" w:eastAsia="宋体" w:hint="eastAsia"/>
        </w:rPr>
        <w:t>抓取位置</w:t>
      </w:r>
      <w:r>
        <w:rPr>
          <w:rFonts w:ascii="Times New Roman" w:eastAsia="宋体"/>
        </w:rPr>
        <w:t>，</w:t>
      </w:r>
      <w:r>
        <w:rPr>
          <w:rFonts w:ascii="Times New Roman" w:eastAsia="宋体" w:hint="eastAsia"/>
        </w:rPr>
        <w:t>每个</w:t>
      </w:r>
      <w:r>
        <w:rPr>
          <w:rFonts w:ascii="Times New Roman" w:eastAsia="宋体"/>
        </w:rPr>
        <w:t>抓取位置设置可</w:t>
      </w:r>
      <w:r>
        <w:rPr>
          <w:rFonts w:ascii="Times New Roman" w:eastAsia="宋体" w:hint="eastAsia"/>
        </w:rPr>
        <w:t>升降</w:t>
      </w:r>
      <w:r>
        <w:rPr>
          <w:rFonts w:ascii="Times New Roman" w:eastAsia="宋体"/>
        </w:rPr>
        <w:t>挡片，</w:t>
      </w:r>
      <w:r>
        <w:rPr>
          <w:rFonts w:ascii="Times New Roman" w:eastAsia="宋体" w:hint="eastAsia"/>
        </w:rPr>
        <w:t>分别</w:t>
      </w:r>
      <w:r>
        <w:rPr>
          <w:rFonts w:ascii="Times New Roman" w:eastAsia="宋体"/>
        </w:rPr>
        <w:t>用于</w:t>
      </w:r>
      <w:r>
        <w:rPr>
          <w:rFonts w:ascii="Times New Roman" w:eastAsia="宋体" w:hint="eastAsia"/>
        </w:rPr>
        <w:t>存储</w:t>
      </w:r>
      <w:r>
        <w:rPr>
          <w:rFonts w:ascii="Times New Roman" w:eastAsia="宋体"/>
        </w:rPr>
        <w:t>和抓取</w:t>
      </w:r>
      <w:proofErr w:type="gramStart"/>
      <w:r>
        <w:rPr>
          <w:rFonts w:ascii="Times New Roman" w:eastAsia="宋体" w:hint="eastAsia"/>
        </w:rPr>
        <w:t>脚锭及</w:t>
      </w:r>
      <w:r>
        <w:rPr>
          <w:rFonts w:ascii="Times New Roman" w:eastAsia="宋体"/>
        </w:rPr>
        <w:t>普通</w:t>
      </w:r>
      <w:proofErr w:type="gramEnd"/>
      <w:r>
        <w:rPr>
          <w:rFonts w:ascii="Times New Roman" w:eastAsia="宋体"/>
        </w:rPr>
        <w:t>镁锭</w:t>
      </w:r>
      <w:r>
        <w:rPr>
          <w:rFonts w:ascii="Times New Roman" w:eastAsia="宋体" w:hint="eastAsia"/>
        </w:rPr>
        <w:t>。</w:t>
      </w:r>
    </w:p>
    <w:p w:rsidR="00FB29CA" w:rsidRDefault="005C7077">
      <w:pPr>
        <w:pStyle w:val="a7"/>
        <w:spacing w:before="156" w:after="156" w:line="360" w:lineRule="auto"/>
        <w:rPr>
          <w:rFonts w:ascii="Times New Roman" w:eastAsia="宋体"/>
        </w:rPr>
      </w:pPr>
      <w:r>
        <w:rPr>
          <w:rFonts w:ascii="Times New Roman" w:eastAsia="宋体" w:hint="eastAsia"/>
        </w:rPr>
        <w:t>码垛机工作时应平稳，不应有异常的冲击声和尖叫声。</w:t>
      </w:r>
    </w:p>
    <w:p w:rsidR="00FB29CA" w:rsidRDefault="005C7077">
      <w:pPr>
        <w:pStyle w:val="a7"/>
        <w:spacing w:before="156" w:after="156" w:line="360" w:lineRule="auto"/>
        <w:rPr>
          <w:rFonts w:ascii="Times New Roman" w:eastAsia="宋体"/>
        </w:rPr>
      </w:pPr>
      <w:r>
        <w:rPr>
          <w:rFonts w:ascii="Times New Roman" w:eastAsia="宋体" w:hint="eastAsia"/>
        </w:rPr>
        <w:t>输送</w:t>
      </w:r>
      <w:r>
        <w:rPr>
          <w:rFonts w:ascii="Times New Roman" w:eastAsia="宋体"/>
        </w:rPr>
        <w:t>线必须设置空气压力报警机构，当空气压力低于设定值后报警并停机。</w:t>
      </w:r>
    </w:p>
    <w:p w:rsidR="00FB29CA" w:rsidRDefault="005C7077">
      <w:pPr>
        <w:pStyle w:val="a7"/>
        <w:spacing w:before="156" w:after="156" w:line="360" w:lineRule="auto"/>
        <w:rPr>
          <w:rFonts w:ascii="Times New Roman" w:eastAsia="宋体"/>
        </w:rPr>
      </w:pPr>
      <w:r>
        <w:rPr>
          <w:rFonts w:ascii="Times New Roman" w:eastAsia="宋体" w:hint="eastAsia"/>
        </w:rPr>
        <w:t>输送线</w:t>
      </w:r>
      <w:r>
        <w:rPr>
          <w:rFonts w:ascii="Times New Roman" w:eastAsia="宋体"/>
        </w:rPr>
        <w:t>必须使用耐高温及阻燃材质制造</w:t>
      </w:r>
      <w:r>
        <w:rPr>
          <w:rFonts w:ascii="Times New Roman" w:eastAsia="宋体" w:hint="eastAsia"/>
        </w:rPr>
        <w:t>。</w:t>
      </w:r>
    </w:p>
    <w:p w:rsidR="00FB29CA" w:rsidRDefault="005C7077">
      <w:pPr>
        <w:pStyle w:val="a7"/>
        <w:spacing w:before="156" w:after="156" w:line="360" w:lineRule="auto"/>
      </w:pPr>
      <w:r>
        <w:rPr>
          <w:rFonts w:ascii="Times New Roman" w:eastAsia="宋体" w:hint="eastAsia"/>
        </w:rPr>
        <w:t>气动元器件在工作时不应有爬行和停滞现象。</w:t>
      </w:r>
    </w:p>
    <w:p w:rsidR="00FB29CA" w:rsidRDefault="005C7077">
      <w:pPr>
        <w:pStyle w:val="a7"/>
        <w:spacing w:before="156" w:after="156" w:line="360" w:lineRule="auto"/>
      </w:pPr>
      <w:proofErr w:type="gramStart"/>
      <w:r>
        <w:rPr>
          <w:rFonts w:ascii="Times New Roman" w:eastAsia="宋体" w:hint="eastAsia"/>
        </w:rPr>
        <w:t>码垛机</w:t>
      </w:r>
      <w:proofErr w:type="gramEnd"/>
      <w:r>
        <w:rPr>
          <w:rFonts w:ascii="Times New Roman" w:eastAsia="宋体" w:hint="eastAsia"/>
        </w:rPr>
        <w:t>可调部位的调整应灵活可靠。</w:t>
      </w:r>
    </w:p>
    <w:p w:rsidR="00FB29CA" w:rsidRDefault="005C7077">
      <w:pPr>
        <w:pStyle w:val="a7"/>
        <w:spacing w:before="156" w:after="156" w:line="360" w:lineRule="auto"/>
        <w:rPr>
          <w:rFonts w:ascii="Times New Roman" w:eastAsia="宋体"/>
        </w:rPr>
      </w:pPr>
      <w:proofErr w:type="gramStart"/>
      <w:r>
        <w:rPr>
          <w:rFonts w:ascii="Times New Roman" w:eastAsia="宋体" w:hint="eastAsia"/>
        </w:rPr>
        <w:t>码垛机</w:t>
      </w:r>
      <w:proofErr w:type="gramEnd"/>
      <w:r>
        <w:rPr>
          <w:rFonts w:ascii="Times New Roman" w:eastAsia="宋体" w:hint="eastAsia"/>
        </w:rPr>
        <w:t>不同工作规范的转换应灵敏、准确，在各种规定的状态下运行应协调可靠。</w:t>
      </w:r>
    </w:p>
    <w:p w:rsidR="00FB29CA" w:rsidRDefault="005C7077">
      <w:pPr>
        <w:pStyle w:val="a7"/>
        <w:spacing w:before="156" w:after="156" w:line="360" w:lineRule="auto"/>
        <w:rPr>
          <w:rFonts w:ascii="Times New Roman" w:eastAsia="宋体"/>
        </w:rPr>
      </w:pPr>
      <w:proofErr w:type="gramStart"/>
      <w:r>
        <w:rPr>
          <w:rFonts w:ascii="Times New Roman" w:eastAsia="宋体" w:hint="eastAsia"/>
        </w:rPr>
        <w:t>码垛机正常</w:t>
      </w:r>
      <w:proofErr w:type="gramEnd"/>
      <w:r>
        <w:rPr>
          <w:rFonts w:ascii="Times New Roman" w:eastAsia="宋体" w:hint="eastAsia"/>
        </w:rPr>
        <w:t>工作时，滚动轴承的温升不应超过</w:t>
      </w:r>
      <w:r>
        <w:rPr>
          <w:rFonts w:ascii="Times New Roman" w:eastAsia="宋体" w:hint="eastAsia"/>
        </w:rPr>
        <w:t>40</w:t>
      </w:r>
      <w:r>
        <w:rPr>
          <w:rFonts w:ascii="Times New Roman" w:eastAsia="宋体" w:hint="eastAsia"/>
        </w:rPr>
        <w:t>℃，最高温度不应超过</w:t>
      </w:r>
      <w:r>
        <w:rPr>
          <w:rFonts w:ascii="Times New Roman" w:eastAsia="宋体" w:hint="eastAsia"/>
        </w:rPr>
        <w:t>80</w:t>
      </w:r>
      <w:r>
        <w:rPr>
          <w:rFonts w:ascii="Times New Roman" w:eastAsia="宋体" w:hint="eastAsia"/>
        </w:rPr>
        <w:t>℃；</w:t>
      </w:r>
    </w:p>
    <w:p w:rsidR="00FB29CA" w:rsidRDefault="005C7077">
      <w:pPr>
        <w:pStyle w:val="a7"/>
        <w:spacing w:before="156" w:after="156" w:line="360" w:lineRule="auto"/>
        <w:rPr>
          <w:rFonts w:ascii="Times New Roman" w:eastAsia="宋体"/>
        </w:rPr>
      </w:pPr>
      <w:r>
        <w:rPr>
          <w:rFonts w:ascii="Times New Roman" w:eastAsia="宋体" w:hint="eastAsia"/>
        </w:rPr>
        <w:t>由于铸锭质轻、弹性大，码垛过程中需将铸锭准确放置在目标位置，因此铸锭</w:t>
      </w:r>
      <w:proofErr w:type="gramStart"/>
      <w:r>
        <w:rPr>
          <w:rFonts w:ascii="Times New Roman" w:eastAsia="宋体" w:hint="eastAsia"/>
        </w:rPr>
        <w:t>及夹紧元件需</w:t>
      </w:r>
      <w:proofErr w:type="gramEnd"/>
      <w:r>
        <w:rPr>
          <w:rFonts w:ascii="Times New Roman" w:eastAsia="宋体" w:hint="eastAsia"/>
        </w:rPr>
        <w:t>经专门定制（铸锭与夹紧元件的外形设计需要满足铸锭落到目标位置后无位移），保证铸锭堆叠的稳定性。</w:t>
      </w:r>
    </w:p>
    <w:p w:rsidR="00FB29CA" w:rsidRDefault="005C7077">
      <w:pPr>
        <w:pStyle w:val="a7"/>
        <w:spacing w:before="156" w:after="156" w:line="360" w:lineRule="auto"/>
      </w:pPr>
      <w:r>
        <w:rPr>
          <w:rFonts w:ascii="Times New Roman" w:eastAsia="宋体" w:hint="eastAsia"/>
        </w:rPr>
        <w:t>夹持器在夹锭、码垛时应夹紧、准确，不应有偏离、掉</w:t>
      </w:r>
      <w:proofErr w:type="gramStart"/>
      <w:r>
        <w:rPr>
          <w:rFonts w:ascii="Times New Roman" w:eastAsia="宋体" w:hint="eastAsia"/>
        </w:rPr>
        <w:t>锭和漏夹</w:t>
      </w:r>
      <w:proofErr w:type="gramEnd"/>
      <w:r>
        <w:rPr>
          <w:rFonts w:ascii="Times New Roman" w:eastAsia="宋体" w:hint="eastAsia"/>
        </w:rPr>
        <w:t>现象。</w:t>
      </w:r>
    </w:p>
    <w:p w:rsidR="00FB29CA" w:rsidRDefault="005C7077">
      <w:pPr>
        <w:pStyle w:val="a7"/>
        <w:spacing w:before="156" w:after="156" w:line="360" w:lineRule="auto"/>
        <w:rPr>
          <w:rFonts w:ascii="Times New Roman" w:eastAsia="宋体"/>
        </w:rPr>
      </w:pPr>
      <w:r>
        <w:rPr>
          <w:rFonts w:ascii="Times New Roman" w:eastAsia="宋体" w:hint="eastAsia"/>
        </w:rPr>
        <w:t>在强腐蚀、高温或粉尘条件下，</w:t>
      </w:r>
      <w:proofErr w:type="gramStart"/>
      <w:r>
        <w:rPr>
          <w:rFonts w:ascii="Times New Roman" w:eastAsia="宋体" w:hint="eastAsia"/>
        </w:rPr>
        <w:t>码垛机本体</w:t>
      </w:r>
      <w:proofErr w:type="gramEnd"/>
      <w:r>
        <w:rPr>
          <w:rFonts w:ascii="Times New Roman" w:eastAsia="宋体" w:hint="eastAsia"/>
        </w:rPr>
        <w:t>应具有相应的防护装置。</w:t>
      </w:r>
    </w:p>
    <w:p w:rsidR="00FB29CA" w:rsidRDefault="005C7077">
      <w:pPr>
        <w:pStyle w:val="a7"/>
        <w:spacing w:before="156" w:after="156" w:line="360" w:lineRule="auto"/>
        <w:rPr>
          <w:rFonts w:ascii="Times New Roman" w:eastAsia="宋体"/>
        </w:rPr>
      </w:pPr>
      <w:r>
        <w:rPr>
          <w:rFonts w:ascii="Times New Roman" w:eastAsia="宋体" w:hint="eastAsia"/>
        </w:rPr>
        <w:t>用液压驱动的机器人分系统，其液压系统应符合</w:t>
      </w:r>
      <w:r>
        <w:rPr>
          <w:rFonts w:ascii="Times New Roman" w:eastAsia="宋体" w:hint="eastAsia"/>
        </w:rPr>
        <w:t>GB/T 3766-2015</w:t>
      </w:r>
      <w:r>
        <w:rPr>
          <w:rFonts w:ascii="Times New Roman" w:eastAsia="宋体" w:hint="eastAsia"/>
        </w:rPr>
        <w:t>的规定。</w:t>
      </w:r>
    </w:p>
    <w:p w:rsidR="00FB29CA" w:rsidRDefault="005C7077">
      <w:pPr>
        <w:pStyle w:val="a7"/>
        <w:spacing w:before="156" w:after="156" w:line="360" w:lineRule="auto"/>
        <w:rPr>
          <w:rFonts w:ascii="Times New Roman" w:eastAsia="宋体"/>
        </w:rPr>
      </w:pPr>
      <w:r>
        <w:rPr>
          <w:rFonts w:ascii="Times New Roman" w:eastAsia="宋体" w:hint="eastAsia"/>
        </w:rPr>
        <w:t>用气动驱动的机器人夹持器，其气动系统应符合</w:t>
      </w:r>
      <w:r>
        <w:rPr>
          <w:rFonts w:ascii="Times New Roman" w:eastAsia="宋体" w:hint="eastAsia"/>
        </w:rPr>
        <w:t>GB/T7932-2003</w:t>
      </w:r>
      <w:r>
        <w:rPr>
          <w:rFonts w:ascii="Times New Roman" w:eastAsia="宋体" w:hint="eastAsia"/>
        </w:rPr>
        <w:t>的规定。</w:t>
      </w:r>
    </w:p>
    <w:p w:rsidR="00FB29CA" w:rsidRDefault="005C7077">
      <w:pPr>
        <w:pStyle w:val="a7"/>
        <w:spacing w:before="156" w:after="156" w:line="360" w:lineRule="auto"/>
        <w:rPr>
          <w:rFonts w:ascii="Times New Roman" w:eastAsia="宋体"/>
        </w:rPr>
      </w:pPr>
      <w:r>
        <w:rPr>
          <w:rFonts w:ascii="Times New Roman" w:eastAsia="宋体" w:hint="eastAsia"/>
        </w:rPr>
        <w:t>码垛机器人的电气系统应符合</w:t>
      </w:r>
      <w:r>
        <w:rPr>
          <w:rFonts w:ascii="Times New Roman" w:eastAsia="宋体" w:hint="eastAsia"/>
        </w:rPr>
        <w:t>GB5226.1-2008</w:t>
      </w:r>
      <w:r>
        <w:rPr>
          <w:rFonts w:ascii="Times New Roman" w:eastAsia="宋体" w:hint="eastAsia"/>
        </w:rPr>
        <w:t>的规定。</w:t>
      </w:r>
    </w:p>
    <w:p w:rsidR="00FB29CA" w:rsidRDefault="005C7077">
      <w:pPr>
        <w:pStyle w:val="a7"/>
        <w:spacing w:before="156" w:after="156" w:line="360" w:lineRule="auto"/>
        <w:rPr>
          <w:rFonts w:ascii="Times New Roman" w:eastAsia="宋体"/>
        </w:rPr>
      </w:pPr>
      <w:r>
        <w:rPr>
          <w:rFonts w:ascii="Times New Roman" w:eastAsia="宋体" w:hint="eastAsia"/>
        </w:rPr>
        <w:t>连续运行：机器人在额定负载和工作速度下，连续运行</w:t>
      </w:r>
      <w:r>
        <w:rPr>
          <w:rFonts w:ascii="Times New Roman" w:eastAsia="宋体" w:hint="eastAsia"/>
        </w:rPr>
        <w:t>120 h,</w:t>
      </w:r>
      <w:r>
        <w:rPr>
          <w:rFonts w:ascii="Times New Roman" w:eastAsia="宋体" w:hint="eastAsia"/>
        </w:rPr>
        <w:t>工作正常。</w:t>
      </w:r>
    </w:p>
    <w:p w:rsidR="00FB29CA" w:rsidRDefault="005C7077">
      <w:pPr>
        <w:pStyle w:val="a7"/>
        <w:spacing w:before="156" w:after="156" w:line="360" w:lineRule="auto"/>
      </w:pPr>
      <w:r>
        <w:rPr>
          <w:rFonts w:ascii="Times New Roman" w:eastAsia="宋体" w:hint="eastAsia"/>
        </w:rPr>
        <w:t>电源适应能力：当供电电网电压波动，在额定电压的一</w:t>
      </w:r>
      <w:proofErr w:type="gramStart"/>
      <w:r>
        <w:rPr>
          <w:rFonts w:ascii="Times New Roman" w:eastAsia="宋体" w:hint="eastAsia"/>
        </w:rPr>
        <w:t>7</w:t>
      </w:r>
      <w:proofErr w:type="gramEnd"/>
      <w:r>
        <w:rPr>
          <w:rFonts w:ascii="Times New Roman" w:eastAsia="宋体" w:hint="eastAsia"/>
        </w:rPr>
        <w:t>%</w:t>
      </w:r>
      <w:r>
        <w:rPr>
          <w:rFonts w:ascii="Times New Roman" w:eastAsia="宋体" w:hint="eastAsia"/>
        </w:rPr>
        <w:t>〜</w:t>
      </w:r>
      <w:r>
        <w:rPr>
          <w:rFonts w:ascii="Times New Roman" w:eastAsia="宋体" w:hint="eastAsia"/>
        </w:rPr>
        <w:t>+ 7%</w:t>
      </w:r>
      <w:r>
        <w:rPr>
          <w:rFonts w:ascii="Times New Roman" w:eastAsia="宋体" w:hint="eastAsia"/>
        </w:rPr>
        <w:t>范围内，频率为</w:t>
      </w:r>
      <w:r>
        <w:rPr>
          <w:rFonts w:ascii="Times New Roman" w:eastAsia="宋体" w:hint="eastAsia"/>
        </w:rPr>
        <w:t>50 Hz</w:t>
      </w:r>
      <w:r>
        <w:rPr>
          <w:rFonts w:ascii="Times New Roman" w:eastAsia="宋体" w:hint="eastAsia"/>
        </w:rPr>
        <w:t>±</w:t>
      </w:r>
      <w:r>
        <w:rPr>
          <w:rFonts w:ascii="Times New Roman" w:eastAsia="宋体" w:hint="eastAsia"/>
        </w:rPr>
        <w:t>l Hz</w:t>
      </w:r>
      <w:r>
        <w:rPr>
          <w:rFonts w:ascii="Times New Roman" w:eastAsia="宋体" w:hint="eastAsia"/>
        </w:rPr>
        <w:t>时，机器人工作应</w:t>
      </w:r>
      <w:r>
        <w:rPr>
          <w:rFonts w:ascii="Times New Roman" w:eastAsia="宋体" w:hint="eastAsia"/>
        </w:rPr>
        <w:t xml:space="preserve"> </w:t>
      </w:r>
      <w:r>
        <w:rPr>
          <w:rFonts w:ascii="Times New Roman" w:eastAsia="宋体" w:hint="eastAsia"/>
        </w:rPr>
        <w:t>正常。</w:t>
      </w:r>
    </w:p>
    <w:p w:rsidR="00FB29CA" w:rsidRDefault="005C7077">
      <w:pPr>
        <w:pStyle w:val="a7"/>
        <w:spacing w:before="156" w:after="156" w:line="360" w:lineRule="auto"/>
        <w:rPr>
          <w:rFonts w:ascii="Times New Roman" w:eastAsia="宋体"/>
        </w:rPr>
      </w:pPr>
      <w:r>
        <w:rPr>
          <w:rFonts w:ascii="Times New Roman" w:eastAsia="宋体" w:hint="eastAsia"/>
        </w:rPr>
        <w:t>耐震性：机器人的操作机、控制装置在受到频率为</w:t>
      </w:r>
      <w:r>
        <w:rPr>
          <w:rFonts w:ascii="Times New Roman" w:eastAsia="宋体" w:hint="eastAsia"/>
        </w:rPr>
        <w:t>5 Hz</w:t>
      </w:r>
      <w:r>
        <w:rPr>
          <w:rFonts w:ascii="Times New Roman" w:eastAsia="宋体" w:hint="eastAsia"/>
        </w:rPr>
        <w:t>〜</w:t>
      </w:r>
      <w:r>
        <w:rPr>
          <w:rFonts w:ascii="Times New Roman" w:eastAsia="宋体" w:hint="eastAsia"/>
        </w:rPr>
        <w:t>55 Hz</w:t>
      </w:r>
      <w:r>
        <w:rPr>
          <w:rFonts w:ascii="Times New Roman" w:eastAsia="宋体" w:hint="eastAsia"/>
        </w:rPr>
        <w:t>、振幅为</w:t>
      </w:r>
      <w:r>
        <w:rPr>
          <w:rFonts w:ascii="Times New Roman" w:eastAsia="宋体" w:hint="eastAsia"/>
        </w:rPr>
        <w:t>0.15 mm</w:t>
      </w:r>
      <w:r>
        <w:rPr>
          <w:rFonts w:ascii="Times New Roman" w:eastAsia="宋体" w:hint="eastAsia"/>
        </w:rPr>
        <w:t>的振动时</w:t>
      </w:r>
      <w:r>
        <w:rPr>
          <w:rFonts w:ascii="Times New Roman" w:eastAsia="宋体" w:hint="eastAsia"/>
        </w:rPr>
        <w:t>,</w:t>
      </w:r>
      <w:r>
        <w:rPr>
          <w:rFonts w:ascii="Times New Roman" w:eastAsia="宋体" w:hint="eastAsia"/>
        </w:rPr>
        <w:t>工作应正常。</w:t>
      </w:r>
    </w:p>
    <w:p w:rsidR="00FB29CA" w:rsidRDefault="005C7077">
      <w:pPr>
        <w:pStyle w:val="a7"/>
        <w:spacing w:before="156" w:after="156" w:line="360" w:lineRule="auto"/>
        <w:rPr>
          <w:rFonts w:ascii="Times New Roman" w:eastAsia="宋体"/>
        </w:rPr>
      </w:pPr>
      <w:r>
        <w:rPr>
          <w:rFonts w:ascii="Times New Roman" w:eastAsia="宋体" w:hint="eastAsia"/>
        </w:rPr>
        <w:lastRenderedPageBreak/>
        <w:t>可靠性：机器人的可靠性用平均故障间隔时间（</w:t>
      </w:r>
      <w:r>
        <w:rPr>
          <w:rFonts w:ascii="Times New Roman" w:eastAsia="宋体" w:hint="eastAsia"/>
        </w:rPr>
        <w:t>MTBF</w:t>
      </w:r>
      <w:r>
        <w:rPr>
          <w:rFonts w:ascii="Times New Roman" w:eastAsia="宋体" w:hint="eastAsia"/>
        </w:rPr>
        <w:t>）和平均修复时间（</w:t>
      </w:r>
      <w:r>
        <w:rPr>
          <w:rFonts w:ascii="Times New Roman" w:eastAsia="宋体" w:hint="eastAsia"/>
        </w:rPr>
        <w:t>MTTR</w:t>
      </w:r>
      <w:r>
        <w:rPr>
          <w:rFonts w:ascii="Times New Roman" w:eastAsia="宋体" w:hint="eastAsia"/>
        </w:rPr>
        <w:t>）来衡景，具体数值应在产</w:t>
      </w:r>
      <w:r>
        <w:rPr>
          <w:rFonts w:ascii="Times New Roman" w:eastAsia="宋体" w:hint="eastAsia"/>
        </w:rPr>
        <w:t xml:space="preserve"> </w:t>
      </w:r>
      <w:r>
        <w:rPr>
          <w:rFonts w:ascii="Times New Roman" w:eastAsia="宋体" w:hint="eastAsia"/>
        </w:rPr>
        <w:t>品标准中规定。一般</w:t>
      </w:r>
      <w:r>
        <w:rPr>
          <w:rFonts w:ascii="Times New Roman" w:eastAsia="宋体" w:hint="eastAsia"/>
        </w:rPr>
        <w:t>MTBF</w:t>
      </w:r>
      <w:r>
        <w:rPr>
          <w:rFonts w:ascii="Times New Roman" w:eastAsia="宋体" w:hint="eastAsia"/>
        </w:rPr>
        <w:t>不小于</w:t>
      </w:r>
      <w:r>
        <w:rPr>
          <w:rFonts w:ascii="Times New Roman" w:eastAsia="宋体" w:hint="eastAsia"/>
        </w:rPr>
        <w:t xml:space="preserve">4 000 </w:t>
      </w:r>
      <w:proofErr w:type="spellStart"/>
      <w:r>
        <w:rPr>
          <w:rFonts w:ascii="Times New Roman" w:eastAsia="宋体" w:hint="eastAsia"/>
        </w:rPr>
        <w:t>h,MTTR</w:t>
      </w:r>
      <w:proofErr w:type="spellEnd"/>
      <w:r>
        <w:rPr>
          <w:rFonts w:ascii="Times New Roman" w:eastAsia="宋体" w:hint="eastAsia"/>
        </w:rPr>
        <w:t>不大于</w:t>
      </w:r>
      <w:r>
        <w:rPr>
          <w:rFonts w:ascii="Times New Roman" w:eastAsia="宋体" w:hint="eastAsia"/>
        </w:rPr>
        <w:t>48 h.</w:t>
      </w:r>
    </w:p>
    <w:p w:rsidR="00FB29CA" w:rsidRDefault="005C7077">
      <w:pPr>
        <w:pStyle w:val="a6"/>
        <w:spacing w:before="156" w:after="156" w:line="360" w:lineRule="auto"/>
        <w:outlineLvl w:val="1"/>
      </w:pPr>
      <w:bookmarkStart w:id="98" w:name="_Toc5296"/>
      <w:r>
        <w:rPr>
          <w:rFonts w:hint="eastAsia"/>
        </w:rPr>
        <w:t>夹持器要求</w:t>
      </w:r>
      <w:bookmarkEnd w:id="98"/>
    </w:p>
    <w:p w:rsidR="00FB29CA" w:rsidRDefault="005C7077">
      <w:pPr>
        <w:pStyle w:val="a7"/>
        <w:spacing w:before="156" w:after="156" w:line="360" w:lineRule="auto"/>
        <w:rPr>
          <w:rFonts w:ascii="Times New Roman" w:eastAsia="宋体"/>
        </w:rPr>
      </w:pPr>
      <w:proofErr w:type="gramStart"/>
      <w:r>
        <w:rPr>
          <w:rFonts w:ascii="Times New Roman" w:eastAsia="宋体" w:hint="eastAsia"/>
        </w:rPr>
        <w:t>码垛</w:t>
      </w:r>
      <w:r>
        <w:rPr>
          <w:rFonts w:ascii="Times New Roman" w:eastAsia="宋体"/>
        </w:rPr>
        <w:t>机</w:t>
      </w:r>
      <w:proofErr w:type="gramEnd"/>
      <w:r>
        <w:rPr>
          <w:rFonts w:ascii="Times New Roman" w:eastAsia="宋体"/>
        </w:rPr>
        <w:t>的</w:t>
      </w:r>
      <w:r>
        <w:rPr>
          <w:rFonts w:ascii="Times New Roman" w:eastAsia="宋体" w:hint="eastAsia"/>
        </w:rPr>
        <w:t>夹持器张开</w:t>
      </w:r>
      <w:r>
        <w:rPr>
          <w:rFonts w:ascii="Times New Roman" w:eastAsia="宋体"/>
        </w:rPr>
        <w:t>宽度应</w:t>
      </w:r>
      <w:r>
        <w:rPr>
          <w:rFonts w:ascii="Times New Roman" w:eastAsia="宋体" w:hint="eastAsia"/>
        </w:rPr>
        <w:t>大于</w:t>
      </w:r>
      <w:r>
        <w:rPr>
          <w:rFonts w:ascii="Times New Roman" w:eastAsia="宋体"/>
        </w:rPr>
        <w:t>镁锭宽度</w:t>
      </w:r>
      <w:r>
        <w:rPr>
          <w:rFonts w:ascii="Times New Roman" w:eastAsia="宋体" w:hint="eastAsia"/>
        </w:rPr>
        <w:t>5</w:t>
      </w:r>
      <w:r>
        <w:rPr>
          <w:rFonts w:ascii="Times New Roman" w:eastAsia="宋体"/>
        </w:rPr>
        <w:t>0-80mm</w:t>
      </w:r>
      <w:r>
        <w:rPr>
          <w:rFonts w:ascii="Times New Roman" w:eastAsia="宋体"/>
        </w:rPr>
        <w:t>，</w:t>
      </w:r>
      <w:r>
        <w:rPr>
          <w:rFonts w:ascii="Times New Roman" w:eastAsia="宋体" w:hint="eastAsia"/>
        </w:rPr>
        <w:t>夹持器</w:t>
      </w:r>
      <w:r>
        <w:rPr>
          <w:rFonts w:ascii="Times New Roman" w:eastAsia="宋体"/>
        </w:rPr>
        <w:t>收回后</w:t>
      </w:r>
      <w:proofErr w:type="gramStart"/>
      <w:r>
        <w:rPr>
          <w:rFonts w:ascii="Times New Roman" w:eastAsia="宋体"/>
        </w:rPr>
        <w:t>的宽度</w:t>
      </w:r>
      <w:r>
        <w:rPr>
          <w:rFonts w:ascii="Times New Roman" w:eastAsia="宋体" w:hint="eastAsia"/>
        </w:rPr>
        <w:t>的</w:t>
      </w:r>
      <w:r>
        <w:rPr>
          <w:rFonts w:ascii="Times New Roman" w:eastAsia="宋体"/>
        </w:rPr>
        <w:t>宽度</w:t>
      </w:r>
      <w:proofErr w:type="gramEnd"/>
      <w:r>
        <w:rPr>
          <w:rFonts w:ascii="Times New Roman" w:eastAsia="宋体"/>
        </w:rPr>
        <w:t>应小于</w:t>
      </w:r>
      <w:r>
        <w:rPr>
          <w:rFonts w:ascii="Times New Roman" w:eastAsia="宋体" w:hint="eastAsia"/>
        </w:rPr>
        <w:t>镁锭</w:t>
      </w:r>
      <w:r>
        <w:rPr>
          <w:rFonts w:ascii="Times New Roman" w:eastAsia="宋体" w:hint="eastAsia"/>
        </w:rPr>
        <w:t>50</w:t>
      </w:r>
      <w:r>
        <w:rPr>
          <w:rFonts w:ascii="Times New Roman" w:eastAsia="宋体"/>
        </w:rPr>
        <w:t>-80mm</w:t>
      </w:r>
      <w:r>
        <w:rPr>
          <w:rFonts w:ascii="Times New Roman" w:eastAsia="宋体" w:hint="eastAsia"/>
        </w:rPr>
        <w:t>。</w:t>
      </w:r>
    </w:p>
    <w:p w:rsidR="00FB29CA" w:rsidRDefault="005C7077">
      <w:pPr>
        <w:pStyle w:val="a7"/>
        <w:spacing w:before="156" w:after="156" w:line="360" w:lineRule="auto"/>
        <w:rPr>
          <w:rFonts w:ascii="Times New Roman" w:eastAsia="宋体"/>
        </w:rPr>
      </w:pPr>
      <w:r>
        <w:rPr>
          <w:rFonts w:ascii="Times New Roman" w:eastAsia="宋体" w:hint="eastAsia"/>
        </w:rPr>
        <w:t>夹持器</w:t>
      </w:r>
      <w:r>
        <w:rPr>
          <w:rFonts w:ascii="Times New Roman" w:eastAsia="宋体"/>
        </w:rPr>
        <w:t>夹紧镁锭后，</w:t>
      </w:r>
      <w:r>
        <w:rPr>
          <w:rFonts w:ascii="Times New Roman" w:eastAsia="宋体" w:hint="eastAsia"/>
        </w:rPr>
        <w:t>夹持器</w:t>
      </w:r>
      <w:r>
        <w:rPr>
          <w:rFonts w:ascii="Times New Roman" w:eastAsia="宋体"/>
        </w:rPr>
        <w:t>处于中间位置，在</w:t>
      </w:r>
      <w:r>
        <w:rPr>
          <w:rFonts w:ascii="Times New Roman" w:eastAsia="宋体" w:hint="eastAsia"/>
        </w:rPr>
        <w:t>夹持器气缸</w:t>
      </w:r>
      <w:r>
        <w:rPr>
          <w:rFonts w:ascii="Times New Roman" w:eastAsia="宋体"/>
        </w:rPr>
        <w:t>的首末端设置光电开关，</w:t>
      </w:r>
      <w:r>
        <w:rPr>
          <w:rFonts w:ascii="Times New Roman" w:eastAsia="宋体" w:hint="eastAsia"/>
        </w:rPr>
        <w:t>夹持器</w:t>
      </w:r>
      <w:r>
        <w:rPr>
          <w:rFonts w:ascii="Times New Roman" w:eastAsia="宋体"/>
        </w:rPr>
        <w:t>夹紧后</w:t>
      </w:r>
      <w:r>
        <w:rPr>
          <w:rFonts w:ascii="Times New Roman" w:eastAsia="宋体" w:hint="eastAsia"/>
        </w:rPr>
        <w:t>未夹住</w:t>
      </w:r>
      <w:r>
        <w:rPr>
          <w:rFonts w:ascii="Times New Roman" w:eastAsia="宋体"/>
        </w:rPr>
        <w:t>镁锭进行报警。</w:t>
      </w:r>
    </w:p>
    <w:p w:rsidR="00FB29CA" w:rsidRDefault="005C7077">
      <w:pPr>
        <w:pStyle w:val="a7"/>
        <w:spacing w:before="156" w:after="156" w:line="360" w:lineRule="auto"/>
        <w:rPr>
          <w:rFonts w:ascii="Times New Roman" w:eastAsia="宋体"/>
        </w:rPr>
      </w:pPr>
      <w:r>
        <w:rPr>
          <w:rFonts w:ascii="Times New Roman" w:eastAsia="宋体" w:hint="eastAsia"/>
        </w:rPr>
        <w:t>夹持器</w:t>
      </w:r>
      <w:r>
        <w:rPr>
          <w:rFonts w:ascii="Times New Roman" w:eastAsia="宋体"/>
        </w:rPr>
        <w:t>的</w:t>
      </w:r>
      <w:r>
        <w:rPr>
          <w:rFonts w:ascii="Times New Roman" w:eastAsia="宋体" w:hint="eastAsia"/>
        </w:rPr>
        <w:t>内部</w:t>
      </w:r>
      <w:r>
        <w:rPr>
          <w:rFonts w:ascii="Times New Roman" w:eastAsia="宋体"/>
        </w:rPr>
        <w:t>应设置有行程为</w:t>
      </w:r>
      <w:r>
        <w:rPr>
          <w:rFonts w:ascii="Times New Roman" w:eastAsia="宋体" w:hint="eastAsia"/>
        </w:rPr>
        <w:t>30</w:t>
      </w:r>
      <w:r>
        <w:rPr>
          <w:rFonts w:ascii="Times New Roman" w:eastAsia="宋体"/>
        </w:rPr>
        <w:t>-50mm</w:t>
      </w:r>
      <w:r>
        <w:rPr>
          <w:rFonts w:ascii="Times New Roman" w:eastAsia="宋体"/>
        </w:rPr>
        <w:t>的缓冲机构，</w:t>
      </w:r>
      <w:r>
        <w:rPr>
          <w:rFonts w:ascii="Times New Roman" w:eastAsia="宋体" w:hint="eastAsia"/>
        </w:rPr>
        <w:t>在夹取</w:t>
      </w:r>
      <w:r>
        <w:rPr>
          <w:rFonts w:ascii="Times New Roman" w:eastAsia="宋体"/>
        </w:rPr>
        <w:t>和</w:t>
      </w:r>
      <w:r>
        <w:rPr>
          <w:rFonts w:ascii="Times New Roman" w:eastAsia="宋体" w:hint="eastAsia"/>
        </w:rPr>
        <w:t>放置</w:t>
      </w:r>
      <w:r>
        <w:rPr>
          <w:rFonts w:ascii="Times New Roman" w:eastAsia="宋体"/>
        </w:rPr>
        <w:t>镁锭的时候，缓冲机构</w:t>
      </w:r>
      <w:r>
        <w:rPr>
          <w:rFonts w:ascii="Times New Roman" w:eastAsia="宋体" w:hint="eastAsia"/>
        </w:rPr>
        <w:t>可用</w:t>
      </w:r>
      <w:r>
        <w:rPr>
          <w:rFonts w:ascii="Times New Roman" w:eastAsia="宋体"/>
        </w:rPr>
        <w:t>有效防止镁锭弹性跳动，保证</w:t>
      </w:r>
      <w:r>
        <w:rPr>
          <w:rFonts w:ascii="Times New Roman" w:eastAsia="宋体" w:hint="eastAsia"/>
        </w:rPr>
        <w:t>码垛</w:t>
      </w:r>
      <w:r>
        <w:rPr>
          <w:rFonts w:ascii="Times New Roman" w:eastAsia="宋体"/>
        </w:rPr>
        <w:t>精确性。</w:t>
      </w:r>
    </w:p>
    <w:p w:rsidR="00FB29CA" w:rsidRDefault="005C7077">
      <w:pPr>
        <w:pStyle w:val="a7"/>
        <w:spacing w:before="156" w:after="156" w:line="360" w:lineRule="auto"/>
      </w:pPr>
      <w:r>
        <w:rPr>
          <w:rFonts w:ascii="Times New Roman" w:eastAsia="宋体" w:hint="eastAsia"/>
        </w:rPr>
        <w:t>夹持器最大</w:t>
      </w:r>
      <w:r>
        <w:rPr>
          <w:rFonts w:ascii="Times New Roman" w:eastAsia="宋体"/>
        </w:rPr>
        <w:t>每次可用夹取</w:t>
      </w:r>
      <w:r>
        <w:rPr>
          <w:rFonts w:ascii="Times New Roman" w:eastAsia="宋体" w:hint="eastAsia"/>
        </w:rPr>
        <w:t>4</w:t>
      </w:r>
      <w:r>
        <w:rPr>
          <w:rFonts w:ascii="Times New Roman" w:eastAsia="宋体" w:hint="eastAsia"/>
        </w:rPr>
        <w:t>个</w:t>
      </w:r>
      <w:r>
        <w:rPr>
          <w:rFonts w:ascii="Times New Roman" w:eastAsia="宋体"/>
        </w:rPr>
        <w:t>镁锭，构成堆垛的一层</w:t>
      </w:r>
      <w:r>
        <w:rPr>
          <w:rFonts w:ascii="Times New Roman" w:eastAsia="宋体" w:hint="eastAsia"/>
        </w:rPr>
        <w:t>。</w:t>
      </w:r>
      <w:r>
        <w:rPr>
          <w:rFonts w:ascii="Times New Roman" w:eastAsia="宋体"/>
        </w:rPr>
        <w:t>同时</w:t>
      </w:r>
      <w:r>
        <w:rPr>
          <w:rFonts w:ascii="Times New Roman" w:eastAsia="宋体" w:hint="eastAsia"/>
        </w:rPr>
        <w:t>，夹持器</w:t>
      </w:r>
      <w:r>
        <w:rPr>
          <w:rFonts w:ascii="Times New Roman" w:eastAsia="宋体"/>
        </w:rPr>
        <w:t>具备夹取单个镁锭的功能</w:t>
      </w:r>
      <w:r>
        <w:rPr>
          <w:rFonts w:ascii="Times New Roman" w:eastAsia="宋体" w:hint="eastAsia"/>
        </w:rPr>
        <w:t>。</w:t>
      </w:r>
    </w:p>
    <w:p w:rsidR="00FB29CA" w:rsidRDefault="005C7077">
      <w:pPr>
        <w:pStyle w:val="a7"/>
        <w:spacing w:before="156" w:after="156" w:line="360" w:lineRule="auto"/>
      </w:pPr>
      <w:r>
        <w:rPr>
          <w:rFonts w:ascii="Times New Roman" w:eastAsia="宋体" w:hint="eastAsia"/>
        </w:rPr>
        <w:t>夹持器</w:t>
      </w:r>
      <w:r>
        <w:rPr>
          <w:rFonts w:ascii="Times New Roman" w:eastAsia="宋体"/>
        </w:rPr>
        <w:t>的应使用压缩空气作为动力，同时，安装</w:t>
      </w:r>
      <w:r>
        <w:rPr>
          <w:rFonts w:ascii="Times New Roman" w:eastAsia="宋体" w:hint="eastAsia"/>
        </w:rPr>
        <w:t>压缩</w:t>
      </w:r>
      <w:r>
        <w:rPr>
          <w:rFonts w:ascii="Times New Roman" w:eastAsia="宋体"/>
        </w:rPr>
        <w:t>空气压力警报装置，在压缩空气压力过低的情况下发出报警并停机。</w:t>
      </w:r>
    </w:p>
    <w:p w:rsidR="00FB29CA" w:rsidRDefault="005C7077">
      <w:pPr>
        <w:pStyle w:val="a7"/>
        <w:spacing w:before="156" w:after="156" w:line="360" w:lineRule="auto"/>
        <w:rPr>
          <w:rFonts w:ascii="Times New Roman" w:eastAsia="宋体"/>
        </w:rPr>
      </w:pPr>
      <w:r>
        <w:rPr>
          <w:rFonts w:ascii="Times New Roman" w:eastAsia="宋体" w:hint="eastAsia"/>
        </w:rPr>
        <w:t>夹持器</w:t>
      </w:r>
      <w:r>
        <w:rPr>
          <w:rFonts w:ascii="Times New Roman" w:eastAsia="宋体"/>
        </w:rPr>
        <w:t>的</w:t>
      </w:r>
      <w:r>
        <w:rPr>
          <w:rFonts w:ascii="Times New Roman" w:eastAsia="宋体" w:hint="eastAsia"/>
        </w:rPr>
        <w:t>4</w:t>
      </w:r>
      <w:r>
        <w:rPr>
          <w:rFonts w:ascii="Times New Roman" w:eastAsia="宋体" w:hint="eastAsia"/>
        </w:rPr>
        <w:t>个抓</w:t>
      </w:r>
      <w:proofErr w:type="gramStart"/>
      <w:r>
        <w:rPr>
          <w:rFonts w:ascii="Times New Roman" w:eastAsia="宋体" w:hint="eastAsia"/>
        </w:rPr>
        <w:t>齿</w:t>
      </w:r>
      <w:r>
        <w:rPr>
          <w:rFonts w:ascii="Times New Roman" w:eastAsia="宋体"/>
        </w:rPr>
        <w:t>分别</w:t>
      </w:r>
      <w:proofErr w:type="gramEnd"/>
      <w:r>
        <w:rPr>
          <w:rFonts w:ascii="Times New Roman" w:eastAsia="宋体"/>
        </w:rPr>
        <w:t>安装独立的控制机构和动作机构</w:t>
      </w:r>
      <w:r>
        <w:rPr>
          <w:rFonts w:ascii="Times New Roman" w:eastAsia="宋体" w:hint="eastAsia"/>
        </w:rPr>
        <w:t>。</w:t>
      </w:r>
    </w:p>
    <w:p w:rsidR="00FB29CA" w:rsidRDefault="005C7077">
      <w:pPr>
        <w:pStyle w:val="a7"/>
        <w:spacing w:before="156" w:after="156" w:line="360" w:lineRule="auto"/>
        <w:rPr>
          <w:rFonts w:ascii="Times New Roman" w:eastAsia="宋体"/>
        </w:rPr>
      </w:pPr>
      <w:r>
        <w:rPr>
          <w:rFonts w:ascii="Times New Roman" w:eastAsia="宋体" w:hint="eastAsia"/>
        </w:rPr>
        <w:t>夹持器的</w:t>
      </w:r>
      <w:r>
        <w:rPr>
          <w:rFonts w:ascii="Times New Roman" w:eastAsia="宋体"/>
        </w:rPr>
        <w:t>重量应控制在</w:t>
      </w:r>
      <w:r>
        <w:rPr>
          <w:rFonts w:ascii="Times New Roman" w:eastAsia="宋体" w:hint="eastAsia"/>
        </w:rPr>
        <w:t>60K</w:t>
      </w:r>
      <w:r>
        <w:rPr>
          <w:rFonts w:ascii="Times New Roman" w:eastAsia="宋体"/>
        </w:rPr>
        <w:t>g</w:t>
      </w:r>
      <w:r>
        <w:rPr>
          <w:rFonts w:ascii="Times New Roman" w:eastAsia="宋体"/>
        </w:rPr>
        <w:t>以内，</w:t>
      </w:r>
      <w:r>
        <w:rPr>
          <w:rFonts w:ascii="Times New Roman" w:eastAsia="宋体" w:hint="eastAsia"/>
        </w:rPr>
        <w:t>与</w:t>
      </w:r>
      <w:r>
        <w:rPr>
          <w:rFonts w:ascii="Times New Roman" w:eastAsia="宋体"/>
        </w:rPr>
        <w:t>机器人的连接线应尽量减少，保证</w:t>
      </w:r>
      <w:r>
        <w:rPr>
          <w:rFonts w:ascii="Times New Roman" w:eastAsia="宋体" w:hint="eastAsia"/>
        </w:rPr>
        <w:t>夹持器</w:t>
      </w:r>
      <w:r>
        <w:rPr>
          <w:rFonts w:ascii="Times New Roman" w:eastAsia="宋体"/>
        </w:rPr>
        <w:t>动作的灵活性。</w:t>
      </w:r>
    </w:p>
    <w:p w:rsidR="00FB29CA" w:rsidRDefault="005C7077">
      <w:pPr>
        <w:pStyle w:val="a7"/>
        <w:spacing w:before="156" w:after="156" w:line="360" w:lineRule="auto"/>
        <w:rPr>
          <w:rFonts w:ascii="Times New Roman" w:eastAsia="宋体"/>
        </w:rPr>
      </w:pPr>
      <w:r>
        <w:rPr>
          <w:rFonts w:ascii="Times New Roman" w:eastAsia="宋体" w:hint="eastAsia"/>
        </w:rPr>
        <w:t>夹持器</w:t>
      </w:r>
      <w:r>
        <w:rPr>
          <w:rFonts w:ascii="Times New Roman" w:eastAsia="宋体"/>
        </w:rPr>
        <w:t>上安装的</w:t>
      </w:r>
      <w:r>
        <w:rPr>
          <w:rFonts w:ascii="Times New Roman" w:eastAsia="宋体" w:hint="eastAsia"/>
        </w:rPr>
        <w:t>IO</w:t>
      </w:r>
      <w:r>
        <w:rPr>
          <w:rFonts w:ascii="Times New Roman" w:eastAsia="宋体" w:hint="eastAsia"/>
        </w:rPr>
        <w:t>模块</w:t>
      </w:r>
      <w:r>
        <w:rPr>
          <w:rFonts w:ascii="Times New Roman" w:eastAsia="宋体"/>
        </w:rPr>
        <w:t>应为总线型模块，减少接线。</w:t>
      </w:r>
      <w:r>
        <w:rPr>
          <w:rFonts w:ascii="Times New Roman" w:eastAsia="宋体" w:hint="eastAsia"/>
        </w:rPr>
        <w:t>防护等级</w:t>
      </w:r>
      <w:r>
        <w:rPr>
          <w:rFonts w:ascii="Times New Roman" w:eastAsia="宋体"/>
        </w:rPr>
        <w:t>不少于</w:t>
      </w:r>
      <w:r>
        <w:rPr>
          <w:rFonts w:ascii="Times New Roman" w:eastAsia="宋体" w:hint="eastAsia"/>
        </w:rPr>
        <w:t>IP65</w:t>
      </w:r>
      <w:r>
        <w:rPr>
          <w:rFonts w:ascii="Times New Roman" w:eastAsia="宋体" w:hint="eastAsia"/>
        </w:rPr>
        <w:t>，</w:t>
      </w:r>
      <w:r>
        <w:rPr>
          <w:rFonts w:ascii="Times New Roman" w:eastAsia="宋体"/>
        </w:rPr>
        <w:t>同时具备</w:t>
      </w:r>
      <w:r>
        <w:rPr>
          <w:rFonts w:ascii="Times New Roman" w:eastAsia="宋体" w:hint="eastAsia"/>
        </w:rPr>
        <w:t>较强</w:t>
      </w:r>
      <w:r>
        <w:rPr>
          <w:rFonts w:ascii="Times New Roman" w:eastAsia="宋体"/>
        </w:rPr>
        <w:t>的</w:t>
      </w:r>
      <w:r>
        <w:rPr>
          <w:rFonts w:ascii="Times New Roman" w:eastAsia="宋体" w:hint="eastAsia"/>
        </w:rPr>
        <w:t>抗振能力</w:t>
      </w:r>
      <w:r>
        <w:rPr>
          <w:rFonts w:ascii="Times New Roman" w:eastAsia="宋体"/>
        </w:rPr>
        <w:t>。</w:t>
      </w:r>
    </w:p>
    <w:p w:rsidR="00FB29CA" w:rsidRDefault="005C7077">
      <w:pPr>
        <w:pStyle w:val="a7"/>
        <w:spacing w:before="156" w:after="156" w:line="360" w:lineRule="auto"/>
      </w:pPr>
      <w:r>
        <w:rPr>
          <w:rFonts w:ascii="Times New Roman" w:eastAsia="宋体" w:hint="eastAsia"/>
        </w:rPr>
        <w:t>夹持器非</w:t>
      </w:r>
      <w:r>
        <w:rPr>
          <w:rFonts w:ascii="Times New Roman" w:eastAsia="宋体"/>
        </w:rPr>
        <w:t>受力部分及次要部分</w:t>
      </w:r>
      <w:r>
        <w:rPr>
          <w:rFonts w:ascii="Times New Roman" w:eastAsia="宋体" w:hint="eastAsia"/>
        </w:rPr>
        <w:t>可以</w:t>
      </w:r>
      <w:r>
        <w:rPr>
          <w:rFonts w:ascii="Times New Roman" w:eastAsia="宋体"/>
        </w:rPr>
        <w:t>使用铝合金制造</w:t>
      </w:r>
      <w:r>
        <w:rPr>
          <w:rFonts w:ascii="Times New Roman" w:eastAsia="宋体" w:hint="eastAsia"/>
        </w:rPr>
        <w:t>以减轻</w:t>
      </w:r>
      <w:r>
        <w:rPr>
          <w:rFonts w:ascii="Times New Roman" w:eastAsia="宋体"/>
        </w:rPr>
        <w:t>重量。</w:t>
      </w:r>
    </w:p>
    <w:p w:rsidR="00FB29CA" w:rsidRDefault="005C7077">
      <w:pPr>
        <w:pStyle w:val="a6"/>
        <w:spacing w:before="156" w:after="156" w:line="360" w:lineRule="auto"/>
        <w:outlineLvl w:val="1"/>
        <w:rPr>
          <w:rFonts w:ascii="Times New Roman"/>
        </w:rPr>
      </w:pPr>
      <w:bookmarkStart w:id="99" w:name="_Toc22684"/>
      <w:r>
        <w:rPr>
          <w:rFonts w:ascii="Times New Roman" w:hint="eastAsia"/>
        </w:rPr>
        <w:t>铸锭质量检测标准</w:t>
      </w:r>
      <w:bookmarkEnd w:id="99"/>
    </w:p>
    <w:p w:rsidR="00FB29CA" w:rsidRDefault="005C7077">
      <w:pPr>
        <w:pStyle w:val="a7"/>
        <w:spacing w:before="156" w:after="156" w:line="360" w:lineRule="auto"/>
        <w:rPr>
          <w:rFonts w:ascii="Times New Roman" w:eastAsia="宋体"/>
        </w:rPr>
      </w:pPr>
      <w:r>
        <w:rPr>
          <w:rFonts w:ascii="Times New Roman" w:eastAsia="宋体" w:hint="eastAsia"/>
        </w:rPr>
        <w:t>铸锭称重传感器测量精度不得低于±</w:t>
      </w:r>
      <w:r>
        <w:rPr>
          <w:rFonts w:ascii="Times New Roman" w:eastAsia="宋体" w:hint="eastAsia"/>
        </w:rPr>
        <w:t>0.1%</w:t>
      </w:r>
      <w:r>
        <w:rPr>
          <w:rFonts w:ascii="Times New Roman" w:eastAsia="宋体" w:hint="eastAsia"/>
        </w:rPr>
        <w:t>，设备运行前必须使用标准砝码对称重传感器校准，</w:t>
      </w:r>
    </w:p>
    <w:p w:rsidR="00FB29CA" w:rsidRDefault="005C7077">
      <w:pPr>
        <w:pStyle w:val="a7"/>
        <w:spacing w:before="156" w:after="156" w:line="360" w:lineRule="auto"/>
      </w:pPr>
      <w:r>
        <w:rPr>
          <w:rFonts w:ascii="Times New Roman" w:eastAsia="宋体" w:hint="eastAsia"/>
        </w:rPr>
        <w:t>铸锭表面不允许有夹杂、裂纹、腐蚀斑点、灼烧斑点及飞边、毛刺和氧化黑皮及较严重的疏松等影响品质的缺陷。</w:t>
      </w:r>
    </w:p>
    <w:p w:rsidR="00FB29CA" w:rsidRDefault="005C7077">
      <w:pPr>
        <w:pStyle w:val="a7"/>
        <w:spacing w:before="156" w:after="156" w:line="360" w:lineRule="auto"/>
        <w:rPr>
          <w:rFonts w:ascii="Times New Roman" w:eastAsia="宋体"/>
        </w:rPr>
      </w:pPr>
      <w:r>
        <w:rPr>
          <w:rFonts w:ascii="Times New Roman" w:eastAsia="宋体" w:hint="eastAsia"/>
        </w:rPr>
        <w:t>生产</w:t>
      </w:r>
      <w:r>
        <w:rPr>
          <w:rFonts w:ascii="Times New Roman" w:eastAsia="宋体"/>
        </w:rPr>
        <w:t>线上不同质量标准的镁锭仅允许有</w:t>
      </w:r>
      <w:r>
        <w:rPr>
          <w:rFonts w:ascii="Times New Roman" w:eastAsia="宋体" w:hint="eastAsia"/>
        </w:rPr>
        <w:t>厚度</w:t>
      </w:r>
      <w:r>
        <w:rPr>
          <w:rFonts w:ascii="Times New Roman" w:eastAsia="宋体"/>
        </w:rPr>
        <w:t>方面的差别的，长度和宽度必须保持相同，误差小于</w:t>
      </w:r>
      <w:r>
        <w:rPr>
          <w:rFonts w:ascii="Times New Roman" w:eastAsia="宋体"/>
        </w:rPr>
        <w:t>±2%</w:t>
      </w:r>
      <w:r>
        <w:rPr>
          <w:rFonts w:ascii="Times New Roman" w:eastAsia="宋体"/>
        </w:rPr>
        <w:t>。</w:t>
      </w:r>
    </w:p>
    <w:p w:rsidR="00FB29CA" w:rsidRDefault="005C7077">
      <w:pPr>
        <w:pStyle w:val="a7"/>
        <w:spacing w:before="156" w:after="156" w:line="360" w:lineRule="auto"/>
        <w:rPr>
          <w:rFonts w:ascii="Times New Roman" w:eastAsia="宋体"/>
        </w:rPr>
      </w:pPr>
      <w:r>
        <w:rPr>
          <w:rFonts w:ascii="Times New Roman" w:eastAsia="宋体" w:hint="eastAsia"/>
        </w:rPr>
        <w:t>同一</w:t>
      </w:r>
      <w:r>
        <w:rPr>
          <w:rFonts w:ascii="Times New Roman" w:eastAsia="宋体"/>
        </w:rPr>
        <w:t>时间段内仅允许生产同一质量标准的镁锭。</w:t>
      </w:r>
    </w:p>
    <w:p w:rsidR="00FB29CA" w:rsidRDefault="005C7077">
      <w:pPr>
        <w:pStyle w:val="a7"/>
        <w:spacing w:before="156" w:after="156" w:line="360" w:lineRule="auto"/>
        <w:rPr>
          <w:rFonts w:ascii="Times New Roman" w:eastAsia="宋体"/>
        </w:rPr>
      </w:pPr>
      <w:r>
        <w:rPr>
          <w:rFonts w:ascii="Times New Roman" w:eastAsia="宋体" w:hint="eastAsia"/>
        </w:rPr>
        <w:t>铸造</w:t>
      </w:r>
      <w:r>
        <w:rPr>
          <w:rFonts w:ascii="Times New Roman" w:eastAsia="宋体"/>
        </w:rPr>
        <w:t>中，脚锭的数量应大于堆垛数量要求，防止脚</w:t>
      </w:r>
      <w:proofErr w:type="gramStart"/>
      <w:r>
        <w:rPr>
          <w:rFonts w:ascii="Times New Roman" w:eastAsia="宋体"/>
        </w:rPr>
        <w:t>锭缺乏造成堆垛</w:t>
      </w:r>
      <w:r>
        <w:rPr>
          <w:rFonts w:ascii="Times New Roman" w:eastAsia="宋体" w:hint="eastAsia"/>
        </w:rPr>
        <w:t>线</w:t>
      </w:r>
      <w:proofErr w:type="gramEnd"/>
      <w:r>
        <w:rPr>
          <w:rFonts w:ascii="Times New Roman" w:eastAsia="宋体"/>
        </w:rPr>
        <w:t>不能正常运行。</w:t>
      </w:r>
    </w:p>
    <w:p w:rsidR="00FB29CA" w:rsidRDefault="005C7077">
      <w:pPr>
        <w:pStyle w:val="a7"/>
        <w:spacing w:before="156" w:after="156" w:line="360" w:lineRule="auto"/>
        <w:rPr>
          <w:rFonts w:ascii="Times New Roman" w:eastAsia="宋体"/>
        </w:rPr>
      </w:pPr>
      <w:r>
        <w:rPr>
          <w:rFonts w:ascii="Times New Roman" w:eastAsia="宋体" w:hint="eastAsia"/>
        </w:rPr>
        <w:lastRenderedPageBreak/>
        <w:t>铸锭的质量偏差不得多于设计值的±</w:t>
      </w:r>
      <w:r>
        <w:rPr>
          <w:rFonts w:ascii="Times New Roman" w:eastAsia="宋体" w:hint="eastAsia"/>
        </w:rPr>
        <w:t>5%</w:t>
      </w:r>
      <w:r>
        <w:rPr>
          <w:rFonts w:ascii="Times New Roman" w:eastAsia="宋体" w:hint="eastAsia"/>
        </w:rPr>
        <w:t>。超过偏差的铸锭应在输送线中的剔除工位予以剔除。</w:t>
      </w:r>
    </w:p>
    <w:p w:rsidR="00FB29CA" w:rsidRDefault="005C7077">
      <w:pPr>
        <w:pStyle w:val="a7"/>
        <w:spacing w:before="156" w:after="156" w:line="360" w:lineRule="auto"/>
        <w:rPr>
          <w:rFonts w:ascii="Times New Roman" w:eastAsia="宋体"/>
        </w:rPr>
      </w:pPr>
      <w:proofErr w:type="gramStart"/>
      <w:r>
        <w:rPr>
          <w:rFonts w:ascii="Times New Roman" w:eastAsia="宋体" w:hint="eastAsia"/>
        </w:rPr>
        <w:t>脚锭</w:t>
      </w:r>
      <w:r>
        <w:rPr>
          <w:rFonts w:ascii="Times New Roman" w:eastAsia="宋体"/>
        </w:rPr>
        <w:t>应保证</w:t>
      </w:r>
      <w:proofErr w:type="gramEnd"/>
      <w:r>
        <w:rPr>
          <w:rFonts w:ascii="Times New Roman" w:eastAsia="宋体"/>
        </w:rPr>
        <w:t>脚</w:t>
      </w:r>
      <w:r>
        <w:rPr>
          <w:rFonts w:ascii="Times New Roman" w:eastAsia="宋体" w:hint="eastAsia"/>
        </w:rPr>
        <w:t>部</w:t>
      </w:r>
      <w:r>
        <w:rPr>
          <w:rFonts w:ascii="Times New Roman" w:eastAsia="宋体"/>
        </w:rPr>
        <w:t>高度足够，没有铸造缺陷，保证堆垛的稳定性。</w:t>
      </w:r>
    </w:p>
    <w:p w:rsidR="00FB29CA" w:rsidRDefault="005C7077">
      <w:pPr>
        <w:pStyle w:val="a7"/>
        <w:spacing w:before="156" w:after="156" w:line="360" w:lineRule="auto"/>
        <w:rPr>
          <w:rFonts w:ascii="Times New Roman" w:eastAsia="宋体"/>
        </w:rPr>
      </w:pPr>
      <w:r>
        <w:rPr>
          <w:rFonts w:ascii="Times New Roman" w:eastAsia="宋体" w:hint="eastAsia"/>
        </w:rPr>
        <w:t>堆垛</w:t>
      </w:r>
      <w:r>
        <w:rPr>
          <w:rFonts w:ascii="Times New Roman" w:eastAsia="宋体"/>
        </w:rPr>
        <w:t>时，</w:t>
      </w:r>
      <w:r>
        <w:rPr>
          <w:rFonts w:ascii="Times New Roman" w:eastAsia="宋体" w:hint="eastAsia"/>
        </w:rPr>
        <w:t>合格品</w:t>
      </w:r>
      <w:r>
        <w:rPr>
          <w:rFonts w:ascii="Times New Roman" w:eastAsia="宋体"/>
        </w:rPr>
        <w:t>生产线最下层放置</w:t>
      </w:r>
      <w:r>
        <w:rPr>
          <w:rFonts w:ascii="Times New Roman" w:eastAsia="宋体" w:hint="eastAsia"/>
        </w:rPr>
        <w:t>4</w:t>
      </w:r>
      <w:r>
        <w:rPr>
          <w:rFonts w:ascii="Times New Roman" w:eastAsia="宋体" w:hint="eastAsia"/>
        </w:rPr>
        <w:t>只</w:t>
      </w:r>
      <w:r>
        <w:rPr>
          <w:rFonts w:ascii="Times New Roman" w:eastAsia="宋体"/>
        </w:rPr>
        <w:t>脚锭，</w:t>
      </w:r>
      <w:r>
        <w:rPr>
          <w:rFonts w:ascii="Times New Roman" w:eastAsia="宋体" w:hint="eastAsia"/>
        </w:rPr>
        <w:t>交叉</w:t>
      </w:r>
      <w:r>
        <w:rPr>
          <w:rFonts w:ascii="Times New Roman" w:eastAsia="宋体"/>
        </w:rPr>
        <w:t>放置</w:t>
      </w:r>
      <w:r>
        <w:rPr>
          <w:rFonts w:ascii="Times New Roman" w:eastAsia="宋体" w:hint="eastAsia"/>
        </w:rPr>
        <w:t>。上面</w:t>
      </w:r>
      <w:r>
        <w:rPr>
          <w:rFonts w:ascii="Times New Roman" w:eastAsia="宋体"/>
        </w:rPr>
        <w:t>每层放置</w:t>
      </w:r>
      <w:r>
        <w:rPr>
          <w:rFonts w:ascii="Times New Roman" w:eastAsia="宋体" w:hint="eastAsia"/>
        </w:rPr>
        <w:t>4</w:t>
      </w:r>
      <w:r>
        <w:rPr>
          <w:rFonts w:ascii="Times New Roman" w:eastAsia="宋体" w:hint="eastAsia"/>
        </w:rPr>
        <w:t>只</w:t>
      </w:r>
      <w:r>
        <w:rPr>
          <w:rFonts w:ascii="Times New Roman" w:eastAsia="宋体"/>
        </w:rPr>
        <w:t>普通镁锭，每层交叉放置。保证</w:t>
      </w:r>
      <w:r>
        <w:rPr>
          <w:rFonts w:ascii="Times New Roman" w:eastAsia="宋体" w:hint="eastAsia"/>
        </w:rPr>
        <w:t>镁锭</w:t>
      </w:r>
      <w:r>
        <w:rPr>
          <w:rFonts w:ascii="Times New Roman" w:eastAsia="宋体"/>
        </w:rPr>
        <w:t>的</w:t>
      </w:r>
      <w:proofErr w:type="gramStart"/>
      <w:r>
        <w:rPr>
          <w:rFonts w:ascii="Times New Roman" w:eastAsia="宋体"/>
        </w:rPr>
        <w:t>固定眼</w:t>
      </w:r>
      <w:proofErr w:type="gramEnd"/>
      <w:r>
        <w:rPr>
          <w:rFonts w:ascii="Times New Roman" w:eastAsia="宋体"/>
        </w:rPr>
        <w:t>与镁锭</w:t>
      </w:r>
      <w:proofErr w:type="gramStart"/>
      <w:r>
        <w:rPr>
          <w:rFonts w:ascii="Times New Roman" w:eastAsia="宋体"/>
        </w:rPr>
        <w:t>固定</w:t>
      </w:r>
      <w:r>
        <w:rPr>
          <w:rFonts w:ascii="Times New Roman" w:eastAsia="宋体" w:hint="eastAsia"/>
        </w:rPr>
        <w:t>脚</w:t>
      </w:r>
      <w:proofErr w:type="gramEnd"/>
      <w:r>
        <w:rPr>
          <w:rFonts w:ascii="Times New Roman" w:eastAsia="宋体"/>
        </w:rPr>
        <w:t>交叉，防止堆垛倾倒。</w:t>
      </w:r>
    </w:p>
    <w:p w:rsidR="00FB29CA" w:rsidRDefault="005C7077">
      <w:pPr>
        <w:pStyle w:val="a7"/>
        <w:spacing w:before="156" w:after="156" w:line="360" w:lineRule="auto"/>
        <w:rPr>
          <w:rFonts w:ascii="Times New Roman" w:eastAsia="宋体"/>
        </w:rPr>
      </w:pPr>
      <w:r>
        <w:rPr>
          <w:rFonts w:ascii="Times New Roman" w:eastAsia="宋体" w:hint="eastAsia"/>
        </w:rPr>
        <w:t>堆垛时</w:t>
      </w:r>
      <w:r>
        <w:rPr>
          <w:rFonts w:ascii="Times New Roman" w:eastAsia="宋体"/>
        </w:rPr>
        <w:t>，合格品生产线脚</w:t>
      </w:r>
      <w:proofErr w:type="gramStart"/>
      <w:r>
        <w:rPr>
          <w:rFonts w:ascii="Times New Roman" w:eastAsia="宋体"/>
        </w:rPr>
        <w:t>锭使用第二个抓取</w:t>
      </w:r>
      <w:r>
        <w:rPr>
          <w:rFonts w:ascii="Times New Roman" w:eastAsia="宋体" w:hint="eastAsia"/>
        </w:rPr>
        <w:t>位</w:t>
      </w:r>
      <w:proofErr w:type="gramEnd"/>
      <w:r>
        <w:rPr>
          <w:rFonts w:ascii="Times New Roman" w:eastAsia="宋体"/>
        </w:rPr>
        <w:t>进行整理，由机器人进行翻转，保证交叉放置</w:t>
      </w:r>
      <w:r>
        <w:rPr>
          <w:rFonts w:ascii="Times New Roman" w:eastAsia="宋体" w:hint="eastAsia"/>
        </w:rPr>
        <w:t>。</w:t>
      </w:r>
      <w:proofErr w:type="gramStart"/>
      <w:r>
        <w:rPr>
          <w:rFonts w:ascii="Times New Roman" w:eastAsia="宋体"/>
        </w:rPr>
        <w:t>抓取</w:t>
      </w:r>
      <w:r>
        <w:rPr>
          <w:rFonts w:ascii="Times New Roman" w:eastAsia="宋体" w:hint="eastAsia"/>
        </w:rPr>
        <w:t>位</w:t>
      </w:r>
      <w:proofErr w:type="gramEnd"/>
      <w:r>
        <w:rPr>
          <w:rFonts w:ascii="Times New Roman" w:eastAsia="宋体"/>
        </w:rPr>
        <w:t>存储够</w:t>
      </w:r>
      <w:r>
        <w:rPr>
          <w:rFonts w:ascii="Times New Roman" w:eastAsia="宋体" w:hint="eastAsia"/>
        </w:rPr>
        <w:t>4</w:t>
      </w:r>
      <w:r>
        <w:rPr>
          <w:rFonts w:ascii="Times New Roman" w:eastAsia="宋体" w:hint="eastAsia"/>
        </w:rPr>
        <w:t>个</w:t>
      </w:r>
      <w:proofErr w:type="gramStart"/>
      <w:r>
        <w:rPr>
          <w:rFonts w:ascii="Times New Roman" w:eastAsia="宋体"/>
        </w:rPr>
        <w:t>脚锭后放置</w:t>
      </w:r>
      <w:proofErr w:type="gramEnd"/>
      <w:r>
        <w:rPr>
          <w:rFonts w:ascii="Times New Roman" w:eastAsia="宋体"/>
        </w:rPr>
        <w:t>入合格品生产线堆垛位置。</w:t>
      </w:r>
    </w:p>
    <w:p w:rsidR="00FB29CA" w:rsidRDefault="005C7077">
      <w:pPr>
        <w:pStyle w:val="a7"/>
        <w:spacing w:before="156" w:after="156" w:line="360" w:lineRule="auto"/>
        <w:rPr>
          <w:rFonts w:ascii="Times New Roman" w:eastAsia="宋体"/>
        </w:rPr>
      </w:pPr>
      <w:r>
        <w:rPr>
          <w:rFonts w:ascii="Times New Roman" w:eastAsia="宋体" w:hint="eastAsia"/>
        </w:rPr>
        <w:t>堆垛</w:t>
      </w:r>
      <w:r>
        <w:rPr>
          <w:rFonts w:ascii="Times New Roman" w:eastAsia="宋体"/>
        </w:rPr>
        <w:t>时，不合格</w:t>
      </w:r>
      <w:r>
        <w:rPr>
          <w:rFonts w:ascii="Times New Roman" w:eastAsia="宋体" w:hint="eastAsia"/>
        </w:rPr>
        <w:t>品</w:t>
      </w:r>
      <w:r>
        <w:rPr>
          <w:rFonts w:ascii="Times New Roman" w:eastAsia="宋体"/>
        </w:rPr>
        <w:t>生产线</w:t>
      </w:r>
      <w:r>
        <w:rPr>
          <w:rFonts w:ascii="Times New Roman" w:eastAsia="宋体" w:hint="eastAsia"/>
        </w:rPr>
        <w:t>脚</w:t>
      </w:r>
      <w:proofErr w:type="gramStart"/>
      <w:r>
        <w:rPr>
          <w:rFonts w:ascii="Times New Roman" w:eastAsia="宋体" w:hint="eastAsia"/>
        </w:rPr>
        <w:t>锭</w:t>
      </w:r>
      <w:r>
        <w:rPr>
          <w:rFonts w:ascii="Times New Roman" w:eastAsia="宋体"/>
        </w:rPr>
        <w:t>使用</w:t>
      </w:r>
      <w:proofErr w:type="gramEnd"/>
      <w:r>
        <w:rPr>
          <w:rFonts w:ascii="Times New Roman" w:eastAsia="宋体"/>
        </w:rPr>
        <w:t>不合格的脚</w:t>
      </w:r>
      <w:proofErr w:type="gramStart"/>
      <w:r>
        <w:rPr>
          <w:rFonts w:ascii="Times New Roman" w:eastAsia="宋体"/>
        </w:rPr>
        <w:t>锭或者</w:t>
      </w:r>
      <w:proofErr w:type="gramEnd"/>
      <w:r>
        <w:rPr>
          <w:rFonts w:ascii="Times New Roman" w:eastAsia="宋体"/>
        </w:rPr>
        <w:t>铸造中多余的脚</w:t>
      </w:r>
      <w:proofErr w:type="gramStart"/>
      <w:r>
        <w:rPr>
          <w:rFonts w:ascii="Times New Roman" w:eastAsia="宋体"/>
        </w:rPr>
        <w:t>锭构成</w:t>
      </w:r>
      <w:proofErr w:type="gramEnd"/>
      <w:r>
        <w:rPr>
          <w:rFonts w:ascii="Times New Roman" w:eastAsia="宋体"/>
        </w:rPr>
        <w:t>最下一层。</w:t>
      </w:r>
      <w:r>
        <w:rPr>
          <w:rFonts w:ascii="Times New Roman" w:eastAsia="宋体" w:hint="eastAsia"/>
        </w:rPr>
        <w:t>每个</w:t>
      </w:r>
      <w:proofErr w:type="gramStart"/>
      <w:r>
        <w:rPr>
          <w:rFonts w:ascii="Times New Roman" w:eastAsia="宋体"/>
        </w:rPr>
        <w:t>脚锭由码垛</w:t>
      </w:r>
      <w:proofErr w:type="gramEnd"/>
      <w:r>
        <w:rPr>
          <w:rFonts w:ascii="Times New Roman" w:eastAsia="宋体"/>
        </w:rPr>
        <w:t>机器人单独搬运到位。</w:t>
      </w:r>
    </w:p>
    <w:p w:rsidR="00FB29CA" w:rsidRDefault="005C7077">
      <w:pPr>
        <w:pStyle w:val="a7"/>
        <w:spacing w:before="156" w:after="156" w:line="360" w:lineRule="auto"/>
      </w:pPr>
      <w:r>
        <w:rPr>
          <w:rFonts w:ascii="Times New Roman" w:eastAsia="宋体" w:hint="eastAsia"/>
        </w:rPr>
        <w:t>铸锭的质量偏差不得多于设计值的±</w:t>
      </w:r>
      <w:r>
        <w:rPr>
          <w:rFonts w:ascii="Times New Roman" w:eastAsia="宋体" w:hint="eastAsia"/>
        </w:rPr>
        <w:t>5%</w:t>
      </w:r>
      <w:r>
        <w:rPr>
          <w:rFonts w:ascii="Times New Roman" w:eastAsia="宋体" w:hint="eastAsia"/>
        </w:rPr>
        <w:t>。超过偏差的铸锭应在输送线中的剔除工位予以剔除。</w:t>
      </w:r>
    </w:p>
    <w:p w:rsidR="00FB29CA" w:rsidRDefault="00FB29CA">
      <w:pPr>
        <w:pStyle w:val="affd"/>
        <w:ind w:left="0" w:firstLineChars="0" w:firstLine="0"/>
      </w:pPr>
    </w:p>
    <w:p w:rsidR="00FB29CA" w:rsidRDefault="005C7077">
      <w:pPr>
        <w:pStyle w:val="a6"/>
        <w:spacing w:before="156" w:after="156" w:line="360" w:lineRule="auto"/>
        <w:outlineLvl w:val="1"/>
      </w:pPr>
      <w:bookmarkStart w:id="100" w:name="_Toc28301"/>
      <w:r>
        <w:rPr>
          <w:rFonts w:hint="eastAsia"/>
        </w:rPr>
        <w:t>环境条件</w:t>
      </w:r>
      <w:bookmarkEnd w:id="100"/>
    </w:p>
    <w:p w:rsidR="00FB29CA" w:rsidRDefault="005C7077">
      <w:pPr>
        <w:pStyle w:val="a7"/>
        <w:spacing w:before="156" w:after="156" w:line="360" w:lineRule="auto"/>
        <w:rPr>
          <w:rFonts w:ascii="Times New Roman" w:eastAsia="宋体"/>
        </w:rPr>
      </w:pPr>
      <w:r>
        <w:rPr>
          <w:rFonts w:ascii="Times New Roman" w:eastAsia="宋体"/>
        </w:rPr>
        <w:t>环境气候适应性</w:t>
      </w:r>
      <w:r>
        <w:rPr>
          <w:rFonts w:ascii="Times New Roman" w:eastAsia="宋体" w:hint="eastAsia"/>
        </w:rPr>
        <w:t>：</w:t>
      </w:r>
    </w:p>
    <w:p w:rsidR="00FB29CA" w:rsidRDefault="005C7077">
      <w:pPr>
        <w:pStyle w:val="affd"/>
      </w:pPr>
      <w:r>
        <w:t>机器人在表1给出的环境条件下使用、运输和贮存时，应能保持正常。其他项目由产品标准</w:t>
      </w:r>
      <w:r>
        <w:rPr>
          <w:rFonts w:hint="eastAsia"/>
        </w:rPr>
        <w:t>规</w:t>
      </w:r>
      <w:r>
        <w:t>定。</w:t>
      </w:r>
    </w:p>
    <w:p w:rsidR="00FB29CA" w:rsidRDefault="005C7077">
      <w:pPr>
        <w:pStyle w:val="affd"/>
      </w:pPr>
      <w:r>
        <w:rPr>
          <w:rFonts w:hint="eastAsia"/>
        </w:rPr>
        <w:t>表1：</w:t>
      </w:r>
    </w:p>
    <w:p w:rsidR="00FB29CA" w:rsidRDefault="00FB29CA">
      <w:pPr>
        <w:pStyle w:val="affd"/>
      </w:pPr>
    </w:p>
    <w:tbl>
      <w:tblPr>
        <w:tblW w:w="7353" w:type="dxa"/>
        <w:jc w:val="center"/>
        <w:tblCellMar>
          <w:left w:w="0" w:type="dxa"/>
          <w:right w:w="0" w:type="dxa"/>
        </w:tblCellMar>
        <w:tblLook w:val="04A0"/>
      </w:tblPr>
      <w:tblGrid>
        <w:gridCol w:w="1590"/>
        <w:gridCol w:w="2845"/>
        <w:gridCol w:w="2918"/>
      </w:tblGrid>
      <w:tr w:rsidR="00FB29CA">
        <w:trPr>
          <w:trHeight w:val="270"/>
          <w:jc w:val="center"/>
        </w:trPr>
        <w:tc>
          <w:tcPr>
            <w:tcW w:w="1590" w:type="dxa"/>
            <w:tcBorders>
              <w:top w:val="single" w:sz="8" w:space="0" w:color="000000"/>
              <w:left w:val="single" w:sz="8" w:space="0" w:color="000000"/>
              <w:bottom w:val="nil"/>
              <w:right w:val="nil"/>
            </w:tcBorders>
            <w:shd w:val="clear" w:color="auto" w:fill="FFFFFF"/>
            <w:tcMar>
              <w:top w:w="15" w:type="dxa"/>
              <w:left w:w="15" w:type="dxa"/>
              <w:right w:w="15" w:type="dxa"/>
            </w:tcMar>
            <w:vAlign w:val="center"/>
          </w:tcPr>
          <w:p w:rsidR="00FB29CA" w:rsidRDefault="005C7077">
            <w:pPr>
              <w:widowControl/>
              <w:textAlignment w:val="center"/>
              <w:rPr>
                <w:rFonts w:ascii="宋体" w:hAnsi="宋体" w:cs="宋体"/>
                <w:color w:val="000000"/>
                <w:sz w:val="20"/>
                <w:szCs w:val="20"/>
              </w:rPr>
            </w:pPr>
            <w:r>
              <w:rPr>
                <w:rFonts w:ascii="宋体" w:hAnsi="宋体" w:cs="宋体" w:hint="eastAsia"/>
                <w:color w:val="000000"/>
                <w:kern w:val="0"/>
                <w:sz w:val="20"/>
                <w:szCs w:val="20"/>
                <w:lang/>
              </w:rPr>
              <w:t>环境条件</w:t>
            </w:r>
          </w:p>
        </w:tc>
        <w:tc>
          <w:tcPr>
            <w:tcW w:w="2845" w:type="dxa"/>
            <w:tcBorders>
              <w:top w:val="single" w:sz="8" w:space="0" w:color="000000"/>
              <w:left w:val="single" w:sz="8" w:space="0" w:color="000000"/>
              <w:bottom w:val="nil"/>
              <w:right w:val="nil"/>
            </w:tcBorders>
            <w:shd w:val="clear" w:color="auto" w:fill="FFFFFF"/>
            <w:tcMar>
              <w:top w:w="15" w:type="dxa"/>
              <w:left w:w="15" w:type="dxa"/>
              <w:right w:w="15" w:type="dxa"/>
            </w:tcMar>
            <w:vAlign w:val="center"/>
          </w:tcPr>
          <w:p w:rsidR="00FB29CA" w:rsidRDefault="005C707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工作条件</w:t>
            </w:r>
          </w:p>
        </w:tc>
        <w:tc>
          <w:tcPr>
            <w:tcW w:w="2918" w:type="dxa"/>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FB29CA" w:rsidRDefault="005C707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贮存、运输条件</w:t>
            </w:r>
          </w:p>
        </w:tc>
      </w:tr>
      <w:tr w:rsidR="00FB29CA">
        <w:trPr>
          <w:trHeight w:val="315"/>
          <w:jc w:val="center"/>
        </w:trPr>
        <w:tc>
          <w:tcPr>
            <w:tcW w:w="1590" w:type="dxa"/>
            <w:tcBorders>
              <w:top w:val="single" w:sz="8" w:space="0" w:color="000000"/>
              <w:left w:val="single" w:sz="8" w:space="0" w:color="000000"/>
              <w:bottom w:val="nil"/>
              <w:right w:val="nil"/>
            </w:tcBorders>
            <w:shd w:val="clear" w:color="auto" w:fill="FFFFFF"/>
            <w:tcMar>
              <w:top w:w="15" w:type="dxa"/>
              <w:left w:w="15" w:type="dxa"/>
              <w:right w:w="15" w:type="dxa"/>
            </w:tcMar>
            <w:vAlign w:val="center"/>
          </w:tcPr>
          <w:p w:rsidR="00FB29CA" w:rsidRDefault="005C7077">
            <w:pPr>
              <w:widowControl/>
              <w:textAlignment w:val="center"/>
              <w:rPr>
                <w:rFonts w:ascii="宋体" w:hAnsi="宋体" w:cs="宋体"/>
                <w:color w:val="000000"/>
                <w:sz w:val="20"/>
                <w:szCs w:val="20"/>
              </w:rPr>
            </w:pPr>
            <w:r>
              <w:rPr>
                <w:rFonts w:ascii="宋体" w:hAnsi="宋体" w:cs="宋体" w:hint="eastAsia"/>
                <w:color w:val="000000"/>
                <w:kern w:val="0"/>
                <w:sz w:val="20"/>
                <w:szCs w:val="20"/>
                <w:lang/>
              </w:rPr>
              <w:t>环境温度</w:t>
            </w:r>
          </w:p>
        </w:tc>
        <w:tc>
          <w:tcPr>
            <w:tcW w:w="2845" w:type="dxa"/>
            <w:tcBorders>
              <w:top w:val="single" w:sz="8" w:space="0" w:color="000000"/>
              <w:left w:val="single" w:sz="8" w:space="0" w:color="000000"/>
              <w:bottom w:val="nil"/>
              <w:right w:val="nil"/>
            </w:tcBorders>
            <w:shd w:val="clear" w:color="auto" w:fill="FFFFFF"/>
            <w:tcMar>
              <w:top w:w="15" w:type="dxa"/>
              <w:left w:w="15" w:type="dxa"/>
              <w:right w:w="15" w:type="dxa"/>
            </w:tcMar>
            <w:vAlign w:val="center"/>
          </w:tcPr>
          <w:p w:rsidR="00FB29CA" w:rsidRDefault="005C707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0℃---40℃</w:t>
            </w:r>
          </w:p>
        </w:tc>
        <w:tc>
          <w:tcPr>
            <w:tcW w:w="2918" w:type="dxa"/>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FB29CA" w:rsidRDefault="005C707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-40℃---50℃</w:t>
            </w:r>
          </w:p>
        </w:tc>
      </w:tr>
      <w:tr w:rsidR="00FB29CA">
        <w:trPr>
          <w:trHeight w:val="270"/>
          <w:jc w:val="center"/>
        </w:trPr>
        <w:tc>
          <w:tcPr>
            <w:tcW w:w="1590" w:type="dxa"/>
            <w:tcBorders>
              <w:top w:val="single" w:sz="8" w:space="0" w:color="000000"/>
              <w:left w:val="single" w:sz="8" w:space="0" w:color="000000"/>
              <w:bottom w:val="nil"/>
              <w:right w:val="nil"/>
            </w:tcBorders>
            <w:shd w:val="clear" w:color="auto" w:fill="FFFFFF"/>
            <w:tcMar>
              <w:top w:w="15" w:type="dxa"/>
              <w:left w:w="15" w:type="dxa"/>
              <w:right w:w="15" w:type="dxa"/>
            </w:tcMar>
            <w:vAlign w:val="center"/>
          </w:tcPr>
          <w:p w:rsidR="00FB29CA" w:rsidRDefault="005C7077">
            <w:pPr>
              <w:widowControl/>
              <w:textAlignment w:val="center"/>
              <w:rPr>
                <w:rFonts w:ascii="宋体" w:hAnsi="宋体" w:cs="宋体"/>
                <w:color w:val="000000"/>
                <w:sz w:val="20"/>
                <w:szCs w:val="20"/>
              </w:rPr>
            </w:pPr>
            <w:r>
              <w:rPr>
                <w:rFonts w:ascii="宋体" w:hAnsi="宋体" w:cs="宋体" w:hint="eastAsia"/>
                <w:color w:val="000000"/>
                <w:kern w:val="0"/>
                <w:sz w:val="20"/>
                <w:szCs w:val="20"/>
                <w:lang/>
              </w:rPr>
              <w:t>相对湿度</w:t>
            </w:r>
          </w:p>
        </w:tc>
        <w:tc>
          <w:tcPr>
            <w:tcW w:w="2845" w:type="dxa"/>
            <w:tcBorders>
              <w:top w:val="single" w:sz="8" w:space="0" w:color="000000"/>
              <w:left w:val="single" w:sz="8" w:space="0" w:color="000000"/>
              <w:bottom w:val="nil"/>
              <w:right w:val="nil"/>
            </w:tcBorders>
            <w:shd w:val="clear" w:color="auto" w:fill="FFFFFF"/>
            <w:tcMar>
              <w:top w:w="15" w:type="dxa"/>
              <w:left w:w="15" w:type="dxa"/>
              <w:right w:w="15" w:type="dxa"/>
            </w:tcMar>
            <w:vAlign w:val="center"/>
          </w:tcPr>
          <w:p w:rsidR="00FB29CA" w:rsidRDefault="005C707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&lt; 95 %(40 ℃)</w:t>
            </w:r>
          </w:p>
        </w:tc>
        <w:tc>
          <w:tcPr>
            <w:tcW w:w="2918" w:type="dxa"/>
            <w:tcBorders>
              <w:top w:val="single" w:sz="8" w:space="0" w:color="000000"/>
              <w:left w:val="single" w:sz="8" w:space="0" w:color="000000"/>
              <w:bottom w:val="single" w:sz="4" w:space="0" w:color="000000"/>
              <w:right w:val="single" w:sz="8" w:space="0" w:color="000000"/>
            </w:tcBorders>
            <w:shd w:val="clear" w:color="auto" w:fill="FFFFFF"/>
            <w:tcMar>
              <w:top w:w="15" w:type="dxa"/>
              <w:left w:w="15" w:type="dxa"/>
              <w:right w:w="15" w:type="dxa"/>
            </w:tcMar>
            <w:vAlign w:val="center"/>
          </w:tcPr>
          <w:p w:rsidR="00FB29CA" w:rsidRDefault="005C707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&lt; 93 % (40 ℃)</w:t>
            </w:r>
          </w:p>
        </w:tc>
      </w:tr>
      <w:tr w:rsidR="00FB29CA">
        <w:trPr>
          <w:trHeight w:val="270"/>
          <w:jc w:val="center"/>
        </w:trPr>
        <w:tc>
          <w:tcPr>
            <w:tcW w:w="1590" w:type="dxa"/>
            <w:tcBorders>
              <w:top w:val="single" w:sz="8" w:space="0" w:color="000000"/>
              <w:left w:val="single" w:sz="8" w:space="0" w:color="000000"/>
              <w:bottom w:val="single" w:sz="8" w:space="0" w:color="000000"/>
              <w:right w:val="nil"/>
            </w:tcBorders>
            <w:shd w:val="clear" w:color="auto" w:fill="FFFFFF"/>
            <w:tcMar>
              <w:top w:w="15" w:type="dxa"/>
              <w:left w:w="15" w:type="dxa"/>
              <w:right w:w="15" w:type="dxa"/>
            </w:tcMar>
            <w:vAlign w:val="center"/>
          </w:tcPr>
          <w:p w:rsidR="00FB29CA" w:rsidRDefault="005C7077">
            <w:pPr>
              <w:widowControl/>
              <w:textAlignment w:val="center"/>
              <w:rPr>
                <w:rFonts w:ascii="宋体" w:hAnsi="宋体" w:cs="宋体"/>
                <w:color w:val="000000"/>
                <w:sz w:val="20"/>
                <w:szCs w:val="20"/>
              </w:rPr>
            </w:pPr>
            <w:r>
              <w:rPr>
                <w:rFonts w:ascii="宋体" w:hAnsi="宋体" w:cs="宋体" w:hint="eastAsia"/>
                <w:color w:val="000000"/>
                <w:kern w:val="0"/>
                <w:sz w:val="20"/>
                <w:szCs w:val="20"/>
                <w:lang/>
              </w:rPr>
              <w:t>大气压力</w:t>
            </w:r>
          </w:p>
        </w:tc>
        <w:tc>
          <w:tcPr>
            <w:tcW w:w="5763" w:type="dxa"/>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FB29CA" w:rsidRDefault="005C707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86 </w:t>
            </w:r>
            <w:proofErr w:type="spellStart"/>
            <w:r>
              <w:rPr>
                <w:rFonts w:ascii="宋体" w:hAnsi="宋体" w:cs="宋体" w:hint="eastAsia"/>
                <w:color w:val="000000"/>
                <w:kern w:val="0"/>
                <w:sz w:val="20"/>
                <w:szCs w:val="20"/>
                <w:lang/>
              </w:rPr>
              <w:t>kPa</w:t>
            </w:r>
            <w:proofErr w:type="spellEnd"/>
            <w:r>
              <w:rPr>
                <w:rStyle w:val="font31"/>
                <w:rFonts w:ascii="宋体" w:eastAsia="宋体" w:hAnsi="宋体" w:cs="宋体" w:hint="eastAsia"/>
                <w:lang/>
              </w:rPr>
              <w:t>〜</w:t>
            </w:r>
            <w:r>
              <w:rPr>
                <w:rStyle w:val="font41"/>
                <w:rFonts w:ascii="宋体" w:hAnsi="宋体" w:cs="宋体" w:hint="eastAsia"/>
                <w:lang/>
              </w:rPr>
              <w:t xml:space="preserve">106 </w:t>
            </w:r>
            <w:proofErr w:type="spellStart"/>
            <w:r>
              <w:rPr>
                <w:rStyle w:val="font41"/>
                <w:rFonts w:ascii="宋体" w:hAnsi="宋体" w:cs="宋体" w:hint="eastAsia"/>
                <w:lang/>
              </w:rPr>
              <w:t>kPa</w:t>
            </w:r>
            <w:proofErr w:type="spellEnd"/>
          </w:p>
        </w:tc>
      </w:tr>
    </w:tbl>
    <w:p w:rsidR="00FB29CA" w:rsidRDefault="00FB29CA">
      <w:pPr>
        <w:pStyle w:val="affd"/>
        <w:rPr>
          <w:szCs w:val="22"/>
        </w:rPr>
      </w:pPr>
    </w:p>
    <w:p w:rsidR="00FB29CA" w:rsidRDefault="005C7077">
      <w:pPr>
        <w:pStyle w:val="affd"/>
        <w:rPr>
          <w:szCs w:val="22"/>
        </w:rPr>
      </w:pPr>
      <w:r>
        <w:rPr>
          <w:szCs w:val="22"/>
        </w:rPr>
        <w:t>特殊环境机器人，其环境条件由产品标准规定。</w:t>
      </w:r>
    </w:p>
    <w:p w:rsidR="00FB29CA" w:rsidRDefault="005C7077">
      <w:pPr>
        <w:pStyle w:val="a6"/>
        <w:spacing w:before="156" w:after="156" w:line="360" w:lineRule="auto"/>
        <w:outlineLvl w:val="1"/>
      </w:pPr>
      <w:bookmarkStart w:id="101" w:name="_Toc31818"/>
      <w:r>
        <w:rPr>
          <w:rFonts w:ascii="Times New Roman" w:hint="eastAsia"/>
        </w:rPr>
        <w:t>安全防护</w:t>
      </w:r>
      <w:bookmarkEnd w:id="101"/>
    </w:p>
    <w:p w:rsidR="00FB29CA" w:rsidRDefault="005C7077">
      <w:pPr>
        <w:pStyle w:val="a7"/>
        <w:spacing w:before="156" w:after="156" w:line="360" w:lineRule="auto"/>
      </w:pPr>
      <w:r>
        <w:rPr>
          <w:rFonts w:ascii="Times New Roman" w:eastAsia="宋体" w:hint="eastAsia"/>
        </w:rPr>
        <w:t>人体一接触的外露运动部件应设置防护装置。</w:t>
      </w:r>
    </w:p>
    <w:p w:rsidR="00FB29CA" w:rsidRDefault="005C7077">
      <w:pPr>
        <w:pStyle w:val="a7"/>
        <w:spacing w:before="156" w:after="156" w:line="360" w:lineRule="auto"/>
      </w:pPr>
      <w:r>
        <w:rPr>
          <w:rFonts w:ascii="Times New Roman" w:eastAsia="宋体" w:hint="eastAsia"/>
        </w:rPr>
        <w:t>输送线</w:t>
      </w:r>
      <w:r>
        <w:rPr>
          <w:rFonts w:ascii="Times New Roman" w:eastAsia="宋体"/>
        </w:rPr>
        <w:t>两侧设有拉升开关，</w:t>
      </w:r>
      <w:r>
        <w:rPr>
          <w:rFonts w:ascii="Times New Roman" w:eastAsia="宋体" w:hint="eastAsia"/>
        </w:rPr>
        <w:t>拉升</w:t>
      </w:r>
      <w:r>
        <w:rPr>
          <w:rFonts w:ascii="Times New Roman" w:eastAsia="宋体"/>
        </w:rPr>
        <w:t>开关</w:t>
      </w:r>
      <w:r>
        <w:rPr>
          <w:rFonts w:ascii="Times New Roman" w:eastAsia="宋体" w:hint="eastAsia"/>
        </w:rPr>
        <w:t>应</w:t>
      </w:r>
      <w:r>
        <w:rPr>
          <w:rFonts w:ascii="Times New Roman" w:eastAsia="宋体"/>
        </w:rPr>
        <w:t>处于有应力状态，在完全拉伸或者完全收回的状态都应</w:t>
      </w:r>
      <w:r>
        <w:rPr>
          <w:rFonts w:ascii="Times New Roman" w:eastAsia="宋体" w:hint="eastAsia"/>
        </w:rPr>
        <w:t>能</w:t>
      </w:r>
      <w:r>
        <w:rPr>
          <w:rFonts w:ascii="Times New Roman" w:eastAsia="宋体"/>
        </w:rPr>
        <w:t>使设备停机。</w:t>
      </w:r>
    </w:p>
    <w:p w:rsidR="00FB29CA" w:rsidRDefault="005C7077">
      <w:pPr>
        <w:pStyle w:val="a7"/>
        <w:spacing w:before="156" w:after="156" w:line="360" w:lineRule="auto"/>
        <w:rPr>
          <w:rFonts w:ascii="Times New Roman" w:eastAsia="宋体"/>
        </w:rPr>
      </w:pPr>
      <w:r>
        <w:rPr>
          <w:rFonts w:ascii="Times New Roman" w:eastAsia="宋体" w:hint="eastAsia"/>
        </w:rPr>
        <w:t>生产</w:t>
      </w:r>
      <w:r>
        <w:rPr>
          <w:rFonts w:ascii="Times New Roman" w:eastAsia="宋体"/>
        </w:rPr>
        <w:t>线两侧设置防护网及安全门，未授权人员不得通过安全</w:t>
      </w:r>
      <w:r>
        <w:rPr>
          <w:rFonts w:ascii="Times New Roman" w:eastAsia="宋体" w:hint="eastAsia"/>
        </w:rPr>
        <w:t>门</w:t>
      </w:r>
      <w:r>
        <w:rPr>
          <w:rFonts w:ascii="Times New Roman" w:eastAsia="宋体"/>
        </w:rPr>
        <w:t>进入生产区域</w:t>
      </w:r>
      <w:r>
        <w:rPr>
          <w:rFonts w:ascii="Times New Roman" w:eastAsia="宋体" w:hint="eastAsia"/>
        </w:rPr>
        <w:t>。安全门</w:t>
      </w:r>
      <w:r>
        <w:rPr>
          <w:rFonts w:ascii="Times New Roman" w:eastAsia="宋体"/>
        </w:rPr>
        <w:t>未关闭，必须发出报警提示。</w:t>
      </w:r>
    </w:p>
    <w:p w:rsidR="00FB29CA" w:rsidRDefault="005C7077">
      <w:pPr>
        <w:pStyle w:val="a7"/>
        <w:spacing w:before="156" w:after="156" w:line="360" w:lineRule="auto"/>
        <w:rPr>
          <w:rFonts w:ascii="Times New Roman" w:eastAsia="宋体"/>
        </w:rPr>
      </w:pPr>
      <w:r>
        <w:rPr>
          <w:rFonts w:ascii="Times New Roman" w:eastAsia="宋体" w:hint="eastAsia"/>
        </w:rPr>
        <w:t>码垛</w:t>
      </w:r>
      <w:r>
        <w:rPr>
          <w:rFonts w:ascii="Times New Roman" w:eastAsia="宋体"/>
        </w:rPr>
        <w:t>机器人</w:t>
      </w:r>
      <w:r>
        <w:rPr>
          <w:rFonts w:ascii="Times New Roman" w:eastAsia="宋体" w:hint="eastAsia"/>
        </w:rPr>
        <w:t>工作</w:t>
      </w:r>
      <w:r>
        <w:rPr>
          <w:rFonts w:ascii="Times New Roman" w:eastAsia="宋体"/>
        </w:rPr>
        <w:t>范围使用安全围栏隔离，系统工作时，禁止任何人员进入机器人工作区域。</w:t>
      </w:r>
    </w:p>
    <w:p w:rsidR="00FB29CA" w:rsidRDefault="005C7077">
      <w:pPr>
        <w:pStyle w:val="a7"/>
        <w:spacing w:before="156" w:after="156" w:line="360" w:lineRule="auto"/>
        <w:rPr>
          <w:rFonts w:ascii="Times New Roman" w:eastAsia="宋体"/>
        </w:rPr>
      </w:pPr>
      <w:r>
        <w:rPr>
          <w:rFonts w:ascii="Times New Roman" w:eastAsia="宋体" w:hint="eastAsia"/>
        </w:rPr>
        <w:lastRenderedPageBreak/>
        <w:t>捆扎</w:t>
      </w:r>
      <w:r>
        <w:rPr>
          <w:rFonts w:ascii="Times New Roman" w:eastAsia="宋体"/>
        </w:rPr>
        <w:t>设备周围使用安全围栏保护，</w:t>
      </w:r>
      <w:r>
        <w:rPr>
          <w:rFonts w:ascii="Times New Roman" w:eastAsia="宋体" w:hint="eastAsia"/>
        </w:rPr>
        <w:t>留有</w:t>
      </w:r>
      <w:r>
        <w:rPr>
          <w:rFonts w:ascii="Times New Roman" w:eastAsia="宋体"/>
        </w:rPr>
        <w:t>安全门出入，用于</w:t>
      </w:r>
      <w:r>
        <w:rPr>
          <w:rFonts w:ascii="Times New Roman" w:eastAsia="宋体" w:hint="eastAsia"/>
        </w:rPr>
        <w:t>处理</w:t>
      </w:r>
      <w:r>
        <w:rPr>
          <w:rFonts w:ascii="Times New Roman" w:eastAsia="宋体"/>
        </w:rPr>
        <w:t>捆扎不到位等情况，禁止无授权人员进入安全门。</w:t>
      </w:r>
    </w:p>
    <w:p w:rsidR="00FB29CA" w:rsidRDefault="005C7077">
      <w:pPr>
        <w:pStyle w:val="a7"/>
        <w:spacing w:before="156" w:after="156" w:line="360" w:lineRule="auto"/>
        <w:rPr>
          <w:rFonts w:ascii="Times New Roman" w:eastAsia="宋体"/>
        </w:rPr>
      </w:pPr>
      <w:r>
        <w:rPr>
          <w:rFonts w:ascii="Times New Roman" w:eastAsia="宋体" w:hint="eastAsia"/>
        </w:rPr>
        <w:t>贴标机</w:t>
      </w:r>
      <w:r>
        <w:rPr>
          <w:rFonts w:ascii="Times New Roman" w:eastAsia="宋体"/>
        </w:rPr>
        <w:t>防止在安全围栏外部，</w:t>
      </w:r>
      <w:r>
        <w:rPr>
          <w:rFonts w:ascii="Times New Roman" w:eastAsia="宋体" w:hint="eastAsia"/>
        </w:rPr>
        <w:t>贴标机</w:t>
      </w:r>
      <w:r>
        <w:rPr>
          <w:rFonts w:ascii="Times New Roman" w:eastAsia="宋体"/>
        </w:rPr>
        <w:t>的</w:t>
      </w:r>
      <w:r>
        <w:rPr>
          <w:rFonts w:ascii="Times New Roman" w:eastAsia="宋体" w:hint="eastAsia"/>
        </w:rPr>
        <w:t>工作</w:t>
      </w:r>
      <w:proofErr w:type="gramStart"/>
      <w:r>
        <w:rPr>
          <w:rFonts w:ascii="Times New Roman" w:eastAsia="宋体" w:hint="eastAsia"/>
        </w:rPr>
        <w:t>臂</w:t>
      </w:r>
      <w:r>
        <w:rPr>
          <w:rFonts w:ascii="Times New Roman" w:eastAsia="宋体"/>
        </w:rPr>
        <w:t>通过</w:t>
      </w:r>
      <w:proofErr w:type="gramEnd"/>
      <w:r>
        <w:rPr>
          <w:rFonts w:ascii="Times New Roman" w:eastAsia="宋体"/>
        </w:rPr>
        <w:t>安全围栏上的预留通道进行工作。</w:t>
      </w:r>
      <w:r>
        <w:rPr>
          <w:rFonts w:ascii="Times New Roman" w:eastAsia="宋体" w:hint="eastAsia"/>
        </w:rPr>
        <w:t>贴标</w:t>
      </w:r>
      <w:proofErr w:type="gramStart"/>
      <w:r>
        <w:rPr>
          <w:rFonts w:ascii="Times New Roman" w:eastAsia="宋体" w:hint="eastAsia"/>
        </w:rPr>
        <w:t>机</w:t>
      </w:r>
      <w:r>
        <w:rPr>
          <w:rFonts w:ascii="Times New Roman" w:eastAsia="宋体"/>
        </w:rPr>
        <w:t>整体</w:t>
      </w:r>
      <w:proofErr w:type="gramEnd"/>
      <w:r>
        <w:rPr>
          <w:rFonts w:ascii="Times New Roman" w:eastAsia="宋体"/>
        </w:rPr>
        <w:t>需要置于</w:t>
      </w:r>
      <w:r>
        <w:rPr>
          <w:rFonts w:ascii="Times New Roman" w:eastAsia="宋体" w:hint="eastAsia"/>
        </w:rPr>
        <w:t>输送线</w:t>
      </w:r>
      <w:r>
        <w:rPr>
          <w:rFonts w:ascii="Times New Roman" w:eastAsia="宋体"/>
        </w:rPr>
        <w:t>和码垛机器人工作范围及影响范围之外。</w:t>
      </w:r>
    </w:p>
    <w:p w:rsidR="00FB29CA" w:rsidRDefault="005C7077">
      <w:pPr>
        <w:pStyle w:val="a7"/>
        <w:spacing w:before="156" w:after="156" w:line="360" w:lineRule="auto"/>
        <w:rPr>
          <w:rFonts w:ascii="Times New Roman" w:eastAsia="宋体"/>
        </w:rPr>
      </w:pPr>
      <w:r>
        <w:rPr>
          <w:rFonts w:ascii="Times New Roman" w:eastAsia="宋体" w:hint="eastAsia"/>
        </w:rPr>
        <w:t>堆垛</w:t>
      </w:r>
      <w:r>
        <w:rPr>
          <w:rFonts w:ascii="Times New Roman" w:eastAsia="宋体"/>
        </w:rPr>
        <w:t>输送输出口应设置安全</w:t>
      </w:r>
      <w:r>
        <w:rPr>
          <w:rFonts w:ascii="Times New Roman" w:eastAsia="宋体" w:hint="eastAsia"/>
        </w:rPr>
        <w:t>光幕</w:t>
      </w:r>
      <w:r>
        <w:rPr>
          <w:rFonts w:ascii="Times New Roman" w:eastAsia="宋体"/>
        </w:rPr>
        <w:t>，阻止</w:t>
      </w:r>
      <w:r>
        <w:rPr>
          <w:rFonts w:ascii="Times New Roman" w:eastAsia="宋体" w:hint="eastAsia"/>
        </w:rPr>
        <w:t>由</w:t>
      </w:r>
      <w:r>
        <w:rPr>
          <w:rFonts w:ascii="Times New Roman" w:eastAsia="宋体"/>
        </w:rPr>
        <w:t>码垛输出口进入生产区域的人员。</w:t>
      </w:r>
    </w:p>
    <w:p w:rsidR="00FB29CA" w:rsidRDefault="005C7077">
      <w:pPr>
        <w:pStyle w:val="a7"/>
        <w:spacing w:before="156" w:after="156" w:line="360" w:lineRule="auto"/>
        <w:rPr>
          <w:rFonts w:ascii="Times New Roman" w:eastAsia="宋体"/>
        </w:rPr>
      </w:pPr>
      <w:r>
        <w:rPr>
          <w:rFonts w:ascii="Times New Roman" w:eastAsia="宋体" w:hint="eastAsia"/>
        </w:rPr>
        <w:t>系统主要</w:t>
      </w:r>
      <w:r>
        <w:rPr>
          <w:rFonts w:ascii="Times New Roman" w:eastAsia="宋体"/>
        </w:rPr>
        <w:t>电气柜应置于</w:t>
      </w:r>
      <w:r>
        <w:rPr>
          <w:rFonts w:ascii="Times New Roman" w:eastAsia="宋体" w:hint="eastAsia"/>
        </w:rPr>
        <w:t>符合</w:t>
      </w:r>
      <w:r>
        <w:rPr>
          <w:rFonts w:ascii="Times New Roman" w:eastAsia="宋体"/>
        </w:rPr>
        <w:t>电气标准的电气控制室内</w:t>
      </w:r>
      <w:r>
        <w:rPr>
          <w:rFonts w:ascii="Times New Roman" w:eastAsia="宋体" w:hint="eastAsia"/>
        </w:rPr>
        <w:t>。</w:t>
      </w:r>
    </w:p>
    <w:p w:rsidR="00FB29CA" w:rsidRDefault="005C7077">
      <w:pPr>
        <w:pStyle w:val="a7"/>
        <w:spacing w:before="156" w:after="156" w:line="360" w:lineRule="auto"/>
        <w:rPr>
          <w:rFonts w:ascii="Times New Roman" w:eastAsia="宋体"/>
        </w:rPr>
      </w:pPr>
      <w:r>
        <w:rPr>
          <w:rFonts w:ascii="Times New Roman" w:eastAsia="宋体" w:hint="eastAsia"/>
        </w:rPr>
        <w:t>系统操作</w:t>
      </w:r>
      <w:r>
        <w:rPr>
          <w:rFonts w:ascii="Times New Roman" w:eastAsia="宋体"/>
        </w:rPr>
        <w:t>台应置于可清晰观察到整条生产线</w:t>
      </w:r>
      <w:r>
        <w:rPr>
          <w:rFonts w:ascii="Times New Roman" w:eastAsia="宋体" w:hint="eastAsia"/>
        </w:rPr>
        <w:t>运行</w:t>
      </w:r>
      <w:r>
        <w:rPr>
          <w:rFonts w:ascii="Times New Roman" w:eastAsia="宋体"/>
        </w:rPr>
        <w:t>状态的地方，并在</w:t>
      </w:r>
      <w:r>
        <w:rPr>
          <w:rFonts w:ascii="Times New Roman" w:eastAsia="宋体" w:hint="eastAsia"/>
        </w:rPr>
        <w:t>码垛</w:t>
      </w:r>
      <w:r>
        <w:rPr>
          <w:rFonts w:ascii="Times New Roman" w:eastAsia="宋体"/>
        </w:rPr>
        <w:t>机器人工作及影响范围之外。</w:t>
      </w:r>
    </w:p>
    <w:p w:rsidR="00FB29CA" w:rsidRDefault="005C7077">
      <w:pPr>
        <w:pStyle w:val="a7"/>
        <w:spacing w:before="156" w:after="156" w:line="360" w:lineRule="auto"/>
        <w:rPr>
          <w:rFonts w:ascii="Times New Roman" w:eastAsia="宋体"/>
        </w:rPr>
      </w:pPr>
      <w:r>
        <w:rPr>
          <w:rFonts w:ascii="Times New Roman" w:eastAsia="宋体" w:hint="eastAsia"/>
        </w:rPr>
        <w:t>系统</w:t>
      </w:r>
      <w:r>
        <w:rPr>
          <w:rFonts w:ascii="Times New Roman" w:eastAsia="宋体"/>
        </w:rPr>
        <w:t>操作台应配置安</w:t>
      </w:r>
      <w:r>
        <w:rPr>
          <w:rFonts w:ascii="Times New Roman" w:eastAsia="宋体" w:hint="eastAsia"/>
        </w:rPr>
        <w:t>全</w:t>
      </w:r>
      <w:r>
        <w:rPr>
          <w:rFonts w:ascii="Times New Roman" w:eastAsia="宋体"/>
        </w:rPr>
        <w:t>钥匙，未经安全钥匙授权的操作，除急停外，一律不应执行。</w:t>
      </w:r>
    </w:p>
    <w:p w:rsidR="00FB29CA" w:rsidRDefault="005C7077">
      <w:pPr>
        <w:pStyle w:val="a7"/>
        <w:spacing w:before="156" w:after="156" w:line="360" w:lineRule="auto"/>
        <w:rPr>
          <w:rFonts w:ascii="Times New Roman" w:eastAsia="宋体"/>
        </w:rPr>
      </w:pPr>
      <w:r>
        <w:rPr>
          <w:rFonts w:ascii="Times New Roman" w:eastAsia="宋体" w:hint="eastAsia"/>
        </w:rPr>
        <w:t>堆垛</w:t>
      </w:r>
      <w:r>
        <w:rPr>
          <w:rFonts w:ascii="Times New Roman" w:eastAsia="宋体"/>
        </w:rPr>
        <w:t>结束后，合格品生产线</w:t>
      </w:r>
      <w:proofErr w:type="gramStart"/>
      <w:r>
        <w:rPr>
          <w:rFonts w:ascii="Times New Roman" w:eastAsia="宋体"/>
        </w:rPr>
        <w:t>应由捆包机</w:t>
      </w:r>
      <w:proofErr w:type="gramEnd"/>
      <w:r>
        <w:rPr>
          <w:rFonts w:ascii="Times New Roman" w:eastAsia="宋体"/>
        </w:rPr>
        <w:t>直接捆扎</w:t>
      </w:r>
      <w:r>
        <w:rPr>
          <w:rFonts w:ascii="Times New Roman" w:eastAsia="宋体" w:hint="eastAsia"/>
        </w:rPr>
        <w:t>后再</w:t>
      </w:r>
      <w:r>
        <w:rPr>
          <w:rFonts w:ascii="Times New Roman" w:eastAsia="宋体"/>
        </w:rPr>
        <w:t>搬运，保证堆垛稳定。</w:t>
      </w:r>
    </w:p>
    <w:p w:rsidR="00FB29CA" w:rsidRDefault="005C7077">
      <w:pPr>
        <w:pStyle w:val="a7"/>
        <w:spacing w:before="156" w:after="156" w:line="360" w:lineRule="auto"/>
      </w:pPr>
      <w:r>
        <w:rPr>
          <w:rFonts w:ascii="Times New Roman" w:eastAsia="宋体" w:hint="eastAsia"/>
        </w:rPr>
        <w:t>堆垛</w:t>
      </w:r>
      <w:r>
        <w:rPr>
          <w:rFonts w:ascii="Times New Roman" w:eastAsia="宋体"/>
        </w:rPr>
        <w:t>结束后，</w:t>
      </w:r>
      <w:r>
        <w:rPr>
          <w:rFonts w:ascii="Times New Roman" w:eastAsia="宋体" w:hint="eastAsia"/>
        </w:rPr>
        <w:t>不</w:t>
      </w:r>
      <w:r>
        <w:rPr>
          <w:rFonts w:ascii="Times New Roman" w:eastAsia="宋体"/>
        </w:rPr>
        <w:t>合格品生产线应由</w:t>
      </w:r>
      <w:r>
        <w:rPr>
          <w:rFonts w:ascii="Times New Roman" w:eastAsia="宋体" w:hint="eastAsia"/>
        </w:rPr>
        <w:t>人工捆扎</w:t>
      </w:r>
      <w:r>
        <w:rPr>
          <w:rFonts w:ascii="Times New Roman" w:eastAsia="宋体"/>
        </w:rPr>
        <w:t>后</w:t>
      </w:r>
      <w:r>
        <w:rPr>
          <w:rFonts w:ascii="Times New Roman" w:eastAsia="宋体" w:hint="eastAsia"/>
        </w:rPr>
        <w:t>再</w:t>
      </w:r>
      <w:r>
        <w:rPr>
          <w:rFonts w:ascii="Times New Roman" w:eastAsia="宋体"/>
        </w:rPr>
        <w:t>搬运，保证堆垛稳定。</w:t>
      </w:r>
    </w:p>
    <w:p w:rsidR="00FB29CA" w:rsidRDefault="005C7077">
      <w:pPr>
        <w:pStyle w:val="a7"/>
        <w:spacing w:before="156" w:after="156" w:line="360" w:lineRule="auto"/>
      </w:pPr>
      <w:proofErr w:type="gramStart"/>
      <w:r>
        <w:rPr>
          <w:rFonts w:ascii="Times New Roman" w:eastAsia="宋体" w:hint="eastAsia"/>
        </w:rPr>
        <w:t>码垛机</w:t>
      </w:r>
      <w:proofErr w:type="gramEnd"/>
      <w:r>
        <w:rPr>
          <w:rFonts w:ascii="Times New Roman" w:eastAsia="宋体" w:hint="eastAsia"/>
        </w:rPr>
        <w:t>应设有急停装置，急停指令发出后</w:t>
      </w:r>
      <w:proofErr w:type="gramStart"/>
      <w:r>
        <w:rPr>
          <w:rFonts w:ascii="Times New Roman" w:eastAsia="宋体" w:hint="eastAsia"/>
        </w:rPr>
        <w:t>码垛机</w:t>
      </w:r>
      <w:proofErr w:type="gramEnd"/>
      <w:r>
        <w:rPr>
          <w:rFonts w:ascii="Times New Roman" w:eastAsia="宋体" w:hint="eastAsia"/>
        </w:rPr>
        <w:t>应立即停止工作。</w:t>
      </w:r>
    </w:p>
    <w:p w:rsidR="00FB29CA" w:rsidRDefault="005C7077">
      <w:pPr>
        <w:pStyle w:val="a7"/>
        <w:spacing w:before="156" w:after="156" w:line="360" w:lineRule="auto"/>
        <w:rPr>
          <w:rFonts w:ascii="Times New Roman" w:eastAsia="宋体"/>
        </w:rPr>
      </w:pPr>
      <w:proofErr w:type="gramStart"/>
      <w:r>
        <w:rPr>
          <w:rFonts w:ascii="Times New Roman" w:eastAsia="宋体" w:hint="eastAsia"/>
        </w:rPr>
        <w:t>码垛机</w:t>
      </w:r>
      <w:proofErr w:type="gramEnd"/>
      <w:r>
        <w:rPr>
          <w:rFonts w:ascii="Times New Roman" w:eastAsia="宋体" w:hint="eastAsia"/>
        </w:rPr>
        <w:t>应设有停机状态下防止升降装置自行下落的装置。</w:t>
      </w:r>
    </w:p>
    <w:p w:rsidR="00FB29CA" w:rsidRDefault="005C7077">
      <w:pPr>
        <w:pStyle w:val="a7"/>
        <w:spacing w:before="156" w:after="156" w:line="360" w:lineRule="auto"/>
        <w:rPr>
          <w:rFonts w:ascii="Times New Roman" w:eastAsia="宋体"/>
        </w:rPr>
      </w:pPr>
      <w:proofErr w:type="gramStart"/>
      <w:r>
        <w:rPr>
          <w:rFonts w:ascii="Times New Roman" w:eastAsia="宋体" w:hint="eastAsia"/>
        </w:rPr>
        <w:t>码垛机</w:t>
      </w:r>
      <w:proofErr w:type="gramEnd"/>
      <w:r>
        <w:rPr>
          <w:rFonts w:ascii="Times New Roman" w:eastAsia="宋体" w:hint="eastAsia"/>
        </w:rPr>
        <w:t>应设有超行程保护装置。</w:t>
      </w:r>
    </w:p>
    <w:p w:rsidR="00FB29CA" w:rsidRDefault="005C7077">
      <w:pPr>
        <w:pStyle w:val="a7"/>
        <w:spacing w:before="156" w:after="156" w:line="360" w:lineRule="auto"/>
        <w:rPr>
          <w:rFonts w:ascii="Times New Roman" w:eastAsia="宋体"/>
        </w:rPr>
      </w:pPr>
      <w:proofErr w:type="gramStart"/>
      <w:r>
        <w:rPr>
          <w:rFonts w:ascii="Times New Roman" w:eastAsia="宋体" w:hint="eastAsia"/>
        </w:rPr>
        <w:t>码垛机</w:t>
      </w:r>
      <w:proofErr w:type="gramEnd"/>
      <w:r>
        <w:rPr>
          <w:rFonts w:ascii="Times New Roman" w:eastAsia="宋体" w:hint="eastAsia"/>
        </w:rPr>
        <w:t>生产期间运行噪声不得大于</w:t>
      </w:r>
      <w:r>
        <w:rPr>
          <w:rFonts w:ascii="Times New Roman" w:eastAsia="宋体" w:hint="eastAsia"/>
        </w:rPr>
        <w:t>85dB</w:t>
      </w:r>
      <w:r>
        <w:rPr>
          <w:rFonts w:ascii="Times New Roman" w:eastAsia="宋体" w:hint="eastAsia"/>
        </w:rPr>
        <w:t>（</w:t>
      </w:r>
      <w:r>
        <w:rPr>
          <w:rFonts w:ascii="Times New Roman" w:eastAsia="宋体" w:hint="eastAsia"/>
        </w:rPr>
        <w:t>A</w:t>
      </w:r>
      <w:r>
        <w:rPr>
          <w:rFonts w:ascii="Times New Roman" w:eastAsia="宋体" w:hint="eastAsia"/>
        </w:rPr>
        <w:t>）。</w:t>
      </w:r>
    </w:p>
    <w:p w:rsidR="00FB29CA" w:rsidRDefault="005C7077">
      <w:pPr>
        <w:pStyle w:val="a7"/>
        <w:spacing w:before="156" w:after="156" w:line="360" w:lineRule="auto"/>
      </w:pPr>
      <w:bookmarkStart w:id="102" w:name="_Toc531638012"/>
      <w:bookmarkStart w:id="103" w:name="BKCKWX"/>
      <w:bookmarkStart w:id="104" w:name="_Toc520052913"/>
      <w:bookmarkStart w:id="105" w:name="_Toc519540570"/>
      <w:bookmarkStart w:id="106" w:name="_Toc520052969"/>
      <w:bookmarkStart w:id="107" w:name="_Toc531637998"/>
      <w:bookmarkStart w:id="108" w:name="_Toc519540516"/>
      <w:bookmarkStart w:id="109" w:name="_Toc22451391"/>
      <w:bookmarkStart w:id="110" w:name="_Toc22451410"/>
      <w:bookmarkStart w:id="111" w:name="_Hlk28374822"/>
      <w:bookmarkEnd w:id="89"/>
      <w:bookmarkEnd w:id="90"/>
      <w:bookmarkEnd w:id="91"/>
      <w:bookmarkEnd w:id="92"/>
      <w:bookmarkEnd w:id="93"/>
      <w:bookmarkEnd w:id="94"/>
      <w:bookmarkEnd w:id="95"/>
      <w:bookmarkEnd w:id="96"/>
      <w:bookmarkEnd w:id="97"/>
      <w:r>
        <w:rPr>
          <w:rFonts w:ascii="Times New Roman" w:eastAsia="宋体" w:hint="eastAsia"/>
        </w:rPr>
        <w:t>码垛机动力交流电源电路与壳体之间绝缘电阻不应小于</w:t>
      </w:r>
      <w:r>
        <w:rPr>
          <w:rFonts w:ascii="Times New Roman" w:eastAsia="宋体" w:hint="eastAsia"/>
        </w:rPr>
        <w:t>10M</w:t>
      </w:r>
      <w:r>
        <w:rPr>
          <w:rFonts w:ascii="Times New Roman" w:eastAsia="宋体" w:hint="eastAsia"/>
        </w:rPr>
        <w:t>Ω。</w:t>
      </w:r>
    </w:p>
    <w:p w:rsidR="00FB29CA" w:rsidRDefault="005C7077">
      <w:pPr>
        <w:pStyle w:val="a7"/>
        <w:spacing w:before="156" w:after="156" w:line="360" w:lineRule="auto"/>
        <w:rPr>
          <w:rFonts w:ascii="Times New Roman" w:eastAsia="宋体"/>
        </w:rPr>
      </w:pPr>
      <w:r>
        <w:rPr>
          <w:rFonts w:ascii="Times New Roman" w:eastAsia="宋体" w:hint="eastAsia"/>
        </w:rPr>
        <w:t>机器人的操作机、控制装置、动力源都应有接地点。若不能明显表明接地点，应在其附近标注明显的接地符号时。接地点与机器人中因绝缘损坏可能带电的金属部件之间的电阻不得超过</w:t>
      </w:r>
      <w:r>
        <w:rPr>
          <w:rFonts w:ascii="Times New Roman" w:eastAsia="宋体" w:hint="eastAsia"/>
        </w:rPr>
        <w:t xml:space="preserve">0.1 </w:t>
      </w:r>
      <w:r>
        <w:rPr>
          <w:rFonts w:ascii="Times New Roman" w:eastAsia="宋体" w:hint="eastAsia"/>
        </w:rPr>
        <w:t>Ω</w:t>
      </w:r>
      <w:r>
        <w:rPr>
          <w:rFonts w:ascii="Times New Roman" w:eastAsia="宋体" w:hint="eastAsia"/>
        </w:rPr>
        <w:t>.</w:t>
      </w:r>
    </w:p>
    <w:p w:rsidR="00FB29CA" w:rsidRDefault="005C7077">
      <w:pPr>
        <w:pStyle w:val="a7"/>
        <w:spacing w:before="156" w:after="156" w:line="360" w:lineRule="auto"/>
        <w:rPr>
          <w:rFonts w:ascii="Times New Roman" w:eastAsia="宋体"/>
        </w:rPr>
      </w:pPr>
      <w:r>
        <w:rPr>
          <w:rFonts w:ascii="Times New Roman" w:eastAsia="宋体" w:hint="eastAsia"/>
        </w:rPr>
        <w:t>机器人动力交流电源电路与邻近的非带电导体间，应能承受交流（</w:t>
      </w:r>
      <w:r>
        <w:rPr>
          <w:rFonts w:ascii="Times New Roman" w:eastAsia="宋体" w:hint="eastAsia"/>
        </w:rPr>
        <w:t>50 Hz</w:t>
      </w:r>
      <w:r>
        <w:rPr>
          <w:rFonts w:ascii="Times New Roman" w:eastAsia="宋体" w:hint="eastAsia"/>
        </w:rPr>
        <w:t>）电压有效值</w:t>
      </w:r>
      <w:r>
        <w:rPr>
          <w:rFonts w:ascii="Times New Roman" w:eastAsia="宋体" w:hint="eastAsia"/>
        </w:rPr>
        <w:t>1 500 V</w:t>
      </w:r>
      <w:r>
        <w:rPr>
          <w:rFonts w:ascii="Times New Roman" w:eastAsia="宋体" w:hint="eastAsia"/>
        </w:rPr>
        <w:t>持续</w:t>
      </w:r>
      <w:r>
        <w:rPr>
          <w:rFonts w:ascii="Times New Roman" w:eastAsia="宋体" w:hint="eastAsia"/>
        </w:rPr>
        <w:t xml:space="preserve"> 1 min</w:t>
      </w:r>
      <w:r>
        <w:rPr>
          <w:rFonts w:ascii="Times New Roman" w:eastAsia="宋体" w:hint="eastAsia"/>
        </w:rPr>
        <w:t>的耐电强度试验，无击穿、闪络及飞弧现象。</w:t>
      </w:r>
    </w:p>
    <w:p w:rsidR="00FB29CA" w:rsidRDefault="005C7077">
      <w:pPr>
        <w:pStyle w:val="a5"/>
        <w:spacing w:before="312" w:after="312" w:line="360" w:lineRule="auto"/>
        <w:outlineLvl w:val="0"/>
      </w:pPr>
      <w:bookmarkStart w:id="112" w:name="_Toc7716"/>
      <w:bookmarkStart w:id="113" w:name="_Toc18003"/>
      <w:bookmarkStart w:id="114" w:name="_Toc20322"/>
      <w:r>
        <w:rPr>
          <w:rFonts w:hint="eastAsia"/>
        </w:rPr>
        <w:t>试验方法</w:t>
      </w:r>
      <w:bookmarkEnd w:id="112"/>
      <w:bookmarkEnd w:id="113"/>
      <w:bookmarkEnd w:id="114"/>
    </w:p>
    <w:p w:rsidR="00FB29CA" w:rsidRDefault="005C7077">
      <w:pPr>
        <w:pStyle w:val="a6"/>
        <w:spacing w:before="156" w:after="156" w:line="360" w:lineRule="auto"/>
        <w:outlineLvl w:val="1"/>
      </w:pPr>
      <w:bookmarkStart w:id="115" w:name="_Toc10407"/>
      <w:r>
        <w:rPr>
          <w:rFonts w:hint="eastAsia"/>
        </w:rPr>
        <w:t>试验条件</w:t>
      </w:r>
      <w:bookmarkEnd w:id="115"/>
    </w:p>
    <w:p w:rsidR="00FB29CA" w:rsidRDefault="005C7077">
      <w:pPr>
        <w:pStyle w:val="affd"/>
        <w:ind w:left="0" w:firstLineChars="0" w:firstLine="0"/>
        <w:rPr>
          <w:rFonts w:ascii="Times New Roman"/>
          <w:szCs w:val="21"/>
        </w:rPr>
      </w:pPr>
      <w:r>
        <w:rPr>
          <w:rFonts w:ascii="Times New Roman" w:hint="eastAsia"/>
          <w:szCs w:val="21"/>
        </w:rPr>
        <w:t>见</w:t>
      </w:r>
      <w:r>
        <w:rPr>
          <w:rFonts w:ascii="Times New Roman" w:hint="eastAsia"/>
          <w:szCs w:val="21"/>
        </w:rPr>
        <w:t xml:space="preserve"> JB/T 8896</w:t>
      </w:r>
      <w:r>
        <w:rPr>
          <w:rFonts w:ascii="Times New Roman" w:hint="eastAsia"/>
          <w:szCs w:val="21"/>
        </w:rPr>
        <w:t>—</w:t>
      </w:r>
      <w:r>
        <w:rPr>
          <w:rFonts w:ascii="Times New Roman" w:hint="eastAsia"/>
          <w:szCs w:val="21"/>
        </w:rPr>
        <w:t xml:space="preserve">1999 </w:t>
      </w:r>
      <w:r>
        <w:rPr>
          <w:rFonts w:ascii="Times New Roman" w:hint="eastAsia"/>
          <w:szCs w:val="21"/>
        </w:rPr>
        <w:t>中</w:t>
      </w:r>
      <w:r>
        <w:rPr>
          <w:rFonts w:ascii="Times New Roman" w:hint="eastAsia"/>
          <w:szCs w:val="21"/>
        </w:rPr>
        <w:t xml:space="preserve"> 5.1.</w:t>
      </w:r>
    </w:p>
    <w:p w:rsidR="00FB29CA" w:rsidRDefault="005C7077">
      <w:pPr>
        <w:pStyle w:val="a6"/>
        <w:spacing w:before="156" w:after="156" w:line="360" w:lineRule="auto"/>
        <w:outlineLvl w:val="1"/>
      </w:pPr>
      <w:bookmarkStart w:id="116" w:name="_Toc12755"/>
      <w:r>
        <w:rPr>
          <w:rFonts w:hint="eastAsia"/>
        </w:rPr>
        <w:t>外迎和结构检</w:t>
      </w:r>
      <w:proofErr w:type="gramStart"/>
      <w:r>
        <w:rPr>
          <w:rFonts w:hint="eastAsia"/>
        </w:rPr>
        <w:t>査</w:t>
      </w:r>
      <w:bookmarkEnd w:id="116"/>
      <w:proofErr w:type="gramEnd"/>
    </w:p>
    <w:p w:rsidR="00FB29CA" w:rsidRDefault="005C7077">
      <w:pPr>
        <w:pStyle w:val="affd"/>
        <w:ind w:left="0" w:firstLineChars="0" w:firstLine="0"/>
        <w:rPr>
          <w:rFonts w:ascii="Times New Roman"/>
          <w:szCs w:val="21"/>
        </w:rPr>
      </w:pPr>
      <w:r>
        <w:rPr>
          <w:rFonts w:ascii="Times New Roman" w:hint="eastAsia"/>
          <w:szCs w:val="21"/>
        </w:rPr>
        <w:lastRenderedPageBreak/>
        <w:t>按</w:t>
      </w:r>
      <w:r>
        <w:rPr>
          <w:rFonts w:ascii="Times New Roman" w:hint="eastAsia"/>
          <w:szCs w:val="21"/>
        </w:rPr>
        <w:t>JB/T 8896</w:t>
      </w:r>
      <w:r>
        <w:rPr>
          <w:rFonts w:ascii="Times New Roman" w:hint="eastAsia"/>
          <w:szCs w:val="21"/>
        </w:rPr>
        <w:t>—</w:t>
      </w:r>
      <w:r>
        <w:rPr>
          <w:rFonts w:ascii="Times New Roman" w:hint="eastAsia"/>
          <w:szCs w:val="21"/>
        </w:rPr>
        <w:t>1999</w:t>
      </w:r>
      <w:r>
        <w:rPr>
          <w:rFonts w:ascii="Times New Roman" w:hint="eastAsia"/>
          <w:szCs w:val="21"/>
        </w:rPr>
        <w:t>中</w:t>
      </w:r>
      <w:r>
        <w:rPr>
          <w:rFonts w:ascii="Times New Roman" w:hint="eastAsia"/>
          <w:szCs w:val="21"/>
        </w:rPr>
        <w:t>5.2</w:t>
      </w:r>
      <w:r>
        <w:rPr>
          <w:rFonts w:ascii="Times New Roman" w:hint="eastAsia"/>
          <w:szCs w:val="21"/>
        </w:rPr>
        <w:t>进行检</w:t>
      </w:r>
      <w:proofErr w:type="gramStart"/>
      <w:r>
        <w:rPr>
          <w:rFonts w:ascii="Times New Roman" w:hint="eastAsia"/>
          <w:szCs w:val="21"/>
        </w:rPr>
        <w:t>査</w:t>
      </w:r>
      <w:proofErr w:type="gramEnd"/>
      <w:r>
        <w:rPr>
          <w:rFonts w:ascii="Times New Roman" w:hint="eastAsia"/>
          <w:szCs w:val="21"/>
        </w:rPr>
        <w:t>，且符合</w:t>
      </w:r>
      <w:r>
        <w:rPr>
          <w:rFonts w:ascii="Times New Roman" w:hint="eastAsia"/>
          <w:szCs w:val="21"/>
        </w:rPr>
        <w:t>7.2</w:t>
      </w:r>
      <w:r>
        <w:rPr>
          <w:rFonts w:ascii="Times New Roman" w:hint="eastAsia"/>
          <w:szCs w:val="21"/>
        </w:rPr>
        <w:t>要求</w:t>
      </w:r>
      <w:r>
        <w:rPr>
          <w:rFonts w:ascii="Times New Roman" w:hint="eastAsia"/>
          <w:szCs w:val="21"/>
        </w:rPr>
        <w:t>.</w:t>
      </w:r>
    </w:p>
    <w:p w:rsidR="00FB29CA" w:rsidRDefault="005C7077">
      <w:pPr>
        <w:pStyle w:val="a6"/>
        <w:spacing w:before="156" w:after="156" w:line="360" w:lineRule="auto"/>
        <w:outlineLvl w:val="1"/>
      </w:pPr>
      <w:bookmarkStart w:id="117" w:name="_Toc29065"/>
      <w:r>
        <w:rPr>
          <w:rFonts w:hint="eastAsia"/>
        </w:rPr>
        <w:t>功能检</w:t>
      </w:r>
      <w:proofErr w:type="gramStart"/>
      <w:r>
        <w:rPr>
          <w:rFonts w:hint="eastAsia"/>
        </w:rPr>
        <w:t>査</w:t>
      </w:r>
      <w:bookmarkEnd w:id="117"/>
      <w:proofErr w:type="gramEnd"/>
    </w:p>
    <w:p w:rsidR="00FB29CA" w:rsidRDefault="005C7077">
      <w:pPr>
        <w:pStyle w:val="affd"/>
        <w:spacing w:line="360" w:lineRule="auto"/>
        <w:ind w:left="0" w:firstLineChars="0" w:firstLine="0"/>
        <w:rPr>
          <w:rFonts w:ascii="Times New Roman"/>
          <w:szCs w:val="21"/>
        </w:rPr>
      </w:pPr>
      <w:r>
        <w:rPr>
          <w:rFonts w:ascii="Times New Roman" w:hint="eastAsia"/>
          <w:szCs w:val="21"/>
        </w:rPr>
        <w:t>见</w:t>
      </w:r>
      <w:r>
        <w:rPr>
          <w:rFonts w:ascii="Times New Roman" w:hint="eastAsia"/>
          <w:szCs w:val="21"/>
        </w:rPr>
        <w:t>JB/T 8896-1999</w:t>
      </w:r>
      <w:r>
        <w:rPr>
          <w:rFonts w:ascii="Times New Roman" w:hint="eastAsia"/>
          <w:szCs w:val="21"/>
        </w:rPr>
        <w:t>中</w:t>
      </w:r>
      <w:r>
        <w:rPr>
          <w:rFonts w:ascii="Times New Roman" w:hint="eastAsia"/>
          <w:szCs w:val="21"/>
        </w:rPr>
        <w:t>5.3</w:t>
      </w:r>
      <w:r>
        <w:rPr>
          <w:rFonts w:ascii="Times New Roman" w:hint="eastAsia"/>
          <w:szCs w:val="21"/>
        </w:rPr>
        <w:t>。码垛机器人连续空运转不小于</w:t>
      </w:r>
      <w:r>
        <w:rPr>
          <w:rFonts w:ascii="Times New Roman" w:hint="eastAsia"/>
          <w:szCs w:val="21"/>
        </w:rPr>
        <w:t>1 h,</w:t>
      </w:r>
      <w:r>
        <w:rPr>
          <w:rFonts w:ascii="Times New Roman" w:hint="eastAsia"/>
          <w:szCs w:val="21"/>
        </w:rPr>
        <w:t>低速和高速各</w:t>
      </w:r>
      <w:r>
        <w:rPr>
          <w:rFonts w:ascii="Times New Roman" w:hint="eastAsia"/>
          <w:szCs w:val="21"/>
        </w:rPr>
        <w:t>0.5 h,</w:t>
      </w:r>
      <w:r>
        <w:rPr>
          <w:rFonts w:ascii="Times New Roman" w:hint="eastAsia"/>
          <w:szCs w:val="21"/>
        </w:rPr>
        <w:t>检</w:t>
      </w:r>
      <w:proofErr w:type="gramStart"/>
      <w:r>
        <w:rPr>
          <w:rFonts w:ascii="Times New Roman" w:hint="eastAsia"/>
          <w:szCs w:val="21"/>
        </w:rPr>
        <w:t>査码垛机</w:t>
      </w:r>
      <w:proofErr w:type="gramEnd"/>
      <w:r>
        <w:rPr>
          <w:rFonts w:ascii="Times New Roman" w:hint="eastAsia"/>
          <w:szCs w:val="21"/>
        </w:rPr>
        <w:t xml:space="preserve"> </w:t>
      </w:r>
      <w:r>
        <w:rPr>
          <w:rFonts w:ascii="Times New Roman" w:hint="eastAsia"/>
          <w:szCs w:val="21"/>
        </w:rPr>
        <w:t>器人性能</w:t>
      </w:r>
      <w:r>
        <w:rPr>
          <w:rFonts w:ascii="Times New Roman" w:hint="eastAsia"/>
          <w:szCs w:val="21"/>
        </w:rPr>
        <w:t>,</w:t>
      </w:r>
      <w:r>
        <w:rPr>
          <w:rFonts w:ascii="Times New Roman" w:hint="eastAsia"/>
          <w:szCs w:val="21"/>
        </w:rPr>
        <w:t>应符合</w:t>
      </w:r>
      <w:r>
        <w:rPr>
          <w:rFonts w:ascii="Times New Roman" w:hint="eastAsia"/>
          <w:szCs w:val="21"/>
        </w:rPr>
        <w:t>7.3</w:t>
      </w:r>
      <w:r>
        <w:rPr>
          <w:rFonts w:ascii="Times New Roman" w:hint="eastAsia"/>
          <w:szCs w:val="21"/>
        </w:rPr>
        <w:t>要求。</w:t>
      </w:r>
    </w:p>
    <w:p w:rsidR="00FB29CA" w:rsidRDefault="005C7077">
      <w:pPr>
        <w:pStyle w:val="a6"/>
        <w:spacing w:before="156" w:after="156" w:line="360" w:lineRule="auto"/>
        <w:outlineLvl w:val="1"/>
      </w:pPr>
      <w:bookmarkStart w:id="118" w:name="_Toc7592"/>
      <w:r>
        <w:rPr>
          <w:rFonts w:hint="eastAsia"/>
        </w:rPr>
        <w:t>液压系统检验试验</w:t>
      </w:r>
      <w:bookmarkEnd w:id="118"/>
    </w:p>
    <w:p w:rsidR="00FB29CA" w:rsidRDefault="005C7077">
      <w:pPr>
        <w:pStyle w:val="affd"/>
        <w:ind w:left="0" w:firstLineChars="0" w:firstLine="0"/>
        <w:rPr>
          <w:rFonts w:ascii="Times New Roman"/>
          <w:szCs w:val="21"/>
        </w:rPr>
      </w:pPr>
      <w:r>
        <w:rPr>
          <w:rFonts w:ascii="Times New Roman" w:hint="eastAsia"/>
          <w:szCs w:val="21"/>
        </w:rPr>
        <w:t>见</w:t>
      </w:r>
      <w:r>
        <w:rPr>
          <w:rFonts w:ascii="Times New Roman" w:hint="eastAsia"/>
          <w:szCs w:val="21"/>
        </w:rPr>
        <w:t xml:space="preserve"> GB/T 3766</w:t>
      </w:r>
      <w:r>
        <w:rPr>
          <w:rFonts w:ascii="Times New Roman" w:hint="eastAsia"/>
          <w:szCs w:val="21"/>
        </w:rPr>
        <w:t>—</w:t>
      </w:r>
      <w:r>
        <w:rPr>
          <w:rFonts w:ascii="Times New Roman" w:hint="eastAsia"/>
          <w:szCs w:val="21"/>
        </w:rPr>
        <w:t xml:space="preserve">2015 </w:t>
      </w:r>
      <w:r>
        <w:rPr>
          <w:rFonts w:ascii="Times New Roman" w:hint="eastAsia"/>
          <w:szCs w:val="21"/>
        </w:rPr>
        <w:t>中</w:t>
      </w:r>
      <w:r>
        <w:rPr>
          <w:rFonts w:ascii="Times New Roman" w:hint="eastAsia"/>
          <w:szCs w:val="21"/>
        </w:rPr>
        <w:t xml:space="preserve"> 14.1.</w:t>
      </w:r>
    </w:p>
    <w:p w:rsidR="00FB29CA" w:rsidRDefault="005C7077">
      <w:pPr>
        <w:pStyle w:val="a6"/>
        <w:spacing w:before="156" w:after="156" w:line="360" w:lineRule="auto"/>
        <w:outlineLvl w:val="1"/>
      </w:pPr>
      <w:bookmarkStart w:id="119" w:name="_Toc8377"/>
      <w:r>
        <w:rPr>
          <w:rFonts w:hint="eastAsia"/>
        </w:rPr>
        <w:t>气动系统检验试验</w:t>
      </w:r>
      <w:bookmarkEnd w:id="119"/>
    </w:p>
    <w:p w:rsidR="00FB29CA" w:rsidRDefault="005C7077">
      <w:pPr>
        <w:pStyle w:val="affd"/>
        <w:ind w:left="0" w:firstLineChars="0" w:firstLine="0"/>
        <w:rPr>
          <w:rFonts w:ascii="Times New Roman"/>
          <w:szCs w:val="21"/>
        </w:rPr>
      </w:pPr>
      <w:r>
        <w:rPr>
          <w:rFonts w:ascii="Times New Roman" w:hint="eastAsia"/>
          <w:szCs w:val="21"/>
        </w:rPr>
        <w:t>见</w:t>
      </w:r>
      <w:r>
        <w:rPr>
          <w:rFonts w:ascii="Times New Roman" w:hint="eastAsia"/>
          <w:szCs w:val="21"/>
        </w:rPr>
        <w:t xml:space="preserve"> GB/T 7932</w:t>
      </w:r>
      <w:r>
        <w:rPr>
          <w:rFonts w:ascii="Times New Roman" w:hint="eastAsia"/>
          <w:szCs w:val="21"/>
        </w:rPr>
        <w:t>—</w:t>
      </w:r>
      <w:r>
        <w:rPr>
          <w:rFonts w:ascii="Times New Roman" w:hint="eastAsia"/>
          <w:szCs w:val="21"/>
        </w:rPr>
        <w:t xml:space="preserve">2003 </w:t>
      </w:r>
      <w:r>
        <w:rPr>
          <w:rFonts w:ascii="Times New Roman" w:hint="eastAsia"/>
          <w:szCs w:val="21"/>
        </w:rPr>
        <w:t>中</w:t>
      </w:r>
      <w:r>
        <w:rPr>
          <w:rFonts w:ascii="Times New Roman" w:hint="eastAsia"/>
          <w:szCs w:val="21"/>
        </w:rPr>
        <w:t xml:space="preserve"> 14.1.</w:t>
      </w:r>
    </w:p>
    <w:p w:rsidR="00FB29CA" w:rsidRDefault="005C7077">
      <w:pPr>
        <w:pStyle w:val="a6"/>
        <w:spacing w:before="156" w:after="156" w:line="360" w:lineRule="auto"/>
        <w:outlineLvl w:val="1"/>
      </w:pPr>
      <w:bookmarkStart w:id="120" w:name="_Toc26026"/>
      <w:r>
        <w:rPr>
          <w:rFonts w:hint="eastAsia"/>
        </w:rPr>
        <w:t>性能测试</w:t>
      </w:r>
      <w:bookmarkEnd w:id="120"/>
    </w:p>
    <w:p w:rsidR="00FB29CA" w:rsidRDefault="005C7077">
      <w:pPr>
        <w:pStyle w:val="a7"/>
        <w:spacing w:before="156" w:after="156" w:line="360" w:lineRule="auto"/>
      </w:pPr>
      <w:proofErr w:type="gramStart"/>
      <w:r>
        <w:rPr>
          <w:rFonts w:hint="eastAsia"/>
        </w:rPr>
        <w:t>各轴运动</w:t>
      </w:r>
      <w:proofErr w:type="gramEnd"/>
      <w:r>
        <w:rPr>
          <w:rFonts w:hint="eastAsia"/>
        </w:rPr>
        <w:t>范围测</w:t>
      </w:r>
    </w:p>
    <w:p w:rsidR="00FB29CA" w:rsidRDefault="005C7077">
      <w:pPr>
        <w:pStyle w:val="affd"/>
        <w:ind w:left="0" w:firstLineChars="0" w:firstLine="0"/>
        <w:rPr>
          <w:rFonts w:ascii="Times New Roman"/>
          <w:szCs w:val="21"/>
        </w:rPr>
      </w:pPr>
      <w:r>
        <w:rPr>
          <w:rFonts w:ascii="Times New Roman" w:hint="eastAsia"/>
          <w:szCs w:val="21"/>
        </w:rPr>
        <w:t>见</w:t>
      </w:r>
      <w:r>
        <w:rPr>
          <w:rFonts w:ascii="Times New Roman" w:hint="eastAsia"/>
          <w:szCs w:val="21"/>
        </w:rPr>
        <w:t xml:space="preserve"> JB/T 8896</w:t>
      </w:r>
      <w:r>
        <w:rPr>
          <w:rFonts w:ascii="Times New Roman" w:hint="eastAsia"/>
          <w:szCs w:val="21"/>
        </w:rPr>
        <w:t>—</w:t>
      </w:r>
      <w:r>
        <w:rPr>
          <w:rFonts w:ascii="Times New Roman" w:hint="eastAsia"/>
          <w:szCs w:val="21"/>
        </w:rPr>
        <w:t xml:space="preserve">1999 </w:t>
      </w:r>
      <w:r>
        <w:rPr>
          <w:rFonts w:ascii="Times New Roman" w:hint="eastAsia"/>
          <w:szCs w:val="21"/>
        </w:rPr>
        <w:t>中</w:t>
      </w:r>
      <w:r>
        <w:rPr>
          <w:rFonts w:ascii="Times New Roman" w:hint="eastAsia"/>
          <w:szCs w:val="21"/>
        </w:rPr>
        <w:t xml:space="preserve"> 5.4.1</w:t>
      </w:r>
      <w:r>
        <w:rPr>
          <w:rFonts w:ascii="Times New Roman" w:hint="eastAsia"/>
          <w:szCs w:val="21"/>
        </w:rPr>
        <w:t>。</w:t>
      </w:r>
    </w:p>
    <w:p w:rsidR="00FB29CA" w:rsidRDefault="005C7077">
      <w:pPr>
        <w:pStyle w:val="a7"/>
        <w:spacing w:before="156" w:after="156" w:line="360" w:lineRule="auto"/>
      </w:pPr>
      <w:r>
        <w:rPr>
          <w:rFonts w:hint="eastAsia"/>
        </w:rPr>
        <w:t>工作空间测量</w:t>
      </w:r>
    </w:p>
    <w:p w:rsidR="00FB29CA" w:rsidRDefault="005C7077">
      <w:pPr>
        <w:pStyle w:val="affd"/>
        <w:ind w:left="0" w:firstLineChars="0" w:firstLine="0"/>
        <w:rPr>
          <w:rFonts w:ascii="Times New Roman"/>
          <w:szCs w:val="21"/>
        </w:rPr>
      </w:pPr>
      <w:r>
        <w:rPr>
          <w:rFonts w:ascii="Times New Roman" w:hint="eastAsia"/>
          <w:szCs w:val="21"/>
        </w:rPr>
        <w:t>见</w:t>
      </w:r>
      <w:r>
        <w:rPr>
          <w:rFonts w:ascii="Times New Roman" w:hint="eastAsia"/>
          <w:szCs w:val="21"/>
        </w:rPr>
        <w:t xml:space="preserve"> JB/T 8896</w:t>
      </w:r>
      <w:r>
        <w:rPr>
          <w:rFonts w:ascii="Times New Roman" w:hint="eastAsia"/>
          <w:szCs w:val="21"/>
        </w:rPr>
        <w:t>—</w:t>
      </w:r>
      <w:r>
        <w:rPr>
          <w:rFonts w:ascii="Times New Roman" w:hint="eastAsia"/>
          <w:szCs w:val="21"/>
        </w:rPr>
        <w:t xml:space="preserve">1999 </w:t>
      </w:r>
      <w:r>
        <w:rPr>
          <w:rFonts w:ascii="Times New Roman" w:hint="eastAsia"/>
          <w:szCs w:val="21"/>
        </w:rPr>
        <w:t>中</w:t>
      </w:r>
      <w:r>
        <w:rPr>
          <w:rFonts w:ascii="Times New Roman" w:hint="eastAsia"/>
          <w:szCs w:val="21"/>
        </w:rPr>
        <w:t xml:space="preserve"> 5.4.2 </w:t>
      </w:r>
      <w:r>
        <w:rPr>
          <w:rFonts w:ascii="Times New Roman" w:hint="eastAsia"/>
          <w:szCs w:val="21"/>
        </w:rPr>
        <w:t>和</w:t>
      </w:r>
      <w:r>
        <w:rPr>
          <w:rFonts w:ascii="Times New Roman" w:hint="eastAsia"/>
          <w:szCs w:val="21"/>
        </w:rPr>
        <w:t xml:space="preserve"> GB/T 12644</w:t>
      </w:r>
      <w:r>
        <w:rPr>
          <w:rFonts w:ascii="Times New Roman" w:hint="eastAsia"/>
          <w:szCs w:val="21"/>
        </w:rPr>
        <w:t>—</w:t>
      </w:r>
      <w:r>
        <w:rPr>
          <w:rFonts w:ascii="Times New Roman" w:hint="eastAsia"/>
          <w:szCs w:val="21"/>
        </w:rPr>
        <w:t xml:space="preserve">2001 </w:t>
      </w:r>
      <w:r>
        <w:rPr>
          <w:rFonts w:ascii="Times New Roman" w:hint="eastAsia"/>
          <w:szCs w:val="21"/>
        </w:rPr>
        <w:t>中</w:t>
      </w:r>
      <w:r>
        <w:rPr>
          <w:rFonts w:ascii="Times New Roman" w:hint="eastAsia"/>
          <w:szCs w:val="21"/>
        </w:rPr>
        <w:t xml:space="preserve"> 5.5</w:t>
      </w:r>
      <w:r>
        <w:rPr>
          <w:rFonts w:ascii="Times New Roman" w:hint="eastAsia"/>
          <w:szCs w:val="21"/>
        </w:rPr>
        <w:t>。</w:t>
      </w:r>
    </w:p>
    <w:p w:rsidR="00FB29CA" w:rsidRDefault="005C7077">
      <w:pPr>
        <w:pStyle w:val="a7"/>
        <w:spacing w:before="156" w:after="156" w:line="360" w:lineRule="auto"/>
      </w:pPr>
      <w:r>
        <w:rPr>
          <w:rFonts w:hint="eastAsia"/>
        </w:rPr>
        <w:t>最大单轴速度测</w:t>
      </w:r>
    </w:p>
    <w:p w:rsidR="00FB29CA" w:rsidRDefault="005C7077">
      <w:pPr>
        <w:pStyle w:val="affd"/>
        <w:spacing w:line="360" w:lineRule="auto"/>
        <w:ind w:left="0" w:firstLineChars="0" w:firstLine="0"/>
        <w:rPr>
          <w:rFonts w:ascii="Times New Roman"/>
          <w:szCs w:val="21"/>
        </w:rPr>
      </w:pPr>
      <w:r>
        <w:rPr>
          <w:rFonts w:ascii="Times New Roman" w:hint="eastAsia"/>
          <w:szCs w:val="21"/>
        </w:rPr>
        <w:t>在额定负载条件下，使被测关节进入稳定工作状态，其他关节固定</w:t>
      </w:r>
      <w:r>
        <w:rPr>
          <w:rFonts w:ascii="Times New Roman" w:hint="eastAsia"/>
          <w:szCs w:val="21"/>
        </w:rPr>
        <w:t>.</w:t>
      </w:r>
      <w:r>
        <w:rPr>
          <w:rFonts w:ascii="Times New Roman" w:hint="eastAsia"/>
          <w:szCs w:val="21"/>
        </w:rPr>
        <w:t>令被测关节以最大速度做最大</w:t>
      </w:r>
      <w:r>
        <w:rPr>
          <w:rFonts w:ascii="Times New Roman" w:hint="eastAsia"/>
          <w:szCs w:val="21"/>
        </w:rPr>
        <w:t xml:space="preserve"> </w:t>
      </w:r>
      <w:r>
        <w:rPr>
          <w:rFonts w:ascii="Times New Roman" w:hint="eastAsia"/>
          <w:szCs w:val="21"/>
        </w:rPr>
        <w:t>范围的运动，测出速度的最大值。重复测量</w:t>
      </w:r>
      <w:r>
        <w:rPr>
          <w:rFonts w:ascii="Times New Roman" w:hint="eastAsia"/>
          <w:szCs w:val="21"/>
        </w:rPr>
        <w:t>10</w:t>
      </w:r>
      <w:r>
        <w:rPr>
          <w:rFonts w:ascii="Times New Roman" w:hint="eastAsia"/>
          <w:szCs w:val="21"/>
        </w:rPr>
        <w:t>次，以</w:t>
      </w:r>
      <w:r>
        <w:rPr>
          <w:rFonts w:ascii="Times New Roman" w:hint="eastAsia"/>
          <w:szCs w:val="21"/>
        </w:rPr>
        <w:t>10</w:t>
      </w:r>
      <w:r>
        <w:rPr>
          <w:rFonts w:ascii="Times New Roman" w:hint="eastAsia"/>
          <w:szCs w:val="21"/>
        </w:rPr>
        <w:t>次所测结果的平均值作为测量结果。</w:t>
      </w:r>
    </w:p>
    <w:p w:rsidR="00FB29CA" w:rsidRDefault="005C7077">
      <w:pPr>
        <w:pStyle w:val="a7"/>
        <w:spacing w:before="156" w:after="156" w:line="360" w:lineRule="auto"/>
      </w:pPr>
      <w:r>
        <w:rPr>
          <w:rFonts w:hint="eastAsia"/>
        </w:rPr>
        <w:t>最大</w:t>
      </w:r>
      <w:proofErr w:type="gramStart"/>
      <w:r>
        <w:rPr>
          <w:rFonts w:hint="eastAsia"/>
        </w:rPr>
        <w:t>玛垛速度</w:t>
      </w:r>
      <w:proofErr w:type="gramEnd"/>
      <w:r>
        <w:rPr>
          <w:rFonts w:hint="eastAsia"/>
        </w:rPr>
        <w:t>测量</w:t>
      </w:r>
    </w:p>
    <w:p w:rsidR="00FB29CA" w:rsidRDefault="005C7077">
      <w:pPr>
        <w:pStyle w:val="affd"/>
        <w:spacing w:line="360" w:lineRule="auto"/>
        <w:ind w:left="0" w:firstLineChars="0" w:firstLine="0"/>
        <w:rPr>
          <w:rFonts w:ascii="Times New Roman"/>
          <w:szCs w:val="21"/>
        </w:rPr>
      </w:pPr>
      <w:r>
        <w:rPr>
          <w:rFonts w:ascii="Times New Roman" w:hint="eastAsia"/>
          <w:szCs w:val="21"/>
        </w:rPr>
        <w:t>机器人在额定负载和最大速度条件下，不考虑物料和</w:t>
      </w:r>
      <w:proofErr w:type="gramStart"/>
      <w:r>
        <w:rPr>
          <w:rFonts w:ascii="Times New Roman" w:hint="eastAsia"/>
          <w:szCs w:val="21"/>
        </w:rPr>
        <w:t>垛型</w:t>
      </w:r>
      <w:proofErr w:type="gramEnd"/>
      <w:r>
        <w:rPr>
          <w:rFonts w:ascii="Times New Roman" w:hint="eastAsia"/>
          <w:szCs w:val="21"/>
        </w:rPr>
        <w:t>，按照图</w:t>
      </w:r>
      <w:r>
        <w:rPr>
          <w:rFonts w:ascii="Times New Roman" w:hint="eastAsia"/>
          <w:szCs w:val="21"/>
        </w:rPr>
        <w:t>1</w:t>
      </w:r>
      <w:r>
        <w:rPr>
          <w:rFonts w:ascii="Times New Roman" w:hint="eastAsia"/>
          <w:szCs w:val="21"/>
        </w:rPr>
        <w:t>规定的运动路径，在单位时间</w:t>
      </w:r>
      <w:r>
        <w:rPr>
          <w:rFonts w:ascii="Times New Roman" w:hint="eastAsia"/>
          <w:szCs w:val="21"/>
        </w:rPr>
        <w:t xml:space="preserve"> </w:t>
      </w:r>
      <w:r>
        <w:rPr>
          <w:rFonts w:ascii="Times New Roman" w:hint="eastAsia"/>
          <w:szCs w:val="21"/>
        </w:rPr>
        <w:t>内，完成的循环次数，单位时间按小时计算。</w:t>
      </w:r>
    </w:p>
    <w:p w:rsidR="00FB29CA" w:rsidRDefault="005C7077">
      <w:pPr>
        <w:pStyle w:val="a7"/>
        <w:spacing w:before="156" w:after="156" w:line="360" w:lineRule="auto"/>
      </w:pPr>
      <w:r>
        <w:rPr>
          <w:rFonts w:hint="eastAsia"/>
        </w:rPr>
        <w:t>位姿准确度与重复性测</w:t>
      </w:r>
    </w:p>
    <w:p w:rsidR="00FB29CA" w:rsidRDefault="005C7077">
      <w:pPr>
        <w:pStyle w:val="affd"/>
        <w:spacing w:line="360" w:lineRule="auto"/>
        <w:ind w:left="0" w:firstLineChars="0" w:firstLine="0"/>
        <w:rPr>
          <w:rFonts w:ascii="黑体" w:eastAsia="黑体"/>
          <w:szCs w:val="21"/>
        </w:rPr>
      </w:pPr>
      <w:r>
        <w:rPr>
          <w:rFonts w:ascii="黑体" w:eastAsia="黑体" w:hint="eastAsia"/>
          <w:szCs w:val="21"/>
        </w:rPr>
        <w:t>5.6.5.1 位姿准确度</w:t>
      </w:r>
    </w:p>
    <w:p w:rsidR="00FB29CA" w:rsidRDefault="005C7077">
      <w:pPr>
        <w:pStyle w:val="affd"/>
        <w:spacing w:line="360" w:lineRule="auto"/>
        <w:ind w:left="0" w:firstLineChars="0" w:firstLine="0"/>
        <w:rPr>
          <w:rFonts w:ascii="Times New Roman"/>
          <w:szCs w:val="21"/>
        </w:rPr>
      </w:pPr>
      <w:r>
        <w:rPr>
          <w:rFonts w:ascii="Times New Roman" w:hint="eastAsia"/>
          <w:szCs w:val="21"/>
        </w:rPr>
        <w:t>见</w:t>
      </w:r>
      <w:r>
        <w:rPr>
          <w:rFonts w:ascii="Times New Roman" w:hint="eastAsia"/>
          <w:szCs w:val="21"/>
        </w:rPr>
        <w:t xml:space="preserve"> GB/T 12642</w:t>
      </w:r>
      <w:r>
        <w:rPr>
          <w:rFonts w:ascii="Times New Roman" w:hint="eastAsia"/>
          <w:szCs w:val="21"/>
        </w:rPr>
        <w:t>—</w:t>
      </w:r>
      <w:r>
        <w:rPr>
          <w:rFonts w:ascii="Times New Roman" w:hint="eastAsia"/>
          <w:szCs w:val="21"/>
        </w:rPr>
        <w:t xml:space="preserve">2013 </w:t>
      </w:r>
      <w:r>
        <w:rPr>
          <w:rFonts w:ascii="Times New Roman" w:hint="eastAsia"/>
          <w:szCs w:val="21"/>
        </w:rPr>
        <w:t>中</w:t>
      </w:r>
      <w:r>
        <w:rPr>
          <w:rFonts w:ascii="Times New Roman" w:hint="eastAsia"/>
          <w:szCs w:val="21"/>
        </w:rPr>
        <w:t xml:space="preserve"> 7.20</w:t>
      </w:r>
    </w:p>
    <w:p w:rsidR="00FB29CA" w:rsidRDefault="005C7077">
      <w:pPr>
        <w:pStyle w:val="affd"/>
        <w:spacing w:line="360" w:lineRule="auto"/>
        <w:ind w:left="0" w:firstLineChars="0" w:firstLine="0"/>
        <w:rPr>
          <w:rFonts w:ascii="黑体" w:eastAsia="黑体"/>
          <w:szCs w:val="21"/>
        </w:rPr>
      </w:pPr>
      <w:r>
        <w:rPr>
          <w:rFonts w:ascii="黑体" w:eastAsia="黑体" w:hint="eastAsia"/>
          <w:szCs w:val="21"/>
        </w:rPr>
        <w:t>5.6.5.2 位姿重复性</w:t>
      </w:r>
    </w:p>
    <w:p w:rsidR="00FB29CA" w:rsidRDefault="005C7077">
      <w:pPr>
        <w:pStyle w:val="affd"/>
        <w:spacing w:line="360" w:lineRule="auto"/>
        <w:ind w:left="0" w:firstLineChars="0" w:firstLine="0"/>
      </w:pPr>
      <w:r>
        <w:rPr>
          <w:rFonts w:hint="eastAsia"/>
        </w:rPr>
        <w:t>见 GB/T 12642—2013 中 7.2.</w:t>
      </w:r>
    </w:p>
    <w:p w:rsidR="00FB29CA" w:rsidRDefault="005C7077">
      <w:pPr>
        <w:pStyle w:val="affd"/>
        <w:spacing w:line="360" w:lineRule="auto"/>
        <w:ind w:left="0" w:firstLineChars="0" w:firstLine="0"/>
        <w:rPr>
          <w:rFonts w:ascii="黑体" w:eastAsia="黑体"/>
          <w:szCs w:val="21"/>
        </w:rPr>
      </w:pPr>
      <w:r>
        <w:rPr>
          <w:rFonts w:ascii="黑体" w:eastAsia="黑体" w:hint="eastAsia"/>
          <w:szCs w:val="21"/>
        </w:rPr>
        <w:t>5.6.5.3 运动要求</w:t>
      </w:r>
    </w:p>
    <w:p w:rsidR="00FB29CA" w:rsidRDefault="005C7077">
      <w:pPr>
        <w:pStyle w:val="affd"/>
        <w:spacing w:line="360" w:lineRule="auto"/>
        <w:ind w:left="0" w:firstLineChars="0" w:firstLine="0"/>
      </w:pPr>
      <w:r>
        <w:rPr>
          <w:rFonts w:hint="eastAsia"/>
        </w:rPr>
        <w:t>当机器人在</w:t>
      </w:r>
      <w:proofErr w:type="gramStart"/>
      <w:r>
        <w:rPr>
          <w:rFonts w:hint="eastAsia"/>
        </w:rPr>
        <w:t>各位姿间运动</w:t>
      </w:r>
      <w:proofErr w:type="gramEnd"/>
      <w:r>
        <w:rPr>
          <w:rFonts w:hint="eastAsia"/>
        </w:rPr>
        <w:t>时，所有或部分关节产生运动。</w:t>
      </w:r>
    </w:p>
    <w:p w:rsidR="00FB29CA" w:rsidRDefault="005C7077">
      <w:pPr>
        <w:pStyle w:val="affd"/>
        <w:spacing w:line="360" w:lineRule="auto"/>
        <w:ind w:left="0" w:firstLineChars="0" w:firstLine="0"/>
      </w:pPr>
      <w:r>
        <w:rPr>
          <w:rFonts w:hint="eastAsia"/>
        </w:rPr>
        <w:lastRenderedPageBreak/>
        <w:t>试验时，应注意不超出制造操作规范。</w:t>
      </w:r>
    </w:p>
    <w:p w:rsidR="00FB29CA" w:rsidRDefault="005C7077">
      <w:pPr>
        <w:pStyle w:val="a5"/>
        <w:spacing w:before="312" w:after="312" w:line="360" w:lineRule="auto"/>
        <w:outlineLvl w:val="0"/>
        <w:rPr>
          <w:szCs w:val="22"/>
        </w:rPr>
      </w:pPr>
      <w:bookmarkStart w:id="121" w:name="_Toc16154"/>
      <w:bookmarkStart w:id="122" w:name="_Toc16275"/>
      <w:r>
        <w:rPr>
          <w:rFonts w:hint="eastAsia"/>
          <w:szCs w:val="22"/>
        </w:rPr>
        <w:t>标志、包装、运输和贮存</w:t>
      </w:r>
      <w:bookmarkEnd w:id="121"/>
      <w:bookmarkEnd w:id="122"/>
    </w:p>
    <w:p w:rsidR="00FB29CA" w:rsidRDefault="005C7077">
      <w:pPr>
        <w:pStyle w:val="a6"/>
        <w:spacing w:before="156" w:after="156" w:line="360" w:lineRule="auto"/>
        <w:outlineLvl w:val="1"/>
      </w:pPr>
      <w:bookmarkStart w:id="123" w:name="_Toc16885"/>
      <w:r>
        <w:rPr>
          <w:rFonts w:hint="eastAsia"/>
          <w:lang w:val="zh-TW" w:eastAsia="zh-TW"/>
        </w:rPr>
        <w:t>标志</w:t>
      </w:r>
      <w:bookmarkEnd w:id="123"/>
    </w:p>
    <w:p w:rsidR="00FB29CA" w:rsidRDefault="005C7077">
      <w:pPr>
        <w:pStyle w:val="a7"/>
        <w:spacing w:before="156" w:after="156" w:line="360" w:lineRule="auto"/>
      </w:pPr>
      <w:r>
        <w:rPr>
          <w:color w:val="000000"/>
        </w:rPr>
        <w:t>机器人产品上应装有标牌，标牌上应包括下述内容:</w:t>
      </w:r>
    </w:p>
    <w:p w:rsidR="00FB29CA" w:rsidRDefault="005C7077">
      <w:pPr>
        <w:pStyle w:val="affd"/>
        <w:numPr>
          <w:ilvl w:val="0"/>
          <w:numId w:val="19"/>
        </w:numPr>
        <w:tabs>
          <w:tab w:val="clear" w:pos="312"/>
          <w:tab w:val="clear" w:pos="4201"/>
          <w:tab w:val="clear" w:pos="9298"/>
        </w:tabs>
        <w:spacing w:line="360" w:lineRule="auto"/>
        <w:ind w:left="17" w:hangingChars="8" w:hanging="17"/>
      </w:pPr>
      <w:r>
        <w:rPr>
          <w:rFonts w:hint="eastAsia"/>
        </w:rPr>
        <w:t>产品名称；</w:t>
      </w:r>
    </w:p>
    <w:p w:rsidR="00FB29CA" w:rsidRDefault="005C7077">
      <w:pPr>
        <w:pStyle w:val="affd"/>
        <w:numPr>
          <w:ilvl w:val="0"/>
          <w:numId w:val="19"/>
        </w:numPr>
        <w:tabs>
          <w:tab w:val="clear" w:pos="312"/>
          <w:tab w:val="clear" w:pos="4201"/>
          <w:tab w:val="clear" w:pos="9298"/>
          <w:tab w:val="left" w:pos="0"/>
        </w:tabs>
        <w:spacing w:line="360" w:lineRule="auto"/>
        <w:ind w:left="0" w:firstLineChars="0" w:firstLine="0"/>
      </w:pPr>
      <w:r>
        <w:rPr>
          <w:rFonts w:hint="eastAsia"/>
        </w:rPr>
        <w:t>产品型号；</w:t>
      </w:r>
    </w:p>
    <w:p w:rsidR="00FB29CA" w:rsidRDefault="005C7077">
      <w:pPr>
        <w:pStyle w:val="affd"/>
        <w:numPr>
          <w:ilvl w:val="0"/>
          <w:numId w:val="19"/>
        </w:numPr>
        <w:tabs>
          <w:tab w:val="clear" w:pos="312"/>
          <w:tab w:val="clear" w:pos="4201"/>
          <w:tab w:val="clear" w:pos="9298"/>
          <w:tab w:val="left" w:pos="0"/>
        </w:tabs>
        <w:spacing w:line="360" w:lineRule="auto"/>
        <w:ind w:hangingChars="200" w:hanging="420"/>
      </w:pPr>
      <w:r>
        <w:rPr>
          <w:rFonts w:hint="eastAsia"/>
        </w:rPr>
        <w:t>额定负载；</w:t>
      </w:r>
    </w:p>
    <w:p w:rsidR="00FB29CA" w:rsidRDefault="005C7077">
      <w:pPr>
        <w:pStyle w:val="affd"/>
        <w:numPr>
          <w:ilvl w:val="0"/>
          <w:numId w:val="19"/>
        </w:numPr>
        <w:tabs>
          <w:tab w:val="clear" w:pos="312"/>
          <w:tab w:val="clear" w:pos="4201"/>
          <w:tab w:val="clear" w:pos="9298"/>
          <w:tab w:val="left" w:pos="0"/>
        </w:tabs>
        <w:spacing w:line="360" w:lineRule="auto"/>
        <w:ind w:hangingChars="200" w:hanging="420"/>
      </w:pPr>
      <w:r>
        <w:rPr>
          <w:rFonts w:hint="eastAsia"/>
        </w:rPr>
        <w:t>动力源参数及耗电功率；</w:t>
      </w:r>
    </w:p>
    <w:p w:rsidR="00FB29CA" w:rsidRDefault="005C7077">
      <w:pPr>
        <w:pStyle w:val="affd"/>
        <w:numPr>
          <w:ilvl w:val="0"/>
          <w:numId w:val="19"/>
        </w:numPr>
        <w:tabs>
          <w:tab w:val="clear" w:pos="312"/>
          <w:tab w:val="clear" w:pos="4201"/>
          <w:tab w:val="clear" w:pos="9298"/>
          <w:tab w:val="left" w:pos="0"/>
        </w:tabs>
        <w:spacing w:line="360" w:lineRule="auto"/>
        <w:ind w:hangingChars="200" w:hanging="420"/>
      </w:pPr>
      <w:r>
        <w:rPr>
          <w:rFonts w:hint="eastAsia"/>
        </w:rPr>
        <w:t>生产编号；</w:t>
      </w:r>
    </w:p>
    <w:p w:rsidR="00FB29CA" w:rsidRDefault="005C7077">
      <w:pPr>
        <w:pStyle w:val="affd"/>
        <w:numPr>
          <w:ilvl w:val="0"/>
          <w:numId w:val="19"/>
        </w:numPr>
        <w:tabs>
          <w:tab w:val="clear" w:pos="312"/>
          <w:tab w:val="clear" w:pos="4201"/>
          <w:tab w:val="clear" w:pos="9298"/>
          <w:tab w:val="left" w:pos="0"/>
        </w:tabs>
        <w:spacing w:line="360" w:lineRule="auto"/>
        <w:ind w:hangingChars="200" w:hanging="420"/>
      </w:pPr>
      <w:r>
        <w:rPr>
          <w:rFonts w:hint="eastAsia"/>
        </w:rPr>
        <w:t>制造单位名称；</w:t>
      </w:r>
    </w:p>
    <w:p w:rsidR="00FB29CA" w:rsidRDefault="005C7077">
      <w:pPr>
        <w:pStyle w:val="affd"/>
        <w:numPr>
          <w:ilvl w:val="0"/>
          <w:numId w:val="19"/>
        </w:numPr>
        <w:tabs>
          <w:tab w:val="clear" w:pos="312"/>
          <w:tab w:val="clear" w:pos="4201"/>
          <w:tab w:val="clear" w:pos="9298"/>
          <w:tab w:val="left" w:pos="0"/>
        </w:tabs>
        <w:spacing w:line="360" w:lineRule="auto"/>
        <w:ind w:hangingChars="200" w:hanging="420"/>
      </w:pPr>
      <w:r>
        <w:rPr>
          <w:rFonts w:hint="eastAsia"/>
        </w:rPr>
        <w:t>出厂年月；</w:t>
      </w:r>
    </w:p>
    <w:p w:rsidR="00FB29CA" w:rsidRDefault="005C7077">
      <w:pPr>
        <w:pStyle w:val="a7"/>
        <w:spacing w:before="156" w:after="156" w:line="360" w:lineRule="auto"/>
        <w:rPr>
          <w:color w:val="000000"/>
        </w:rPr>
      </w:pPr>
      <w:r>
        <w:rPr>
          <w:color w:val="000000"/>
          <w:lang w:val="zh-TW" w:eastAsia="zh-TW"/>
        </w:rPr>
        <w:t>包装箱外表面应按</w:t>
      </w:r>
      <w:r>
        <w:rPr>
          <w:color w:val="000000"/>
        </w:rPr>
        <w:t>GB/T 191-2008</w:t>
      </w:r>
      <w:r>
        <w:rPr>
          <w:color w:val="000000"/>
          <w:lang w:val="zh-TW" w:eastAsia="zh-TW"/>
        </w:rPr>
        <w:t>规定做图示标志。</w:t>
      </w:r>
    </w:p>
    <w:p w:rsidR="00FB29CA" w:rsidRDefault="005C7077">
      <w:pPr>
        <w:pStyle w:val="a6"/>
        <w:spacing w:before="156" w:after="156" w:line="360" w:lineRule="auto"/>
        <w:outlineLvl w:val="1"/>
        <w:rPr>
          <w:lang w:val="zh-TW" w:eastAsia="zh-TW"/>
        </w:rPr>
      </w:pPr>
      <w:bookmarkStart w:id="124" w:name="_Toc13327"/>
      <w:r>
        <w:rPr>
          <w:rFonts w:hint="eastAsia"/>
          <w:lang w:val="zh-TW" w:eastAsia="zh-TW"/>
        </w:rPr>
        <w:t>包装</w:t>
      </w:r>
      <w:bookmarkEnd w:id="124"/>
    </w:p>
    <w:p w:rsidR="00FB29CA" w:rsidRDefault="005C7077">
      <w:pPr>
        <w:pStyle w:val="Bodytext1"/>
        <w:spacing w:after="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码垛机器人出厂时，包装应符合以下要求：</w:t>
      </w:r>
    </w:p>
    <w:p w:rsidR="00FB29CA" w:rsidRDefault="005C7077">
      <w:pPr>
        <w:pStyle w:val="Bodytext1"/>
        <w:tabs>
          <w:tab w:val="left" w:pos="1623"/>
        </w:tabs>
        <w:spacing w:after="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a.机器人在包装前，应将操作机活动</w:t>
      </w:r>
      <w:proofErr w:type="gramStart"/>
      <w:r>
        <w:rPr>
          <w:rFonts w:hAnsi="Times New Roman" w:cs="Times New Roman" w:hint="eastAsia"/>
          <w:color w:val="auto"/>
          <w:sz w:val="21"/>
          <w:szCs w:val="22"/>
          <w:lang w:val="en-US" w:eastAsia="zh-CN" w:bidi="ar-SA"/>
        </w:rPr>
        <w:t>臂固定</w:t>
      </w:r>
      <w:proofErr w:type="gramEnd"/>
      <w:r>
        <w:rPr>
          <w:rFonts w:hAnsi="Times New Roman" w:cs="Times New Roman" w:hint="eastAsia"/>
          <w:color w:val="auto"/>
          <w:sz w:val="21"/>
          <w:szCs w:val="22"/>
          <w:lang w:val="en-US" w:eastAsia="zh-CN" w:bidi="ar-SA"/>
        </w:rPr>
        <w:t>牢靠；</w:t>
      </w:r>
    </w:p>
    <w:p w:rsidR="00FB29CA" w:rsidRDefault="005C7077">
      <w:pPr>
        <w:pStyle w:val="Bodytext1"/>
        <w:tabs>
          <w:tab w:val="left" w:pos="1623"/>
        </w:tabs>
        <w:spacing w:after="12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b.操作机底座及其他装置与包装箱底板固定牢靠；</w:t>
      </w:r>
    </w:p>
    <w:p w:rsidR="00FB29CA" w:rsidRDefault="005C7077">
      <w:pPr>
        <w:pStyle w:val="Bodytext1"/>
        <w:tabs>
          <w:tab w:val="left" w:pos="1623"/>
        </w:tabs>
        <w:spacing w:after="6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c.控制装置应单独包装；</w:t>
      </w:r>
    </w:p>
    <w:p w:rsidR="00FB29CA" w:rsidRDefault="005C7077">
      <w:pPr>
        <w:pStyle w:val="Bodytext2"/>
        <w:tabs>
          <w:tab w:val="left" w:pos="1623"/>
        </w:tabs>
        <w:spacing w:line="360" w:lineRule="auto"/>
        <w:ind w:left="0" w:firstLine="0"/>
        <w:jc w:val="left"/>
        <w:rPr>
          <w:rFonts w:ascii="宋体"/>
          <w:color w:val="auto"/>
          <w:sz w:val="21"/>
          <w:szCs w:val="22"/>
        </w:rPr>
      </w:pPr>
      <w:r>
        <w:rPr>
          <w:rFonts w:ascii="宋体" w:hint="eastAsia"/>
          <w:color w:val="auto"/>
          <w:sz w:val="21"/>
          <w:szCs w:val="22"/>
        </w:rPr>
        <w:t>d.</w:t>
      </w:r>
      <w:r>
        <w:rPr>
          <w:rFonts w:ascii="宋体" w:hint="eastAsia"/>
          <w:color w:val="auto"/>
          <w:sz w:val="21"/>
          <w:szCs w:val="22"/>
          <w:lang w:val="zh-TW" w:eastAsia="zh-TW"/>
        </w:rPr>
        <w:t xml:space="preserve">包装材料应符合 </w:t>
      </w:r>
      <w:r>
        <w:rPr>
          <w:rFonts w:ascii="宋体" w:hint="eastAsia"/>
          <w:color w:val="auto"/>
          <w:sz w:val="21"/>
          <w:szCs w:val="22"/>
        </w:rPr>
        <w:t>GB/T 4768—</w:t>
      </w:r>
      <w:r>
        <w:rPr>
          <w:rFonts w:ascii="宋体" w:hint="eastAsia"/>
          <w:color w:val="auto"/>
          <w:sz w:val="21"/>
          <w:szCs w:val="22"/>
          <w:lang w:val="zh-TW" w:eastAsia="zh-TW"/>
        </w:rPr>
        <w:t>2008</w:t>
      </w:r>
      <w:r>
        <w:rPr>
          <w:rFonts w:ascii="宋体" w:hint="eastAsia"/>
          <w:color w:val="auto"/>
          <w:sz w:val="21"/>
          <w:szCs w:val="22"/>
        </w:rPr>
        <w:t xml:space="preserve">、GB/T 4879—2016、GB/T 5048—1999 </w:t>
      </w:r>
      <w:r>
        <w:rPr>
          <w:rFonts w:ascii="宋体" w:hint="eastAsia"/>
          <w:color w:val="auto"/>
          <w:sz w:val="21"/>
          <w:szCs w:val="22"/>
          <w:lang w:val="zh-TW" w:eastAsia="zh-TW"/>
        </w:rPr>
        <w:t>的规定：</w:t>
      </w:r>
    </w:p>
    <w:p w:rsidR="00FB29CA" w:rsidRDefault="005C7077">
      <w:pPr>
        <w:pStyle w:val="Bodytext1"/>
        <w:tabs>
          <w:tab w:val="left" w:pos="1623"/>
        </w:tabs>
        <w:spacing w:after="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e.若有其他特殊包装要求，应在产品标准中规定；</w:t>
      </w:r>
    </w:p>
    <w:p w:rsidR="00FB29CA" w:rsidRDefault="005C7077">
      <w:pPr>
        <w:pStyle w:val="Bodytext1"/>
        <w:tabs>
          <w:tab w:val="left" w:pos="1623"/>
        </w:tabs>
        <w:spacing w:after="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f.包装箱内应有下列文件：</w:t>
      </w:r>
    </w:p>
    <w:p w:rsidR="00FB29CA" w:rsidRDefault="005C7077">
      <w:pPr>
        <w:pStyle w:val="Bodytext1"/>
        <w:spacing w:after="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——特性数据表和产品合格证书，</w:t>
      </w:r>
    </w:p>
    <w:p w:rsidR="00FB29CA" w:rsidRDefault="005C7077">
      <w:pPr>
        <w:pStyle w:val="Bodytext1"/>
        <w:spacing w:after="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——使用说明书及安装图,</w:t>
      </w:r>
    </w:p>
    <w:p w:rsidR="00FB29CA" w:rsidRDefault="005C7077">
      <w:pPr>
        <w:pStyle w:val="Bodytext1"/>
        <w:spacing w:after="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w:t>
      </w:r>
      <w:proofErr w:type="gramStart"/>
      <w:r>
        <w:rPr>
          <w:rFonts w:hAnsi="Times New Roman" w:cs="Times New Roman" w:hint="eastAsia"/>
          <w:color w:val="auto"/>
          <w:sz w:val="21"/>
          <w:szCs w:val="22"/>
          <w:lang w:val="en-US" w:eastAsia="zh-CN" w:bidi="ar-SA"/>
        </w:rPr>
        <w:t>一</w:t>
      </w:r>
      <w:proofErr w:type="gramEnd"/>
      <w:r>
        <w:rPr>
          <w:rFonts w:hAnsi="Times New Roman" w:cs="Times New Roman" w:hint="eastAsia"/>
          <w:color w:val="auto"/>
          <w:sz w:val="21"/>
          <w:szCs w:val="22"/>
          <w:lang w:val="en-US" w:eastAsia="zh-CN" w:bidi="ar-SA"/>
        </w:rPr>
        <w:t>随机备件、附件及其清单；</w:t>
      </w:r>
    </w:p>
    <w:p w:rsidR="00FB29CA" w:rsidRDefault="005C7077">
      <w:pPr>
        <w:pStyle w:val="Bodytext1"/>
        <w:spacing w:after="44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——装箱清单及其他有关技术资料。</w:t>
      </w:r>
    </w:p>
    <w:p w:rsidR="00FB29CA" w:rsidRDefault="005C7077">
      <w:pPr>
        <w:pStyle w:val="a6"/>
        <w:spacing w:before="156" w:after="156" w:line="360" w:lineRule="auto"/>
        <w:outlineLvl w:val="1"/>
        <w:rPr>
          <w:lang w:val="zh-TW" w:eastAsia="zh-TW"/>
        </w:rPr>
      </w:pPr>
      <w:bookmarkStart w:id="125" w:name="_Toc13616"/>
      <w:r>
        <w:rPr>
          <w:rFonts w:hint="eastAsia"/>
          <w:lang w:val="zh-TW" w:eastAsia="zh-TW"/>
        </w:rPr>
        <w:t>运输</w:t>
      </w:r>
      <w:bookmarkEnd w:id="125"/>
    </w:p>
    <w:p w:rsidR="00FB29CA" w:rsidRDefault="005C7077">
      <w:pPr>
        <w:pStyle w:val="Bodytext1"/>
        <w:spacing w:after="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运输、装卸时应保持包装箱的竖立位置，并不得堆放。</w:t>
      </w:r>
    </w:p>
    <w:p w:rsidR="00FB29CA" w:rsidRDefault="005C7077">
      <w:pPr>
        <w:pStyle w:val="a6"/>
        <w:spacing w:before="156" w:after="156" w:line="360" w:lineRule="auto"/>
        <w:outlineLvl w:val="1"/>
        <w:rPr>
          <w:lang w:val="zh-TW" w:eastAsia="zh-TW"/>
        </w:rPr>
      </w:pPr>
      <w:bookmarkStart w:id="126" w:name="_Toc5425"/>
      <w:r>
        <w:rPr>
          <w:rFonts w:hint="eastAsia"/>
          <w:lang w:val="zh-TW" w:eastAsia="zh-TW"/>
        </w:rPr>
        <w:lastRenderedPageBreak/>
        <w:t>贮存</w:t>
      </w:r>
      <w:bookmarkEnd w:id="126"/>
    </w:p>
    <w:p w:rsidR="00FB29CA" w:rsidRDefault="005C7077">
      <w:pPr>
        <w:pStyle w:val="Bodytext1"/>
        <w:spacing w:after="0" w:line="360" w:lineRule="auto"/>
        <w:ind w:left="0" w:firstLine="0"/>
        <w:jc w:val="left"/>
        <w:rPr>
          <w:rFonts w:hAnsi="Times New Roman" w:cs="Times New Roman"/>
          <w:color w:val="auto"/>
          <w:sz w:val="21"/>
          <w:szCs w:val="22"/>
          <w:lang w:val="en-US" w:eastAsia="zh-CN" w:bidi="ar-SA"/>
        </w:rPr>
      </w:pPr>
      <w:r>
        <w:rPr>
          <w:rFonts w:hAnsi="Times New Roman" w:cs="Times New Roman" w:hint="eastAsia"/>
          <w:color w:val="auto"/>
          <w:sz w:val="21"/>
          <w:szCs w:val="22"/>
          <w:lang w:val="en-US" w:eastAsia="zh-CN" w:bidi="ar-SA"/>
        </w:rPr>
        <w:t>长期存放机器人产品的仓库，其环境温度为一</w:t>
      </w:r>
      <w:proofErr w:type="gramStart"/>
      <w:r>
        <w:rPr>
          <w:rFonts w:hAnsi="Times New Roman" w:cs="Times New Roman" w:hint="eastAsia"/>
          <w:color w:val="auto"/>
          <w:sz w:val="21"/>
          <w:szCs w:val="22"/>
          <w:lang w:val="en-US" w:eastAsia="zh-CN" w:bidi="ar-SA"/>
        </w:rPr>
        <w:t>40</w:t>
      </w:r>
      <w:proofErr w:type="gramEnd"/>
      <w:r>
        <w:rPr>
          <w:rFonts w:hAnsi="Times New Roman" w:cs="Times New Roman" w:hint="eastAsia"/>
          <w:color w:val="auto"/>
          <w:sz w:val="21"/>
          <w:szCs w:val="22"/>
          <w:lang w:val="en-US" w:eastAsia="zh-CN" w:bidi="ar-SA"/>
        </w:rPr>
        <w:t xml:space="preserve"> C〜55 C,40 C时存储的相对湿度不大于93%。 其周围环境应无腐蚀、易燃气体，无强烈机械振动、冲击及强磁场作用。贮存期限及其维护要求由产品 标准规定。</w:t>
      </w:r>
    </w:p>
    <w:p w:rsidR="00FB29CA" w:rsidRDefault="00FB29CA">
      <w:pPr>
        <w:pStyle w:val="affd"/>
        <w:ind w:left="0" w:firstLineChars="0" w:firstLine="0"/>
      </w:pPr>
    </w:p>
    <w:p w:rsidR="00FB29CA" w:rsidRDefault="005C7077">
      <w:pPr>
        <w:pStyle w:val="afffffc"/>
        <w:spacing w:before="851" w:after="284" w:line="360" w:lineRule="auto"/>
        <w:rPr>
          <w:rFonts w:ascii="Times New Roman"/>
        </w:rPr>
      </w:pPr>
      <w:bookmarkStart w:id="127" w:name="_Toc13472"/>
      <w:bookmarkStart w:id="128" w:name="_Toc19955"/>
      <w:bookmarkStart w:id="129" w:name="_Toc2660"/>
      <w:r>
        <w:rPr>
          <w:rFonts w:ascii="Times New Roman"/>
        </w:rPr>
        <w:lastRenderedPageBreak/>
        <w:t>参</w:t>
      </w:r>
      <w:r>
        <w:rPr>
          <w:rFonts w:ascii="Times New Roman" w:eastAsia="MS Mincho"/>
        </w:rPr>
        <w:t> </w:t>
      </w:r>
      <w:r>
        <w:rPr>
          <w:rFonts w:ascii="Times New Roman"/>
        </w:rPr>
        <w:t>考</w:t>
      </w:r>
      <w:r>
        <w:rPr>
          <w:rFonts w:ascii="Times New Roman" w:eastAsia="MS Mincho"/>
        </w:rPr>
        <w:t> </w:t>
      </w:r>
      <w:r>
        <w:rPr>
          <w:rFonts w:ascii="Times New Roman"/>
        </w:rPr>
        <w:t>文</w:t>
      </w:r>
      <w:r>
        <w:rPr>
          <w:rFonts w:ascii="Times New Roman" w:eastAsia="MS Mincho"/>
        </w:rPr>
        <w:t> </w:t>
      </w:r>
      <w:r>
        <w:rPr>
          <w:rFonts w:ascii="Times New Roman"/>
        </w:rPr>
        <w:t>献</w:t>
      </w:r>
      <w:bookmarkEnd w:id="102"/>
      <w:bookmarkEnd w:id="103"/>
      <w:bookmarkEnd w:id="104"/>
      <w:bookmarkEnd w:id="105"/>
      <w:bookmarkEnd w:id="106"/>
      <w:bookmarkEnd w:id="107"/>
      <w:bookmarkEnd w:id="108"/>
      <w:bookmarkEnd w:id="109"/>
      <w:bookmarkEnd w:id="110"/>
      <w:bookmarkEnd w:id="127"/>
      <w:bookmarkEnd w:id="128"/>
      <w:bookmarkEnd w:id="129"/>
    </w:p>
    <w:p w:rsidR="00FB29CA" w:rsidRDefault="005C7077">
      <w:pPr>
        <w:pStyle w:val="affd"/>
        <w:numPr>
          <w:ilvl w:val="0"/>
          <w:numId w:val="20"/>
        </w:numPr>
        <w:spacing w:line="360" w:lineRule="auto"/>
        <w:ind w:firstLineChars="0"/>
        <w:jc w:val="left"/>
        <w:rPr>
          <w:rFonts w:hAnsi="宋体"/>
        </w:rPr>
      </w:pPr>
      <w:r>
        <w:rPr>
          <w:rFonts w:hAnsi="宋体" w:hint="eastAsia"/>
        </w:rPr>
        <w:t xml:space="preserve"> </w:t>
      </w:r>
      <w:r>
        <w:rPr>
          <w:rFonts w:hAnsi="宋体"/>
        </w:rPr>
        <w:t xml:space="preserve">GB/T </w:t>
      </w:r>
      <w:r>
        <w:rPr>
          <w:rFonts w:hAnsi="宋体" w:hint="eastAsia"/>
        </w:rPr>
        <w:t xml:space="preserve">19400-2003/ISO 14539:2000  工业机器人 </w:t>
      </w:r>
      <w:proofErr w:type="gramStart"/>
      <w:r>
        <w:rPr>
          <w:rFonts w:hAnsi="宋体" w:hint="eastAsia"/>
        </w:rPr>
        <w:t>抓握型夹持</w:t>
      </w:r>
      <w:proofErr w:type="gramEnd"/>
      <w:r>
        <w:rPr>
          <w:rFonts w:hAnsi="宋体" w:hint="eastAsia"/>
        </w:rPr>
        <w:t xml:space="preserve">器物体搬运 词汇和特性表示 </w:t>
      </w:r>
    </w:p>
    <w:p w:rsidR="00FB29CA" w:rsidRDefault="005C7077">
      <w:pPr>
        <w:pStyle w:val="affd"/>
        <w:numPr>
          <w:ilvl w:val="0"/>
          <w:numId w:val="20"/>
        </w:numPr>
        <w:spacing w:line="360" w:lineRule="auto"/>
        <w:ind w:firstLineChars="0"/>
        <w:jc w:val="left"/>
        <w:rPr>
          <w:rFonts w:hAnsi="宋体"/>
        </w:rPr>
      </w:pPr>
      <w:r>
        <w:rPr>
          <w:rFonts w:hAnsi="宋体" w:hint="eastAsia"/>
        </w:rPr>
        <w:t xml:space="preserve"> JC/T 2035-2010 蒸压砖自动码垛机</w:t>
      </w:r>
    </w:p>
    <w:p w:rsidR="00FB29CA" w:rsidRDefault="005C7077">
      <w:pPr>
        <w:pStyle w:val="affd"/>
        <w:numPr>
          <w:ilvl w:val="0"/>
          <w:numId w:val="20"/>
        </w:numPr>
        <w:spacing w:line="360" w:lineRule="auto"/>
        <w:ind w:firstLineChars="0"/>
        <w:jc w:val="left"/>
        <w:rPr>
          <w:rFonts w:hAnsi="宋体"/>
        </w:rPr>
      </w:pPr>
      <w:r>
        <w:rPr>
          <w:rFonts w:hAnsi="宋体" w:hint="eastAsia"/>
        </w:rPr>
        <w:t xml:space="preserve"> </w:t>
      </w:r>
      <w:r>
        <w:rPr>
          <w:rFonts w:hAnsi="宋体"/>
        </w:rPr>
        <w:t xml:space="preserve">GB/T </w:t>
      </w:r>
      <w:r>
        <w:rPr>
          <w:rFonts w:hAnsi="宋体" w:hint="eastAsia"/>
        </w:rPr>
        <w:t>19078-2016 铸造镁合金锭</w:t>
      </w:r>
      <w:r>
        <w:rPr>
          <w:rFonts w:hAnsi="宋体"/>
        </w:rPr>
        <w:t xml:space="preserve"> </w:t>
      </w:r>
      <w:r>
        <w:rPr>
          <w:rFonts w:hAnsi="宋体" w:hint="eastAsia"/>
        </w:rPr>
        <w:t xml:space="preserve"> </w:t>
      </w:r>
    </w:p>
    <w:p w:rsidR="00FB29CA" w:rsidRDefault="005C7077">
      <w:pPr>
        <w:pStyle w:val="affd"/>
        <w:numPr>
          <w:ilvl w:val="0"/>
          <w:numId w:val="20"/>
        </w:numPr>
        <w:spacing w:line="360" w:lineRule="auto"/>
        <w:ind w:firstLineChars="0"/>
        <w:jc w:val="left"/>
        <w:rPr>
          <w:rFonts w:hAnsi="宋体"/>
        </w:rPr>
      </w:pPr>
      <w:r>
        <w:rPr>
          <w:rFonts w:hAnsi="宋体" w:hint="eastAsia"/>
        </w:rPr>
        <w:t xml:space="preserve"> YS/T</w:t>
      </w:r>
      <w:r>
        <w:rPr>
          <w:rFonts w:hAnsi="宋体"/>
        </w:rPr>
        <w:t xml:space="preserve"> </w:t>
      </w:r>
      <w:r>
        <w:rPr>
          <w:rFonts w:hAnsi="宋体" w:hint="eastAsia"/>
        </w:rPr>
        <w:t>695-2009  变形镁及镁合金</w:t>
      </w:r>
      <w:proofErr w:type="gramStart"/>
      <w:r>
        <w:rPr>
          <w:rFonts w:hAnsi="宋体" w:hint="eastAsia"/>
        </w:rPr>
        <w:t>扁</w:t>
      </w:r>
      <w:proofErr w:type="gramEnd"/>
      <w:r>
        <w:rPr>
          <w:rFonts w:hAnsi="宋体" w:hint="eastAsia"/>
        </w:rPr>
        <w:t>铸锭</w:t>
      </w:r>
    </w:p>
    <w:p w:rsidR="00FB29CA" w:rsidRDefault="005C7077">
      <w:pPr>
        <w:pStyle w:val="affd"/>
        <w:numPr>
          <w:ilvl w:val="0"/>
          <w:numId w:val="20"/>
        </w:numPr>
        <w:spacing w:line="360" w:lineRule="auto"/>
        <w:ind w:firstLineChars="0"/>
        <w:jc w:val="left"/>
        <w:rPr>
          <w:rFonts w:hAnsi="宋体"/>
        </w:rPr>
      </w:pPr>
      <w:r>
        <w:rPr>
          <w:rFonts w:hAnsi="宋体" w:hint="eastAsia"/>
        </w:rPr>
        <w:t>《金属镁生产中自动码垛设备应用研究》 作者：</w:t>
      </w:r>
      <w:proofErr w:type="gramStart"/>
      <w:r>
        <w:rPr>
          <w:rFonts w:hAnsi="宋体" w:hint="eastAsia"/>
        </w:rPr>
        <w:t>殷富强</w:t>
      </w:r>
      <w:proofErr w:type="gramEnd"/>
      <w:r>
        <w:rPr>
          <w:rFonts w:hAnsi="宋体" w:hint="eastAsia"/>
        </w:rPr>
        <w:t xml:space="preserve"> 周山</w:t>
      </w:r>
    </w:p>
    <w:p w:rsidR="00FB29CA" w:rsidRDefault="00FB29CA">
      <w:pPr>
        <w:pStyle w:val="affd"/>
        <w:spacing w:line="360" w:lineRule="auto"/>
        <w:ind w:left="0" w:firstLineChars="0" w:firstLine="0"/>
        <w:jc w:val="left"/>
        <w:rPr>
          <w:rFonts w:hAnsi="宋体"/>
        </w:rPr>
      </w:pPr>
    </w:p>
    <w:bookmarkEnd w:id="111"/>
    <w:p w:rsidR="00FB29CA" w:rsidRDefault="005C7077">
      <w:pPr>
        <w:pStyle w:val="afffff3"/>
        <w:framePr w:wrap="around"/>
      </w:pPr>
      <w:r>
        <w:t>_________________________________</w:t>
      </w:r>
    </w:p>
    <w:sectPr w:rsidR="00FB29CA" w:rsidSect="004F7D88">
      <w:headerReference w:type="even" r:id="rId13"/>
      <w:headerReference w:type="default" r:id="rId14"/>
      <w:footerReference w:type="even" r:id="rId15"/>
      <w:footerReference w:type="default" r:id="rId16"/>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436" w:rsidRDefault="000F1436">
      <w:r>
        <w:separator/>
      </w:r>
    </w:p>
  </w:endnote>
  <w:endnote w:type="continuationSeparator" w:id="0">
    <w:p w:rsidR="000F1436" w:rsidRDefault="000F1436">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等线">
    <w:altName w:val="Arial Unicode MS"/>
    <w:charset w:val="86"/>
    <w:family w:val="auto"/>
    <w:pitch w:val="variable"/>
    <w:sig w:usb0="00000000" w:usb1="38CF7CFA" w:usb2="00000016" w:usb3="00000000" w:csb0="0004000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9CA" w:rsidRDefault="004F7D88">
    <w:pPr>
      <w:pStyle w:val="affa"/>
      <w:jc w:val="left"/>
      <w:rPr>
        <w:rFonts w:ascii="等线" w:eastAsia="等线" w:hAnsi="等线"/>
      </w:rPr>
    </w:pPr>
    <w:r>
      <w:rPr>
        <w:rFonts w:ascii="等线" w:eastAsia="等线" w:hAnsi="等线"/>
      </w:rPr>
      <w:fldChar w:fldCharType="begin"/>
    </w:r>
    <w:r w:rsidR="005C7077">
      <w:rPr>
        <w:rFonts w:ascii="等线" w:eastAsia="等线" w:hAnsi="等线"/>
      </w:rPr>
      <w:instrText xml:space="preserve"> PAGE   \* MERGEFORMAT </w:instrText>
    </w:r>
    <w:r>
      <w:rPr>
        <w:rFonts w:ascii="等线" w:eastAsia="等线" w:hAnsi="等线"/>
      </w:rPr>
      <w:fldChar w:fldCharType="separate"/>
    </w:r>
    <w:r w:rsidR="003B593E" w:rsidRPr="003B593E">
      <w:rPr>
        <w:rFonts w:ascii="等线" w:eastAsia="等线" w:hAnsi="等线"/>
        <w:noProof/>
        <w:lang w:val="zh-CN"/>
      </w:rPr>
      <w:t>II</w:t>
    </w:r>
    <w:r>
      <w:rPr>
        <w:rFonts w:ascii="等线" w:eastAsia="等线" w:hAnsi="等线"/>
      </w:rPr>
      <w:fldChar w:fldCharType="end"/>
    </w:r>
  </w:p>
  <w:p w:rsidR="00FB29CA" w:rsidRDefault="00FB29CA">
    <w:pPr>
      <w:pStyle w:val="aff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9CA" w:rsidRDefault="004F7D88">
    <w:pPr>
      <w:pStyle w:val="afffffb"/>
    </w:pPr>
    <w:r>
      <w:fldChar w:fldCharType="begin"/>
    </w:r>
    <w:r w:rsidR="005C7077">
      <w:instrText xml:space="preserve"> PAGE  \* MERGEFORMAT </w:instrText>
    </w:r>
    <w:r>
      <w:fldChar w:fldCharType="separate"/>
    </w:r>
    <w:r w:rsidR="003B593E">
      <w:rPr>
        <w:noProof/>
      </w:rPr>
      <w:t>I</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9CA" w:rsidRDefault="004F7D88">
    <w:pPr>
      <w:spacing w:line="1" w:lineRule="exact"/>
    </w:pPr>
    <w:r>
      <w:rPr>
        <w:noProof/>
      </w:rPr>
      <w:pict>
        <v:shapetype id="_x0000_t202" coordsize="21600,21600" o:spt="202" path="m,l,21600r21600,l21600,xe">
          <v:stroke joinstyle="miter"/>
          <v:path gradientshapeok="t" o:connecttype="rect"/>
        </v:shapetype>
        <v:shape id="Shape 62" o:spid="_x0000_s4098" type="#_x0000_t202" style="position:absolute;left:0;text-align:left;margin-left:132.05pt;margin-top:1493.5pt;width:15pt;height:12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gPcswEAAGcDAAAOAAAAZHJzL2Uyb0RvYy54bWysU9tu2zAMfS+wfxD0vtgJ1qI1ohQbig4D&#10;hq1Atw9QZCkWIIkCpcbOvn6UHKe7vA17kXk95CHp7f3kHTtqTBaC4OtVy5kOCnobDoJ///b49paz&#10;lGXopYOgBT/pxO93b662Y+z0BgZwvUZGICF1YxR8yDl2TZPUoL1MK4g6kNMAeplJxUPToxwJ3btm&#10;07Y3zQjYRwSlUyLrw+zku4pvjFb5qzFJZ+YEp95yfbG++/I2u63sDijjYNW5DfkPXXhpAxW9QD3I&#10;LNkL2r+gvFUICUxeKfANGGOVrhyIzbr9g83zIKOuXGg4KV7GlP4frPpyfEJme8FvNpwF6WlHtSwj&#10;nYYzxtRRzHOkqDx9gImWvNgTGQvnyaAvX2LDyE9jPl1Gq6fMVEm6a69b8ihyra8370gm9OY1OWLK&#10;HzV4VgTBkTZXByqPn1OeQ5eQUivAo3Wubs+F3wyEOVt0Xf85u/CY+y1SnvZTJX3huIf+RBTpkqn4&#10;APiDs5GuQvBAZ8uZ+xRo6OWAFgEXYb8IMihKFHzuO8X3L5marL2XmnMF4lwU2mZlf768ci6/6jXq&#10;9f/Y/QQAAP//AwBQSwMEFAAGAAgAAAAhAIlTs7XfAAAADQEAAA8AAABkcnMvZG93bnJldi54bWxM&#10;j81OwzAQhO9IvIO1SNyonYDaNMSpUCUu3CgIiZsbb+MI/0S2myZvz/YEt92d0ew3zW52lk0Y0xC8&#10;hGIlgKHvgh58L+Hz4/WhApay8lrZ4FHCggl27e1No2odLv4dp0PuGYX4VCsJJuex5jx1Bp1KqzCi&#10;J+0UolOZ1thzHdWFwp3lpRBr7tTg6YNRI+4Ndj+Hs5Owmb8Cjgn3+H2aumiGpbJvi5T3d/PLM7CM&#10;c/4zwxWf0KElpmM4e52YlVCunwqy0rCtNtSKLOX2ejpKeBRFIYC3Df/fov0FAAD//wMAUEsBAi0A&#10;FAAGAAgAAAAhALaDOJL+AAAA4QEAABMAAAAAAAAAAAAAAAAAAAAAAFtDb250ZW50X1R5cGVzXS54&#10;bWxQSwECLQAUAAYACAAAACEAOP0h/9YAAACUAQAACwAAAAAAAAAAAAAAAAAvAQAAX3JlbHMvLnJl&#10;bHNQSwECLQAUAAYACAAAACEA22YD3LMBAABnAwAADgAAAAAAAAAAAAAAAAAuAgAAZHJzL2Uyb0Rv&#10;Yy54bWxQSwECLQAUAAYACAAAACEAiVOztd8AAAANAQAADwAAAAAAAAAAAAAAAAANBAAAZHJzL2Rv&#10;d25yZXYueG1sUEsFBgAAAAAEAAQA8wAAABkFAAAAAA==&#10;" filled="f" stroked="f">
          <v:textbox style="mso-fit-shape-to-text:t" inset="0,0,0,0">
            <w:txbxContent>
              <w:p w:rsidR="00FB29CA" w:rsidRDefault="004F7D88">
                <w:pPr>
                  <w:pStyle w:val="Headerorfooter1"/>
                  <w:ind w:left="0"/>
                  <w:jc w:val="left"/>
                  <w:rPr>
                    <w:sz w:val="36"/>
                    <w:szCs w:val="36"/>
                  </w:rPr>
                </w:pPr>
                <w:r w:rsidRPr="004F7D88">
                  <w:fldChar w:fldCharType="begin"/>
                </w:r>
                <w:r w:rsidR="005C7077">
                  <w:instrText xml:space="preserve"> PAGE \* MERGEFORMAT </w:instrText>
                </w:r>
                <w:r w:rsidRPr="004F7D88">
                  <w:fldChar w:fldCharType="separate"/>
                </w:r>
                <w:r w:rsidR="003B593E" w:rsidRPr="003B593E">
                  <w:rPr>
                    <w:rFonts w:ascii="Times New Roman" w:eastAsia="Times New Roman" w:hAnsi="Times New Roman" w:cs="Times New Roman"/>
                    <w:b/>
                    <w:bCs/>
                    <w:noProof/>
                    <w:color w:val="000000"/>
                    <w:sz w:val="36"/>
                    <w:szCs w:val="36"/>
                    <w:lang w:val="zh-TW" w:eastAsia="zh-TW" w:bidi="zh-TW"/>
                  </w:rPr>
                  <w:t>10</w:t>
                </w:r>
                <w:r>
                  <w:rPr>
                    <w:rFonts w:ascii="Times New Roman" w:eastAsia="Times New Roman" w:hAnsi="Times New Roman" w:cs="Times New Roman"/>
                    <w:b/>
                    <w:bCs/>
                    <w:color w:val="000000"/>
                    <w:sz w:val="36"/>
                    <w:szCs w:val="36"/>
                    <w:lang w:val="zh-TW" w:eastAsia="zh-TW" w:bidi="zh-TW"/>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9CA" w:rsidRDefault="004F7D88">
    <w:pPr>
      <w:spacing w:line="1" w:lineRule="exact"/>
    </w:pPr>
    <w:r>
      <w:rPr>
        <w:noProof/>
      </w:rPr>
      <w:pict>
        <v:shapetype id="_x0000_t202" coordsize="21600,21600" o:spt="202" path="m,l,21600r21600,l21600,xe">
          <v:stroke joinstyle="miter"/>
          <v:path gradientshapeok="t" o:connecttype="rect"/>
        </v:shapetype>
        <v:shape id="Shape 58" o:spid="_x0000_s4097" type="#_x0000_t202" style="position:absolute;left:0;text-align:left;margin-left:993.55pt;margin-top:1490.5pt;width:5pt;height:11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9l6swEAAGYDAAAOAAAAZHJzL2Uyb0RvYy54bWysU9uO0zAQfUfiHyy/06Rb7QJR3RVotQgJ&#10;AdLCB7iO3VjyTba3Sfl6jp2my+VttS/OXM/MmZlsbydryFHGpL1jdL1qKZFO+F67A6M/f9y/eUdJ&#10;ytz13HgnGT3JRG93r19tx9DJKz9408tIAOJSNwZGh5xD1zRJDNLytPJBOjiVj5ZnqPHQ9JGPQLem&#10;uWrbm2b0sQ/RC5kSrHezk+4qvlJS5G9KJZmJYRS95frG+u7L2+y2vDtEHgYtzm3wZ3RhuXYoeoG6&#10;45mTx6j/g7JaRJ+8yivhbeOV0kJWDmCzbv9h8zDwICsXDCeFy5jSy8GKr8fvkeie0WtsynGLHdWy&#10;BDqGM4bUIeYhICpPH/2EJS/2BGPhPKloyxdsCPwY8+kyWjllImC82Vy3cAh41pv3byEDvHnKDTHl&#10;T9JbUgRGIxZX58mPX1KeQ5eQUsr5e21MXZ5xfxmAOVtk3f45u9CY2y1SnvZT5bxZqOx9fwJDHDKK&#10;Dz7+omTEUTDqcLWUmM8OMy/3swhxEfaLwJ1AIqNz3yl8eMxosvZeas4VwLkoWGZlfz68ci1/6jXq&#10;6ffY/QYAAP//AwBQSwMEFAAGAAgAAAAhABhWLO/fAAAADwEAAA8AAABkcnMvZG93bnJldi54bWxM&#10;j8FqwzAQRO+F/oPYQG+N5AQa27UcSqCX3pqWQG+KtbFMpJWxFMf++8qn9jizj9mZaj85y0YcQudJ&#10;QrYWwJAarztqJXx/vT/nwEJUpJX1hBJmDLCvHx8qVWp/p08cj7FlKYRCqSSYGPuS89AYdCqsfY+U&#10;bhc/OBWTHFquB3VP4c7yjRAv3KmO0gejejwYbK7Hm5Owm04e+4AH/LmMzWC6Obcfs5RPq+ntFVjE&#10;Kf7BsNRP1aFOnc7+Rjowm3SR77LEStgUeZZmLUxRLN5ZwlaIrQBeV/z/jvoXAAD//wMAUEsBAi0A&#10;FAAGAAgAAAAhALaDOJL+AAAA4QEAABMAAAAAAAAAAAAAAAAAAAAAAFtDb250ZW50X1R5cGVzXS54&#10;bWxQSwECLQAUAAYACAAAACEAOP0h/9YAAACUAQAACwAAAAAAAAAAAAAAAAAvAQAAX3JlbHMvLnJl&#10;bHNQSwECLQAUAAYACAAAACEAiQfZerMBAABmAwAADgAAAAAAAAAAAAAAAAAuAgAAZHJzL2Uyb0Rv&#10;Yy54bWxQSwECLQAUAAYACAAAACEAGFYs798AAAAPAQAADwAAAAAAAAAAAAAAAAANBAAAZHJzL2Rv&#10;d25yZXYueG1sUEsFBgAAAAAEAAQA8wAAABkFAAAAAA==&#10;" filled="f" stroked="f">
          <v:textbox style="mso-fit-shape-to-text:t" inset="0,0,0,0">
            <w:txbxContent>
              <w:p w:rsidR="00FB29CA" w:rsidRDefault="004F7D88">
                <w:pPr>
                  <w:pStyle w:val="Headerorfooter1"/>
                  <w:ind w:left="0"/>
                  <w:jc w:val="left"/>
                  <w:rPr>
                    <w:sz w:val="36"/>
                    <w:szCs w:val="36"/>
                  </w:rPr>
                </w:pPr>
                <w:r w:rsidRPr="004F7D88">
                  <w:fldChar w:fldCharType="begin"/>
                </w:r>
                <w:r w:rsidR="005C7077">
                  <w:instrText xml:space="preserve"> PAGE \* MERGEFORMAT </w:instrText>
                </w:r>
                <w:r w:rsidRPr="004F7D88">
                  <w:fldChar w:fldCharType="separate"/>
                </w:r>
                <w:r w:rsidR="003B593E" w:rsidRPr="003B593E">
                  <w:rPr>
                    <w:rFonts w:ascii="Times New Roman" w:eastAsia="Times New Roman" w:hAnsi="Times New Roman" w:cs="Times New Roman"/>
                    <w:b/>
                    <w:bCs/>
                    <w:noProof/>
                    <w:color w:val="000000"/>
                    <w:sz w:val="36"/>
                    <w:szCs w:val="36"/>
                    <w:lang w:val="zh-TW" w:eastAsia="zh-TW" w:bidi="zh-TW"/>
                  </w:rPr>
                  <w:t>9</w:t>
                </w:r>
                <w:r>
                  <w:rPr>
                    <w:rFonts w:ascii="Times New Roman" w:eastAsia="Times New Roman" w:hAnsi="Times New Roman" w:cs="Times New Roman"/>
                    <w:b/>
                    <w:bCs/>
                    <w:color w:val="000000"/>
                    <w:sz w:val="36"/>
                    <w:szCs w:val="36"/>
                    <w:lang w:val="zh-TW" w:eastAsia="zh-TW" w:bidi="zh-TW"/>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436" w:rsidRDefault="000F1436">
      <w:r>
        <w:separator/>
      </w:r>
    </w:p>
  </w:footnote>
  <w:footnote w:type="continuationSeparator" w:id="0">
    <w:p w:rsidR="000F1436" w:rsidRDefault="000F14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9CA" w:rsidRDefault="005C7077">
    <w:pPr>
      <w:pStyle w:val="affffe"/>
      <w:jc w:val="left"/>
    </w:pPr>
    <w:r>
      <w:rPr>
        <w:rFonts w:hint="eastAsia"/>
      </w:rPr>
      <w:t>T</w:t>
    </w:r>
    <w:r>
      <w:t>/</w:t>
    </w:r>
    <w:r>
      <w:rPr>
        <w:rFonts w:hint="eastAsia"/>
      </w:rPr>
      <w:t>CSM</w:t>
    </w:r>
    <w:r>
      <w:t xml:space="preserve"> XXXXX</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9CA" w:rsidRDefault="005C7077">
    <w:pPr>
      <w:pStyle w:val="affffe"/>
    </w:pPr>
    <w:r>
      <w:rPr>
        <w:rFonts w:hint="eastAsia"/>
      </w:rPr>
      <w:t>T/</w:t>
    </w:r>
    <w:r>
      <w:t>CSM</w:t>
    </w:r>
    <w:r>
      <w:rPr>
        <w:rFonts w:hint="eastAsia"/>
      </w:rPr>
      <w:t xml:space="preserve"> XXXX</w:t>
    </w:r>
    <w:r>
      <w:rPr>
        <w:rFonts w:hint="eastAsia"/>
      </w:rPr>
      <w:t>—Y</w:t>
    </w:r>
    <w:r>
      <w:t>YYY</w:t>
    </w:r>
  </w:p>
  <w:p w:rsidR="00FB29CA" w:rsidRDefault="00FB29CA">
    <w:pPr>
      <w:pStyle w:val="aff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9CA" w:rsidRDefault="004F7D88">
    <w:pPr>
      <w:spacing w:line="1" w:lineRule="exact"/>
    </w:pPr>
    <w:r>
      <w:rPr>
        <w:noProof/>
      </w:rPr>
      <w:pict>
        <v:shapetype id="_x0000_t202" coordsize="21600,21600" o:spt="202" path="m,l,21600r21600,l21600,xe">
          <v:stroke joinstyle="miter"/>
          <v:path gradientshapeok="t" o:connecttype="rect"/>
        </v:shapetype>
        <v:shape id="Shape 60" o:spid="_x0000_s4100" type="#_x0000_t202" style="position:absolute;left:0;text-align:left;margin-left:18.55pt;margin-top:52.75pt;width:174pt;height:16pt;z-index:-251658240;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tssAEAAGEDAAAOAAAAZHJzL2Uyb0RvYy54bWysU9tq3DAQfS/0H4Teu3ZcCKlZbUgJKYXS&#10;FtJ8gFaW1gLdkJS1t1/fI3m96eWt5EWe65k5M+Pt7WwNOcqYtHeMXm1aSqQTftDuwOjTj4d3N5Sk&#10;zN3AjXeS0ZNM9Hb39s12Cr3s/OjNICMBiEv9FBgdcw590yQxSsvTxgfp4FQ+Wp6hxkMzRD4B3Zqm&#10;a9vrZvJxCNELmRKs94uT7iq+UlLkb0olmYlhFL3l+sb67svb7La8P0QeRi3ObfD/6MJy7VD0AnXP&#10;MyfPUf8DZbWIPnmVN8LbxiulhawcwOaq/YvN48iDrFwwnBQuY0qvByu+Hr9HogdGrzEexy12VMsS&#10;6BjOFFKPmMeAqDx/9DOWvNoTjIXzrKItX7Ah8APndBmtnDMRMHZd++GmhUvA17XvsbsC07xkh5jy&#10;J+ktKQKjEaurE+XHLykvoWtIKeb8gzamrs+4PwzAXCyy7v+cXYgsDRcpz/v5zG7vhxPI4YZRdfTx&#10;JyUT7oFRh4OlxHx2GHc5nVWIq7BfBe4EEhldGk7h7jmju9p0KbZUANmiYI+V9vnmyqH8rteolz9j&#10;9wsAAP//AwBQSwMEFAAGAAgAAAAhACJWKq/cAAAACgEAAA8AAABkcnMvZG93bnJldi54bWxMj8FO&#10;wzAMhu9IvENkJG4sHVVpVZpOaBIXbgw0iVvWeG1F4lRJ1rVvjznB0Z9//f7c7BZnxYwhjp4UbDcZ&#10;CKTOm5F6BZ8frw8ViJg0GW09oYIVI+za25tG18Zf6R3nQ+oFl1CstYIhpamWMnYDOh03fkLi3dkH&#10;pxOPoZcm6CuXOysfs+xJOj0SXxj0hPsBu+/DxSkol6PHKeIev85zF4ZxrezbqtT93fLyDCLhkv7C&#10;8KvP6tCy08lfyERhFeTllpPMs6IAwYG8KpicmORlAbJt5P8X2h8AAAD//wMAUEsBAi0AFAAGAAgA&#10;AAAhALaDOJL+AAAA4QEAABMAAAAAAAAAAAAAAAAAAAAAAFtDb250ZW50X1R5cGVzXS54bWxQSwEC&#10;LQAUAAYACAAAACEAOP0h/9YAAACUAQAACwAAAAAAAAAAAAAAAAAvAQAAX3JlbHMvLnJlbHNQSwEC&#10;LQAUAAYACAAAACEAzexrbLABAABhAwAADgAAAAAAAAAAAAAAAAAuAgAAZHJzL2Uyb0RvYy54bWxQ&#10;SwECLQAUAAYACAAAACEAIlYqr9wAAAAKAQAADwAAAAAAAAAAAAAAAAAKBAAAZHJzL2Rvd25yZXYu&#10;eG1sUEsFBgAAAAAEAAQA8wAAABMFAAAAAA==&#10;" filled="f" stroked="f">
          <v:textbox style="mso-fit-shape-to-text:t" inset="0,0,0,0">
            <w:txbxContent>
              <w:p w:rsidR="00FB29CA" w:rsidRDefault="00FB29CA"/>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9CA" w:rsidRDefault="004F7D88">
    <w:pPr>
      <w:spacing w:line="1" w:lineRule="exact"/>
    </w:pPr>
    <w:r>
      <w:rPr>
        <w:noProof/>
      </w:rPr>
      <w:pict>
        <v:shapetype id="_x0000_t202" coordsize="21600,21600" o:spt="202" path="m,l,21600r21600,l21600,xe">
          <v:stroke joinstyle="miter"/>
          <v:path gradientshapeok="t" o:connecttype="rect"/>
        </v:shapetype>
        <v:shape id="Shape 56" o:spid="_x0000_s4099" type="#_x0000_t202" style="position:absolute;left:0;text-align:left;margin-left:848.55pt;margin-top:77.5pt;width:174pt;height:18pt;z-index:-251657216;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KTStAEAAGgDAAAOAAAAZHJzL2Uyb0RvYy54bWysU9tq3DAQfS/kH4Tes3YMXbZmtSElJBRK&#10;W0jzAVpZXgt0Q1LW3n59j+T1Jm3fSl7kuZ6ZMzPe3k5Gk6MMUTnL6M2qpkRa4TplD4w+/3y43lAS&#10;E7cd185KRk8y0tvd1Yft6FvZuMHpTgYCEBvb0TM6pOTbqopikIbHlfPSwtm7YHiCGg5VF/gIdKOr&#10;pq7X1ehC54MTMkZY72cn3RX8vpcife/7KBPRjKK3VN5Q3n1+q92Wt4fA/aDEuQ3+H10YriyKXqDu&#10;eeLkJah/oIwSwUXXp5VwpnJ9r4QsHMDmpv6LzdPAvSxcMJzoL2OK7wcrvh1/BKI6Rj+uKbHcYEel&#10;LIGO4Yw+toh58ohK02c3YcmLPcKYOU99MPkLNgR+jPl0Ga2cEhEwNk39aVPDJeBrms0aMuCr12wf&#10;YnqUzpAsMBqwujJRfvwa0xy6hORi1j0orcv6tP3DAMzZIsv+z9mZyNxwltK0nwrrC5m9607giFNG&#10;8cGFX5SMOAtGLe6WEv3FYur5ghYhLMJ+EbgVSGR07jv6u5eEJkvvueZcAZyzgnUW9ufTy/fyVi9R&#10;rz/I7jcAAAD//wMAUEsDBBQABgAIAAAAIQAqDlfo3QAAAA0BAAAPAAAAZHJzL2Rvd25yZXYueG1s&#10;TE/LTsMwELwj8Q/WVuJG7VSkjxCnQpW4cKMgJG5uvI2j+hHZbpr8PcsJbjsPzc7U+8lZNmJMffAS&#10;iqUAhr4NuvedhM+P18ctsJSV18oGjxJmTLBv7u9qVelw8+84HnPHKMSnSkkwOQ8V56k16FRahgE9&#10;aecQncoEY8d1VDcKd5avhFhzp3pPH4wa8GCwvRyvTsJm+go4JDzg93lso+nnrX2bpXxYTC/PwDJO&#10;+c8Mv/WpOjTU6RSuXidmCa93m4K8dJUlrSLLSjyVRJ2I2hUCeFPz/yuaHwAAAP//AwBQSwECLQAU&#10;AAYACAAAACEAtoM4kv4AAADhAQAAEwAAAAAAAAAAAAAAAAAAAAAAW0NvbnRlbnRfVHlwZXNdLnht&#10;bFBLAQItABQABgAIAAAAIQA4/SH/1gAAAJQBAAALAAAAAAAAAAAAAAAAAC8BAABfcmVscy8ucmVs&#10;c1BLAQItABQABgAIAAAAIQCySKTStAEAAGgDAAAOAAAAAAAAAAAAAAAAAC4CAABkcnMvZTJvRG9j&#10;LnhtbFBLAQItABQABgAIAAAAIQAqDlfo3QAAAA0BAAAPAAAAAAAAAAAAAAAAAA4EAABkcnMvZG93&#10;bnJldi54bWxQSwUGAAAAAAQABADzAAAAGAUAAAAA&#10;" filled="f" stroked="f">
          <v:textbox style="mso-fit-shape-to-text:t" inset="0,0,0,0">
            <w:txbxContent>
              <w:p w:rsidR="00FB29CA" w:rsidRDefault="005C7077">
                <w:pPr>
                  <w:pStyle w:val="Headerorfooter1"/>
                  <w:ind w:left="0"/>
                  <w:jc w:val="left"/>
                  <w:rPr>
                    <w:sz w:val="42"/>
                    <w:szCs w:val="42"/>
                  </w:rPr>
                </w:pPr>
                <w:r>
                  <w:rPr>
                    <w:rFonts w:ascii="Times New Roman" w:eastAsia="Times New Roman" w:hAnsi="Times New Roman" w:cs="Times New Roman"/>
                    <w:color w:val="000000"/>
                    <w:sz w:val="42"/>
                    <w:szCs w:val="42"/>
                    <w:lang w:eastAsia="en-US" w:bidi="en-US"/>
                  </w:rPr>
                  <w:t>GB/T 34038—2017</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start w:val="1"/>
      <w:numFmt w:val="decimal"/>
      <w:pStyle w:val="a5"/>
      <w:suff w:val="nothing"/>
      <w:lvlText w:val="%1　"/>
      <w:lvlJc w:val="left"/>
      <w:pPr>
        <w:ind w:left="1985" w:firstLine="0"/>
      </w:pPr>
      <w:rPr>
        <w:rFonts w:ascii="黑体" w:eastAsia="黑体" w:hAnsi="Times New Roman" w:hint="eastAsia"/>
        <w:b w:val="0"/>
        <w:i w:val="0"/>
        <w:sz w:val="21"/>
        <w:szCs w:val="21"/>
      </w:rPr>
    </w:lvl>
    <w:lvl w:ilvl="1">
      <w:start w:val="1"/>
      <w:numFmt w:val="decimal"/>
      <w:pStyle w:val="a6"/>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7"/>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start w:val="1"/>
      <w:numFmt w:val="none"/>
      <w:pStyle w:val="aa"/>
      <w:suff w:val="nothing"/>
      <w:lvlText w:val="%1注："/>
      <w:lvlJc w:val="left"/>
      <w:pPr>
        <w:ind w:left="363" w:hanging="363"/>
      </w:pPr>
      <w:rPr>
        <w:rFonts w:ascii="黑体" w:eastAsia="黑体" w:hAnsi="Times New Roman" w:hint="eastAsia"/>
        <w:b w:val="0"/>
        <w:i w:val="0"/>
        <w:sz w:val="18"/>
        <w:lang w:val="en-US"/>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start w:val="1"/>
      <w:numFmt w:val="none"/>
      <w:pStyle w:val="ad"/>
      <w:suff w:val="nothing"/>
      <w:lvlText w:val="%1——"/>
      <w:lvlJc w:val="left"/>
      <w:pPr>
        <w:ind w:left="833" w:hanging="408"/>
      </w:pPr>
      <w:rPr>
        <w:rFonts w:ascii="Times New Roman" w:hAnsi="Times New Roman" w:cs="Times New Roman" w:hint="default"/>
      </w:rPr>
    </w:lvl>
    <w:lvl w:ilvl="1">
      <w:start w:val="1"/>
      <w:numFmt w:val="bullet"/>
      <w:pStyle w:val="ae"/>
      <w:lvlText w:val=""/>
      <w:lvlJc w:val="left"/>
      <w:pPr>
        <w:tabs>
          <w:tab w:val="left" w:pos="760"/>
        </w:tabs>
        <w:ind w:left="1264" w:hanging="413"/>
      </w:pPr>
      <w:rPr>
        <w:rFonts w:ascii="Symbol" w:hAnsi="Symbol" w:hint="default"/>
        <w:color w:val="auto"/>
      </w:rPr>
    </w:lvl>
    <w:lvl w:ilvl="2">
      <w:start w:val="1"/>
      <w:numFmt w:val="bullet"/>
      <w:pStyle w:val="af"/>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nsid w:val="3682A814"/>
    <w:multiLevelType w:val="singleLevel"/>
    <w:tmpl w:val="3682A814"/>
    <w:lvl w:ilvl="0">
      <w:start w:val="1"/>
      <w:numFmt w:val="lowerLetter"/>
      <w:lvlText w:val="%1."/>
      <w:lvlJc w:val="left"/>
      <w:pPr>
        <w:tabs>
          <w:tab w:val="left" w:pos="312"/>
        </w:tabs>
      </w:pPr>
    </w:lvl>
  </w:abstractNum>
  <w:abstractNum w:abstractNumId="11">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start w:val="1"/>
      <w:numFmt w:val="lowerLetter"/>
      <w:pStyle w:val="af1"/>
      <w:lvlText w:val="%1)"/>
      <w:lvlJc w:val="left"/>
      <w:pPr>
        <w:tabs>
          <w:tab w:val="left" w:pos="840"/>
        </w:tabs>
        <w:ind w:left="839" w:hanging="419"/>
      </w:pPr>
      <w:rPr>
        <w:rFonts w:ascii="宋体" w:eastAsia="宋体" w:hint="eastAsia"/>
        <w:b w:val="0"/>
        <w:i w:val="0"/>
        <w:sz w:val="21"/>
        <w:szCs w:val="21"/>
      </w:rPr>
    </w:lvl>
    <w:lvl w:ilvl="1">
      <w:start w:val="1"/>
      <w:numFmt w:val="decimal"/>
      <w:pStyle w:val="af2"/>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4">
    <w:nsid w:val="50B31915"/>
    <w:multiLevelType w:val="multilevel"/>
    <w:tmpl w:val="50B31915"/>
    <w:lvl w:ilvl="0">
      <w:start w:val="1"/>
      <w:numFmt w:val="decimal"/>
      <w:suff w:val="space"/>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3402" w:hanging="567"/>
      </w:pPr>
      <w:rPr>
        <w:rFonts w:ascii="黑体" w:eastAsia="黑体" w:hAnsi="黑体"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6">
    <w:nsid w:val="646260FA"/>
    <w:multiLevelType w:val="multilevel"/>
    <w:tmpl w:val="646260FA"/>
    <w:lvl w:ilvl="0">
      <w:start w:val="1"/>
      <w:numFmt w:val="decimal"/>
      <w:pStyle w:val="af6"/>
      <w:suff w:val="nothing"/>
      <w:lvlText w:val="表%1　"/>
      <w:lvlJc w:val="left"/>
      <w:pPr>
        <w:ind w:left="312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nsid w:val="657D3FBC"/>
    <w:multiLevelType w:val="multilevel"/>
    <w:tmpl w:val="657D3FBC"/>
    <w:lvl w:ilvl="0">
      <w:start w:val="1"/>
      <w:numFmt w:val="upperLetter"/>
      <w:pStyle w:val="af7"/>
      <w:suff w:val="nothing"/>
      <w:lvlText w:val="附　录　%1"/>
      <w:lvlJc w:val="left"/>
      <w:pPr>
        <w:ind w:left="3544"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nsid w:val="6D6C07CD"/>
    <w:multiLevelType w:val="multilevel"/>
    <w:tmpl w:val="6D6C07CD"/>
    <w:lvl w:ilvl="0">
      <w:start w:val="1"/>
      <w:numFmt w:val="lowerLetter"/>
      <w:pStyle w:val="afe"/>
      <w:lvlText w:val="%1)"/>
      <w:lvlJc w:val="left"/>
      <w:pPr>
        <w:tabs>
          <w:tab w:val="left" w:pos="839"/>
        </w:tabs>
        <w:ind w:left="839" w:hanging="419"/>
      </w:pPr>
      <w:rPr>
        <w:rFonts w:ascii="宋体" w:eastAsia="宋体" w:hint="eastAsia"/>
        <w:b w:val="0"/>
        <w:i w:val="0"/>
        <w:sz w:val="21"/>
      </w:rPr>
    </w:lvl>
    <w:lvl w:ilvl="1">
      <w:start w:val="1"/>
      <w:numFmt w:val="decimal"/>
      <w:pStyle w:val="a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9">
    <w:nsid w:val="6DBF04F4"/>
    <w:multiLevelType w:val="multilevel"/>
    <w:tmpl w:val="6DBF04F4"/>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1"/>
  </w:num>
  <w:num w:numId="2">
    <w:abstractNumId w:val="17"/>
  </w:num>
  <w:num w:numId="3">
    <w:abstractNumId w:val="18"/>
  </w:num>
  <w:num w:numId="4">
    <w:abstractNumId w:val="8"/>
  </w:num>
  <w:num w:numId="5">
    <w:abstractNumId w:val="6"/>
  </w:num>
  <w:num w:numId="6">
    <w:abstractNumId w:val="5"/>
  </w:num>
  <w:num w:numId="7">
    <w:abstractNumId w:val="9"/>
  </w:num>
  <w:num w:numId="8">
    <w:abstractNumId w:val="13"/>
  </w:num>
  <w:num w:numId="9">
    <w:abstractNumId w:val="15"/>
  </w:num>
  <w:num w:numId="10">
    <w:abstractNumId w:val="16"/>
  </w:num>
  <w:num w:numId="11">
    <w:abstractNumId w:val="2"/>
  </w:num>
  <w:num w:numId="12">
    <w:abstractNumId w:val="19"/>
  </w:num>
  <w:num w:numId="13">
    <w:abstractNumId w:val="4"/>
  </w:num>
  <w:num w:numId="14">
    <w:abstractNumId w:val="7"/>
  </w:num>
  <w:num w:numId="15">
    <w:abstractNumId w:val="12"/>
  </w:num>
  <w:num w:numId="16">
    <w:abstractNumId w:val="1"/>
  </w:num>
  <w:num w:numId="17">
    <w:abstractNumId w:val="3"/>
  </w:num>
  <w:num w:numId="18">
    <w:abstractNumId w:val="0"/>
  </w:num>
  <w:num w:numId="19">
    <w:abstractNumId w:val="10"/>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5122" fillcolor="white">
      <v:fill color="white"/>
    </o:shapedefaults>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0244"/>
    <w:rsid w:val="000014A2"/>
    <w:rsid w:val="0000185F"/>
    <w:rsid w:val="0000586F"/>
    <w:rsid w:val="00006382"/>
    <w:rsid w:val="00007648"/>
    <w:rsid w:val="00010B04"/>
    <w:rsid w:val="00011BD4"/>
    <w:rsid w:val="00011CC3"/>
    <w:rsid w:val="00013D86"/>
    <w:rsid w:val="00013E02"/>
    <w:rsid w:val="0001676A"/>
    <w:rsid w:val="000168B9"/>
    <w:rsid w:val="00016FE2"/>
    <w:rsid w:val="000175E5"/>
    <w:rsid w:val="00017636"/>
    <w:rsid w:val="0002143C"/>
    <w:rsid w:val="00022C71"/>
    <w:rsid w:val="00023F1E"/>
    <w:rsid w:val="00024B9F"/>
    <w:rsid w:val="000250B1"/>
    <w:rsid w:val="00025A65"/>
    <w:rsid w:val="00026C31"/>
    <w:rsid w:val="00027280"/>
    <w:rsid w:val="00027D76"/>
    <w:rsid w:val="0003164F"/>
    <w:rsid w:val="00031BB7"/>
    <w:rsid w:val="000320A7"/>
    <w:rsid w:val="0003286D"/>
    <w:rsid w:val="00032ACB"/>
    <w:rsid w:val="000337A7"/>
    <w:rsid w:val="00034B03"/>
    <w:rsid w:val="00035925"/>
    <w:rsid w:val="00036370"/>
    <w:rsid w:val="00041B95"/>
    <w:rsid w:val="00042D95"/>
    <w:rsid w:val="00043662"/>
    <w:rsid w:val="000438EB"/>
    <w:rsid w:val="00045FC7"/>
    <w:rsid w:val="000468A8"/>
    <w:rsid w:val="000476A3"/>
    <w:rsid w:val="000476A7"/>
    <w:rsid w:val="00047FB4"/>
    <w:rsid w:val="0005279A"/>
    <w:rsid w:val="00053910"/>
    <w:rsid w:val="00054849"/>
    <w:rsid w:val="00055C07"/>
    <w:rsid w:val="0005713C"/>
    <w:rsid w:val="000633C0"/>
    <w:rsid w:val="000656E9"/>
    <w:rsid w:val="000657E8"/>
    <w:rsid w:val="00065EB6"/>
    <w:rsid w:val="00067CDF"/>
    <w:rsid w:val="00070AD6"/>
    <w:rsid w:val="00071459"/>
    <w:rsid w:val="00072758"/>
    <w:rsid w:val="00072ECE"/>
    <w:rsid w:val="00074FBE"/>
    <w:rsid w:val="00075416"/>
    <w:rsid w:val="000779CE"/>
    <w:rsid w:val="00081205"/>
    <w:rsid w:val="00083A09"/>
    <w:rsid w:val="00085053"/>
    <w:rsid w:val="00085AFF"/>
    <w:rsid w:val="000860C4"/>
    <w:rsid w:val="00086AA0"/>
    <w:rsid w:val="00086E5C"/>
    <w:rsid w:val="0009005E"/>
    <w:rsid w:val="00092857"/>
    <w:rsid w:val="00093858"/>
    <w:rsid w:val="00094736"/>
    <w:rsid w:val="000947A2"/>
    <w:rsid w:val="000951AC"/>
    <w:rsid w:val="00097AEE"/>
    <w:rsid w:val="000A0471"/>
    <w:rsid w:val="000A20A9"/>
    <w:rsid w:val="000A48B1"/>
    <w:rsid w:val="000A5116"/>
    <w:rsid w:val="000A6FA1"/>
    <w:rsid w:val="000B1505"/>
    <w:rsid w:val="000B1CD2"/>
    <w:rsid w:val="000B3143"/>
    <w:rsid w:val="000B544E"/>
    <w:rsid w:val="000B68B7"/>
    <w:rsid w:val="000B6AA6"/>
    <w:rsid w:val="000B79CA"/>
    <w:rsid w:val="000C23A5"/>
    <w:rsid w:val="000C34B6"/>
    <w:rsid w:val="000C6B05"/>
    <w:rsid w:val="000C6D91"/>
    <w:rsid w:val="000C6DD6"/>
    <w:rsid w:val="000C73D4"/>
    <w:rsid w:val="000C7575"/>
    <w:rsid w:val="000D0946"/>
    <w:rsid w:val="000D0FA9"/>
    <w:rsid w:val="000D2CF3"/>
    <w:rsid w:val="000D306D"/>
    <w:rsid w:val="000D3247"/>
    <w:rsid w:val="000D3D4C"/>
    <w:rsid w:val="000D4F51"/>
    <w:rsid w:val="000D6E84"/>
    <w:rsid w:val="000D718B"/>
    <w:rsid w:val="000E04D2"/>
    <w:rsid w:val="000E0951"/>
    <w:rsid w:val="000E0C46"/>
    <w:rsid w:val="000E4055"/>
    <w:rsid w:val="000E41DB"/>
    <w:rsid w:val="000E4D01"/>
    <w:rsid w:val="000E4FA8"/>
    <w:rsid w:val="000F030C"/>
    <w:rsid w:val="000F0CBA"/>
    <w:rsid w:val="000F129C"/>
    <w:rsid w:val="000F1436"/>
    <w:rsid w:val="000F1837"/>
    <w:rsid w:val="000F1CA4"/>
    <w:rsid w:val="000F4D57"/>
    <w:rsid w:val="000F5184"/>
    <w:rsid w:val="000F7B24"/>
    <w:rsid w:val="0010040D"/>
    <w:rsid w:val="00105669"/>
    <w:rsid w:val="001056DE"/>
    <w:rsid w:val="00111DC1"/>
    <w:rsid w:val="0011224A"/>
    <w:rsid w:val="001124C0"/>
    <w:rsid w:val="00112794"/>
    <w:rsid w:val="00120B46"/>
    <w:rsid w:val="001268EC"/>
    <w:rsid w:val="00127777"/>
    <w:rsid w:val="0013046D"/>
    <w:rsid w:val="00130D62"/>
    <w:rsid w:val="0013175F"/>
    <w:rsid w:val="00132973"/>
    <w:rsid w:val="00132B9D"/>
    <w:rsid w:val="001379B4"/>
    <w:rsid w:val="00141FC6"/>
    <w:rsid w:val="00142DCB"/>
    <w:rsid w:val="00144CD4"/>
    <w:rsid w:val="00144D34"/>
    <w:rsid w:val="001451A5"/>
    <w:rsid w:val="00146EF9"/>
    <w:rsid w:val="001508EC"/>
    <w:rsid w:val="001512B4"/>
    <w:rsid w:val="001515C4"/>
    <w:rsid w:val="00151A41"/>
    <w:rsid w:val="001558D8"/>
    <w:rsid w:val="00155C6E"/>
    <w:rsid w:val="001575C2"/>
    <w:rsid w:val="00160C2D"/>
    <w:rsid w:val="00160DA6"/>
    <w:rsid w:val="00161B7F"/>
    <w:rsid w:val="001620A5"/>
    <w:rsid w:val="00162758"/>
    <w:rsid w:val="00162881"/>
    <w:rsid w:val="00163D0F"/>
    <w:rsid w:val="00163E80"/>
    <w:rsid w:val="00163FC5"/>
    <w:rsid w:val="00164DF2"/>
    <w:rsid w:val="00164E53"/>
    <w:rsid w:val="00164EE5"/>
    <w:rsid w:val="00165410"/>
    <w:rsid w:val="0016699D"/>
    <w:rsid w:val="0016774B"/>
    <w:rsid w:val="00172A27"/>
    <w:rsid w:val="00174378"/>
    <w:rsid w:val="00175159"/>
    <w:rsid w:val="00175CCA"/>
    <w:rsid w:val="00176208"/>
    <w:rsid w:val="001803B9"/>
    <w:rsid w:val="00181F14"/>
    <w:rsid w:val="0018211B"/>
    <w:rsid w:val="001823A0"/>
    <w:rsid w:val="00183ED9"/>
    <w:rsid w:val="001840D3"/>
    <w:rsid w:val="001842E3"/>
    <w:rsid w:val="0018592F"/>
    <w:rsid w:val="001862BE"/>
    <w:rsid w:val="0018796F"/>
    <w:rsid w:val="001900F8"/>
    <w:rsid w:val="001903CE"/>
    <w:rsid w:val="00190EAD"/>
    <w:rsid w:val="00191258"/>
    <w:rsid w:val="001920C9"/>
    <w:rsid w:val="00192680"/>
    <w:rsid w:val="00193037"/>
    <w:rsid w:val="00193A2C"/>
    <w:rsid w:val="00193CB3"/>
    <w:rsid w:val="001973CF"/>
    <w:rsid w:val="001A1C40"/>
    <w:rsid w:val="001A288E"/>
    <w:rsid w:val="001A2AE3"/>
    <w:rsid w:val="001A3F58"/>
    <w:rsid w:val="001A5112"/>
    <w:rsid w:val="001A5296"/>
    <w:rsid w:val="001B033A"/>
    <w:rsid w:val="001B03ED"/>
    <w:rsid w:val="001B140D"/>
    <w:rsid w:val="001B2DDB"/>
    <w:rsid w:val="001B300C"/>
    <w:rsid w:val="001B3BA7"/>
    <w:rsid w:val="001B409B"/>
    <w:rsid w:val="001B4CF7"/>
    <w:rsid w:val="001B4F2F"/>
    <w:rsid w:val="001B5CFA"/>
    <w:rsid w:val="001B6DC2"/>
    <w:rsid w:val="001C149C"/>
    <w:rsid w:val="001C21AC"/>
    <w:rsid w:val="001C4026"/>
    <w:rsid w:val="001C4054"/>
    <w:rsid w:val="001C47BA"/>
    <w:rsid w:val="001C59EA"/>
    <w:rsid w:val="001C5E13"/>
    <w:rsid w:val="001C5E5A"/>
    <w:rsid w:val="001C5F84"/>
    <w:rsid w:val="001D2682"/>
    <w:rsid w:val="001D406C"/>
    <w:rsid w:val="001D41EE"/>
    <w:rsid w:val="001D465E"/>
    <w:rsid w:val="001D4AF3"/>
    <w:rsid w:val="001D569E"/>
    <w:rsid w:val="001D59B6"/>
    <w:rsid w:val="001D78E1"/>
    <w:rsid w:val="001E0380"/>
    <w:rsid w:val="001E0FF3"/>
    <w:rsid w:val="001E13B1"/>
    <w:rsid w:val="001E7872"/>
    <w:rsid w:val="001E7D78"/>
    <w:rsid w:val="001E7F61"/>
    <w:rsid w:val="001F0617"/>
    <w:rsid w:val="001F1217"/>
    <w:rsid w:val="001F1E6D"/>
    <w:rsid w:val="001F3A19"/>
    <w:rsid w:val="001F4564"/>
    <w:rsid w:val="001F67E1"/>
    <w:rsid w:val="001F755B"/>
    <w:rsid w:val="001F7E82"/>
    <w:rsid w:val="002005A9"/>
    <w:rsid w:val="00200CD5"/>
    <w:rsid w:val="00201B5A"/>
    <w:rsid w:val="00203F98"/>
    <w:rsid w:val="00204616"/>
    <w:rsid w:val="0020573D"/>
    <w:rsid w:val="0021082D"/>
    <w:rsid w:val="00210E80"/>
    <w:rsid w:val="00211C6A"/>
    <w:rsid w:val="00211CAF"/>
    <w:rsid w:val="00214010"/>
    <w:rsid w:val="00215FBE"/>
    <w:rsid w:val="00217E9F"/>
    <w:rsid w:val="00221162"/>
    <w:rsid w:val="002215E5"/>
    <w:rsid w:val="0022194C"/>
    <w:rsid w:val="00223678"/>
    <w:rsid w:val="00224C7A"/>
    <w:rsid w:val="00224CE6"/>
    <w:rsid w:val="002250D0"/>
    <w:rsid w:val="00227261"/>
    <w:rsid w:val="00227773"/>
    <w:rsid w:val="0023003E"/>
    <w:rsid w:val="00234467"/>
    <w:rsid w:val="0023453F"/>
    <w:rsid w:val="00237373"/>
    <w:rsid w:val="00237A99"/>
    <w:rsid w:val="00237D8D"/>
    <w:rsid w:val="00241DA2"/>
    <w:rsid w:val="00243E78"/>
    <w:rsid w:val="00243FBD"/>
    <w:rsid w:val="00243FF7"/>
    <w:rsid w:val="0024416F"/>
    <w:rsid w:val="00245241"/>
    <w:rsid w:val="00247284"/>
    <w:rsid w:val="0024729A"/>
    <w:rsid w:val="0024743D"/>
    <w:rsid w:val="00247FEE"/>
    <w:rsid w:val="00250A55"/>
    <w:rsid w:val="00250E7D"/>
    <w:rsid w:val="0025333F"/>
    <w:rsid w:val="00253662"/>
    <w:rsid w:val="002542DD"/>
    <w:rsid w:val="0025438B"/>
    <w:rsid w:val="002565D5"/>
    <w:rsid w:val="0026138E"/>
    <w:rsid w:val="002622C0"/>
    <w:rsid w:val="00262BF0"/>
    <w:rsid w:val="00262EF1"/>
    <w:rsid w:val="00263067"/>
    <w:rsid w:val="00263F5D"/>
    <w:rsid w:val="002666DE"/>
    <w:rsid w:val="00267B75"/>
    <w:rsid w:val="002708B9"/>
    <w:rsid w:val="00270BA4"/>
    <w:rsid w:val="00271BCC"/>
    <w:rsid w:val="00272904"/>
    <w:rsid w:val="00272B6B"/>
    <w:rsid w:val="00272CB7"/>
    <w:rsid w:val="00273151"/>
    <w:rsid w:val="00273ADA"/>
    <w:rsid w:val="002768AD"/>
    <w:rsid w:val="002778AE"/>
    <w:rsid w:val="00280B13"/>
    <w:rsid w:val="00281954"/>
    <w:rsid w:val="00281E0C"/>
    <w:rsid w:val="0028240D"/>
    <w:rsid w:val="0028269A"/>
    <w:rsid w:val="00283590"/>
    <w:rsid w:val="00286973"/>
    <w:rsid w:val="00292AD7"/>
    <w:rsid w:val="0029334F"/>
    <w:rsid w:val="002940DE"/>
    <w:rsid w:val="00294E70"/>
    <w:rsid w:val="00295B9A"/>
    <w:rsid w:val="002962A5"/>
    <w:rsid w:val="002A0638"/>
    <w:rsid w:val="002A1924"/>
    <w:rsid w:val="002A1C7E"/>
    <w:rsid w:val="002A1ECF"/>
    <w:rsid w:val="002A2626"/>
    <w:rsid w:val="002A2CD5"/>
    <w:rsid w:val="002A4E48"/>
    <w:rsid w:val="002A52EC"/>
    <w:rsid w:val="002A64FD"/>
    <w:rsid w:val="002A7420"/>
    <w:rsid w:val="002B0F12"/>
    <w:rsid w:val="002B0F5C"/>
    <w:rsid w:val="002B1308"/>
    <w:rsid w:val="002B1E29"/>
    <w:rsid w:val="002B4554"/>
    <w:rsid w:val="002B5399"/>
    <w:rsid w:val="002B79E9"/>
    <w:rsid w:val="002C0DFF"/>
    <w:rsid w:val="002C0E68"/>
    <w:rsid w:val="002C1D84"/>
    <w:rsid w:val="002C25C0"/>
    <w:rsid w:val="002C72D8"/>
    <w:rsid w:val="002D11FA"/>
    <w:rsid w:val="002D134F"/>
    <w:rsid w:val="002D17C1"/>
    <w:rsid w:val="002D3406"/>
    <w:rsid w:val="002D5C49"/>
    <w:rsid w:val="002D7165"/>
    <w:rsid w:val="002E05AE"/>
    <w:rsid w:val="002E0DDF"/>
    <w:rsid w:val="002E2906"/>
    <w:rsid w:val="002E2B63"/>
    <w:rsid w:val="002E363B"/>
    <w:rsid w:val="002E5130"/>
    <w:rsid w:val="002E5635"/>
    <w:rsid w:val="002E64C3"/>
    <w:rsid w:val="002E6A2C"/>
    <w:rsid w:val="002F1D8C"/>
    <w:rsid w:val="002F21DA"/>
    <w:rsid w:val="002F4EFB"/>
    <w:rsid w:val="002F5DE3"/>
    <w:rsid w:val="002F61D7"/>
    <w:rsid w:val="00301F39"/>
    <w:rsid w:val="00310FEB"/>
    <w:rsid w:val="0031151F"/>
    <w:rsid w:val="0031327F"/>
    <w:rsid w:val="00314676"/>
    <w:rsid w:val="0031644F"/>
    <w:rsid w:val="00321146"/>
    <w:rsid w:val="003219A2"/>
    <w:rsid w:val="003221F1"/>
    <w:rsid w:val="00323FA8"/>
    <w:rsid w:val="003255C3"/>
    <w:rsid w:val="00325926"/>
    <w:rsid w:val="0032606D"/>
    <w:rsid w:val="00327A8A"/>
    <w:rsid w:val="00331897"/>
    <w:rsid w:val="00331D5C"/>
    <w:rsid w:val="003329D4"/>
    <w:rsid w:val="00332E0D"/>
    <w:rsid w:val="003339C4"/>
    <w:rsid w:val="00336610"/>
    <w:rsid w:val="003370A1"/>
    <w:rsid w:val="00340435"/>
    <w:rsid w:val="003412A7"/>
    <w:rsid w:val="00342D24"/>
    <w:rsid w:val="00343F73"/>
    <w:rsid w:val="003449A4"/>
    <w:rsid w:val="00345060"/>
    <w:rsid w:val="00346B85"/>
    <w:rsid w:val="0035323B"/>
    <w:rsid w:val="00353659"/>
    <w:rsid w:val="00354593"/>
    <w:rsid w:val="00356DE8"/>
    <w:rsid w:val="0035720D"/>
    <w:rsid w:val="003609D2"/>
    <w:rsid w:val="003614E4"/>
    <w:rsid w:val="00361593"/>
    <w:rsid w:val="00363EE5"/>
    <w:rsid w:val="00363F22"/>
    <w:rsid w:val="00366B79"/>
    <w:rsid w:val="00367045"/>
    <w:rsid w:val="003675BF"/>
    <w:rsid w:val="0037054C"/>
    <w:rsid w:val="00375564"/>
    <w:rsid w:val="003756C2"/>
    <w:rsid w:val="00376987"/>
    <w:rsid w:val="0037719C"/>
    <w:rsid w:val="00380245"/>
    <w:rsid w:val="00380721"/>
    <w:rsid w:val="0038073F"/>
    <w:rsid w:val="00380802"/>
    <w:rsid w:val="00383191"/>
    <w:rsid w:val="0038329C"/>
    <w:rsid w:val="00383B4F"/>
    <w:rsid w:val="00386DCD"/>
    <w:rsid w:val="00386DED"/>
    <w:rsid w:val="003906AF"/>
    <w:rsid w:val="003912E7"/>
    <w:rsid w:val="00391F01"/>
    <w:rsid w:val="003933A6"/>
    <w:rsid w:val="0039343F"/>
    <w:rsid w:val="00393947"/>
    <w:rsid w:val="003942E7"/>
    <w:rsid w:val="00396FF8"/>
    <w:rsid w:val="003A0AAC"/>
    <w:rsid w:val="003A158B"/>
    <w:rsid w:val="003A19E0"/>
    <w:rsid w:val="003A2275"/>
    <w:rsid w:val="003A40CB"/>
    <w:rsid w:val="003A4E25"/>
    <w:rsid w:val="003A5070"/>
    <w:rsid w:val="003A6A4F"/>
    <w:rsid w:val="003A7088"/>
    <w:rsid w:val="003B00DF"/>
    <w:rsid w:val="003B11FF"/>
    <w:rsid w:val="003B1275"/>
    <w:rsid w:val="003B1778"/>
    <w:rsid w:val="003B1D45"/>
    <w:rsid w:val="003B593E"/>
    <w:rsid w:val="003C0015"/>
    <w:rsid w:val="003C03DC"/>
    <w:rsid w:val="003C11CB"/>
    <w:rsid w:val="003C44B2"/>
    <w:rsid w:val="003C510C"/>
    <w:rsid w:val="003C75F3"/>
    <w:rsid w:val="003C78A3"/>
    <w:rsid w:val="003D24AD"/>
    <w:rsid w:val="003D430A"/>
    <w:rsid w:val="003D54C6"/>
    <w:rsid w:val="003D6FDD"/>
    <w:rsid w:val="003D7347"/>
    <w:rsid w:val="003D73FD"/>
    <w:rsid w:val="003D7B8A"/>
    <w:rsid w:val="003E1368"/>
    <w:rsid w:val="003E1867"/>
    <w:rsid w:val="003E5729"/>
    <w:rsid w:val="003E5DA5"/>
    <w:rsid w:val="003E6E1F"/>
    <w:rsid w:val="003E7972"/>
    <w:rsid w:val="003F0BF5"/>
    <w:rsid w:val="003F133D"/>
    <w:rsid w:val="003F2BB8"/>
    <w:rsid w:val="003F4EE0"/>
    <w:rsid w:val="003F52CD"/>
    <w:rsid w:val="003F716B"/>
    <w:rsid w:val="00400C0C"/>
    <w:rsid w:val="00402153"/>
    <w:rsid w:val="00402C8F"/>
    <w:rsid w:val="00402FC1"/>
    <w:rsid w:val="00406A64"/>
    <w:rsid w:val="00413019"/>
    <w:rsid w:val="004134C6"/>
    <w:rsid w:val="004139C6"/>
    <w:rsid w:val="004140D3"/>
    <w:rsid w:val="004143B5"/>
    <w:rsid w:val="00414878"/>
    <w:rsid w:val="00414CFE"/>
    <w:rsid w:val="00417C89"/>
    <w:rsid w:val="004209BF"/>
    <w:rsid w:val="00420F4E"/>
    <w:rsid w:val="00423107"/>
    <w:rsid w:val="00423174"/>
    <w:rsid w:val="00423D76"/>
    <w:rsid w:val="00425082"/>
    <w:rsid w:val="004255E0"/>
    <w:rsid w:val="0043127E"/>
    <w:rsid w:val="00431DEB"/>
    <w:rsid w:val="004340E5"/>
    <w:rsid w:val="00435E63"/>
    <w:rsid w:val="0043783F"/>
    <w:rsid w:val="00440F44"/>
    <w:rsid w:val="0044109C"/>
    <w:rsid w:val="00441DD6"/>
    <w:rsid w:val="00441FEC"/>
    <w:rsid w:val="00442E55"/>
    <w:rsid w:val="0044333D"/>
    <w:rsid w:val="00443AC8"/>
    <w:rsid w:val="00445EF8"/>
    <w:rsid w:val="00446366"/>
    <w:rsid w:val="00446828"/>
    <w:rsid w:val="00446B29"/>
    <w:rsid w:val="00447539"/>
    <w:rsid w:val="0044767F"/>
    <w:rsid w:val="004479FC"/>
    <w:rsid w:val="00447F47"/>
    <w:rsid w:val="00451E78"/>
    <w:rsid w:val="00452A40"/>
    <w:rsid w:val="00453F9A"/>
    <w:rsid w:val="00454197"/>
    <w:rsid w:val="00455FA9"/>
    <w:rsid w:val="00456036"/>
    <w:rsid w:val="00456177"/>
    <w:rsid w:val="00457D5D"/>
    <w:rsid w:val="00457EFE"/>
    <w:rsid w:val="004612B2"/>
    <w:rsid w:val="00461471"/>
    <w:rsid w:val="00461F0E"/>
    <w:rsid w:val="004631D4"/>
    <w:rsid w:val="00463311"/>
    <w:rsid w:val="00464DA9"/>
    <w:rsid w:val="00464E28"/>
    <w:rsid w:val="00467858"/>
    <w:rsid w:val="00470EFA"/>
    <w:rsid w:val="0047191B"/>
    <w:rsid w:val="00471E91"/>
    <w:rsid w:val="004730C2"/>
    <w:rsid w:val="00473EB7"/>
    <w:rsid w:val="00474675"/>
    <w:rsid w:val="0047470C"/>
    <w:rsid w:val="004758EB"/>
    <w:rsid w:val="00475B86"/>
    <w:rsid w:val="004768F6"/>
    <w:rsid w:val="00481D01"/>
    <w:rsid w:val="00484630"/>
    <w:rsid w:val="00484F78"/>
    <w:rsid w:val="004850CF"/>
    <w:rsid w:val="00491DA1"/>
    <w:rsid w:val="004977E1"/>
    <w:rsid w:val="004A0A41"/>
    <w:rsid w:val="004A1908"/>
    <w:rsid w:val="004A2AB9"/>
    <w:rsid w:val="004A35F9"/>
    <w:rsid w:val="004A4322"/>
    <w:rsid w:val="004A490B"/>
    <w:rsid w:val="004B0021"/>
    <w:rsid w:val="004B1740"/>
    <w:rsid w:val="004B1B5A"/>
    <w:rsid w:val="004B1B60"/>
    <w:rsid w:val="004B1F1C"/>
    <w:rsid w:val="004B220F"/>
    <w:rsid w:val="004B24C1"/>
    <w:rsid w:val="004B4A72"/>
    <w:rsid w:val="004B5F5D"/>
    <w:rsid w:val="004B7667"/>
    <w:rsid w:val="004B7783"/>
    <w:rsid w:val="004C292F"/>
    <w:rsid w:val="004C6402"/>
    <w:rsid w:val="004C6AD0"/>
    <w:rsid w:val="004D070F"/>
    <w:rsid w:val="004D0C98"/>
    <w:rsid w:val="004D136C"/>
    <w:rsid w:val="004D13ED"/>
    <w:rsid w:val="004D3135"/>
    <w:rsid w:val="004D67AC"/>
    <w:rsid w:val="004E3E29"/>
    <w:rsid w:val="004E4600"/>
    <w:rsid w:val="004E4CF3"/>
    <w:rsid w:val="004F28B6"/>
    <w:rsid w:val="004F3E6A"/>
    <w:rsid w:val="004F6BA3"/>
    <w:rsid w:val="004F6CBE"/>
    <w:rsid w:val="004F7511"/>
    <w:rsid w:val="004F7D88"/>
    <w:rsid w:val="005016E1"/>
    <w:rsid w:val="00501E62"/>
    <w:rsid w:val="005055DA"/>
    <w:rsid w:val="005067C4"/>
    <w:rsid w:val="00506C56"/>
    <w:rsid w:val="00507141"/>
    <w:rsid w:val="00510280"/>
    <w:rsid w:val="00510ED6"/>
    <w:rsid w:val="00513093"/>
    <w:rsid w:val="00513D73"/>
    <w:rsid w:val="00514A43"/>
    <w:rsid w:val="005152AC"/>
    <w:rsid w:val="00515ADC"/>
    <w:rsid w:val="00516EAC"/>
    <w:rsid w:val="005174E5"/>
    <w:rsid w:val="00520FDF"/>
    <w:rsid w:val="00522393"/>
    <w:rsid w:val="00522620"/>
    <w:rsid w:val="005244C8"/>
    <w:rsid w:val="00525656"/>
    <w:rsid w:val="005256A4"/>
    <w:rsid w:val="00527012"/>
    <w:rsid w:val="00532C14"/>
    <w:rsid w:val="00533173"/>
    <w:rsid w:val="00534C02"/>
    <w:rsid w:val="00537D5F"/>
    <w:rsid w:val="00537F13"/>
    <w:rsid w:val="005422D6"/>
    <w:rsid w:val="0054264B"/>
    <w:rsid w:val="00543786"/>
    <w:rsid w:val="00543A7C"/>
    <w:rsid w:val="005504AA"/>
    <w:rsid w:val="00550D19"/>
    <w:rsid w:val="005533D7"/>
    <w:rsid w:val="00554989"/>
    <w:rsid w:val="00560DD5"/>
    <w:rsid w:val="00562DBE"/>
    <w:rsid w:val="0056375E"/>
    <w:rsid w:val="00563DB0"/>
    <w:rsid w:val="00564883"/>
    <w:rsid w:val="0056535C"/>
    <w:rsid w:val="005703DE"/>
    <w:rsid w:val="00571879"/>
    <w:rsid w:val="00571ECF"/>
    <w:rsid w:val="0057279F"/>
    <w:rsid w:val="00573B4B"/>
    <w:rsid w:val="00573F2C"/>
    <w:rsid w:val="005743F2"/>
    <w:rsid w:val="005751CC"/>
    <w:rsid w:val="005752D5"/>
    <w:rsid w:val="00575BC9"/>
    <w:rsid w:val="005760E3"/>
    <w:rsid w:val="00577B82"/>
    <w:rsid w:val="005815E1"/>
    <w:rsid w:val="0058233E"/>
    <w:rsid w:val="00583672"/>
    <w:rsid w:val="0058464E"/>
    <w:rsid w:val="005858DA"/>
    <w:rsid w:val="005869FC"/>
    <w:rsid w:val="00587125"/>
    <w:rsid w:val="00593448"/>
    <w:rsid w:val="005937D3"/>
    <w:rsid w:val="00593B48"/>
    <w:rsid w:val="00595FB1"/>
    <w:rsid w:val="00596515"/>
    <w:rsid w:val="005A01CB"/>
    <w:rsid w:val="005A156D"/>
    <w:rsid w:val="005A1E39"/>
    <w:rsid w:val="005A24EF"/>
    <w:rsid w:val="005A2B1C"/>
    <w:rsid w:val="005A3DC8"/>
    <w:rsid w:val="005A4AB5"/>
    <w:rsid w:val="005A4BF3"/>
    <w:rsid w:val="005A58FF"/>
    <w:rsid w:val="005A5921"/>
    <w:rsid w:val="005A5EAF"/>
    <w:rsid w:val="005A636B"/>
    <w:rsid w:val="005A64C0"/>
    <w:rsid w:val="005A7C03"/>
    <w:rsid w:val="005B1103"/>
    <w:rsid w:val="005B2D17"/>
    <w:rsid w:val="005B2F50"/>
    <w:rsid w:val="005B3C11"/>
    <w:rsid w:val="005B4657"/>
    <w:rsid w:val="005B4787"/>
    <w:rsid w:val="005B4B27"/>
    <w:rsid w:val="005B6596"/>
    <w:rsid w:val="005B69C9"/>
    <w:rsid w:val="005B6C7A"/>
    <w:rsid w:val="005B7AE8"/>
    <w:rsid w:val="005B7EFD"/>
    <w:rsid w:val="005C0FB5"/>
    <w:rsid w:val="005C14C6"/>
    <w:rsid w:val="005C1C28"/>
    <w:rsid w:val="005C3502"/>
    <w:rsid w:val="005C3FE9"/>
    <w:rsid w:val="005C4D9D"/>
    <w:rsid w:val="005C63B9"/>
    <w:rsid w:val="005C6DB5"/>
    <w:rsid w:val="005C7077"/>
    <w:rsid w:val="005C7445"/>
    <w:rsid w:val="005E19E7"/>
    <w:rsid w:val="005E2368"/>
    <w:rsid w:val="005E3C8C"/>
    <w:rsid w:val="005E6979"/>
    <w:rsid w:val="005F0564"/>
    <w:rsid w:val="005F0D35"/>
    <w:rsid w:val="005F60BF"/>
    <w:rsid w:val="005F620A"/>
    <w:rsid w:val="005F64B2"/>
    <w:rsid w:val="005F67EC"/>
    <w:rsid w:val="00602202"/>
    <w:rsid w:val="00602279"/>
    <w:rsid w:val="006038C3"/>
    <w:rsid w:val="00603959"/>
    <w:rsid w:val="00603C3A"/>
    <w:rsid w:val="00605556"/>
    <w:rsid w:val="0060773B"/>
    <w:rsid w:val="0061180D"/>
    <w:rsid w:val="006131FE"/>
    <w:rsid w:val="006143A9"/>
    <w:rsid w:val="0061716C"/>
    <w:rsid w:val="006204A8"/>
    <w:rsid w:val="00620E1F"/>
    <w:rsid w:val="00620F91"/>
    <w:rsid w:val="00622CCB"/>
    <w:rsid w:val="006243A1"/>
    <w:rsid w:val="00624718"/>
    <w:rsid w:val="006247AE"/>
    <w:rsid w:val="00624AFC"/>
    <w:rsid w:val="00627157"/>
    <w:rsid w:val="0062798D"/>
    <w:rsid w:val="00631673"/>
    <w:rsid w:val="00632E56"/>
    <w:rsid w:val="00633AED"/>
    <w:rsid w:val="00633E67"/>
    <w:rsid w:val="0063540B"/>
    <w:rsid w:val="0063541A"/>
    <w:rsid w:val="00635CBA"/>
    <w:rsid w:val="006360DA"/>
    <w:rsid w:val="006363B5"/>
    <w:rsid w:val="006368BD"/>
    <w:rsid w:val="00641593"/>
    <w:rsid w:val="0064338B"/>
    <w:rsid w:val="0064499D"/>
    <w:rsid w:val="00644EC2"/>
    <w:rsid w:val="006451D3"/>
    <w:rsid w:val="00646483"/>
    <w:rsid w:val="00646542"/>
    <w:rsid w:val="00646EBE"/>
    <w:rsid w:val="006504F4"/>
    <w:rsid w:val="00651DE8"/>
    <w:rsid w:val="00653524"/>
    <w:rsid w:val="00654AF0"/>
    <w:rsid w:val="00654BC9"/>
    <w:rsid w:val="006552FD"/>
    <w:rsid w:val="00660E41"/>
    <w:rsid w:val="00662A0A"/>
    <w:rsid w:val="00663AF3"/>
    <w:rsid w:val="00664731"/>
    <w:rsid w:val="006648E1"/>
    <w:rsid w:val="00665F0B"/>
    <w:rsid w:val="006663F3"/>
    <w:rsid w:val="00666B6C"/>
    <w:rsid w:val="00667E2E"/>
    <w:rsid w:val="00667EED"/>
    <w:rsid w:val="00671544"/>
    <w:rsid w:val="00672674"/>
    <w:rsid w:val="006748B2"/>
    <w:rsid w:val="006762AC"/>
    <w:rsid w:val="006803DA"/>
    <w:rsid w:val="00680C00"/>
    <w:rsid w:val="00680CF9"/>
    <w:rsid w:val="006821E2"/>
    <w:rsid w:val="006823D9"/>
    <w:rsid w:val="00682682"/>
    <w:rsid w:val="00682702"/>
    <w:rsid w:val="00682CAE"/>
    <w:rsid w:val="00683E37"/>
    <w:rsid w:val="00685CB7"/>
    <w:rsid w:val="0068719F"/>
    <w:rsid w:val="00687360"/>
    <w:rsid w:val="006914FC"/>
    <w:rsid w:val="00692368"/>
    <w:rsid w:val="00692A72"/>
    <w:rsid w:val="00694210"/>
    <w:rsid w:val="006951BC"/>
    <w:rsid w:val="0069574C"/>
    <w:rsid w:val="006960D0"/>
    <w:rsid w:val="0069731F"/>
    <w:rsid w:val="006A0183"/>
    <w:rsid w:val="006A05B3"/>
    <w:rsid w:val="006A07F4"/>
    <w:rsid w:val="006A0D89"/>
    <w:rsid w:val="006A1711"/>
    <w:rsid w:val="006A2BD7"/>
    <w:rsid w:val="006A2EBC"/>
    <w:rsid w:val="006A2F36"/>
    <w:rsid w:val="006A30D7"/>
    <w:rsid w:val="006A3DC3"/>
    <w:rsid w:val="006A5EA0"/>
    <w:rsid w:val="006A62DD"/>
    <w:rsid w:val="006A783B"/>
    <w:rsid w:val="006A7B33"/>
    <w:rsid w:val="006B1DF7"/>
    <w:rsid w:val="006B2424"/>
    <w:rsid w:val="006B279B"/>
    <w:rsid w:val="006B37C8"/>
    <w:rsid w:val="006B4E13"/>
    <w:rsid w:val="006B5142"/>
    <w:rsid w:val="006B75DD"/>
    <w:rsid w:val="006C0A95"/>
    <w:rsid w:val="006C108F"/>
    <w:rsid w:val="006C20AB"/>
    <w:rsid w:val="006C67E0"/>
    <w:rsid w:val="006C7546"/>
    <w:rsid w:val="006C7ABA"/>
    <w:rsid w:val="006C7C32"/>
    <w:rsid w:val="006D0D60"/>
    <w:rsid w:val="006D1122"/>
    <w:rsid w:val="006D3C00"/>
    <w:rsid w:val="006D3E5E"/>
    <w:rsid w:val="006D657A"/>
    <w:rsid w:val="006D6CF4"/>
    <w:rsid w:val="006E3675"/>
    <w:rsid w:val="006E41AC"/>
    <w:rsid w:val="006E4A7F"/>
    <w:rsid w:val="006E51E5"/>
    <w:rsid w:val="006E56D0"/>
    <w:rsid w:val="006F7B25"/>
    <w:rsid w:val="00700B63"/>
    <w:rsid w:val="00704DF6"/>
    <w:rsid w:val="00705DED"/>
    <w:rsid w:val="00706095"/>
    <w:rsid w:val="0070651C"/>
    <w:rsid w:val="00707764"/>
    <w:rsid w:val="0071198E"/>
    <w:rsid w:val="0071308F"/>
    <w:rsid w:val="007132A3"/>
    <w:rsid w:val="00714244"/>
    <w:rsid w:val="00714794"/>
    <w:rsid w:val="00716286"/>
    <w:rsid w:val="00716421"/>
    <w:rsid w:val="00716B80"/>
    <w:rsid w:val="00717A8A"/>
    <w:rsid w:val="00720335"/>
    <w:rsid w:val="0072090B"/>
    <w:rsid w:val="00721C2E"/>
    <w:rsid w:val="00724EFB"/>
    <w:rsid w:val="00727392"/>
    <w:rsid w:val="00730969"/>
    <w:rsid w:val="00732F10"/>
    <w:rsid w:val="0073503C"/>
    <w:rsid w:val="00737EB1"/>
    <w:rsid w:val="007419C3"/>
    <w:rsid w:val="007440F7"/>
    <w:rsid w:val="00744F22"/>
    <w:rsid w:val="0074506A"/>
    <w:rsid w:val="0074569F"/>
    <w:rsid w:val="007467A7"/>
    <w:rsid w:val="007469DD"/>
    <w:rsid w:val="0074741B"/>
    <w:rsid w:val="0074759E"/>
    <w:rsid w:val="007478EA"/>
    <w:rsid w:val="00747AE8"/>
    <w:rsid w:val="0075016E"/>
    <w:rsid w:val="007504F8"/>
    <w:rsid w:val="00750C12"/>
    <w:rsid w:val="0075176B"/>
    <w:rsid w:val="00753A2F"/>
    <w:rsid w:val="00753AF8"/>
    <w:rsid w:val="0075415C"/>
    <w:rsid w:val="00755568"/>
    <w:rsid w:val="0075758C"/>
    <w:rsid w:val="0076062B"/>
    <w:rsid w:val="0076105E"/>
    <w:rsid w:val="00761B39"/>
    <w:rsid w:val="007624D9"/>
    <w:rsid w:val="00763502"/>
    <w:rsid w:val="00763D30"/>
    <w:rsid w:val="007644B2"/>
    <w:rsid w:val="0076614A"/>
    <w:rsid w:val="0076676D"/>
    <w:rsid w:val="00766B36"/>
    <w:rsid w:val="00767386"/>
    <w:rsid w:val="00767A51"/>
    <w:rsid w:val="007702C3"/>
    <w:rsid w:val="00770449"/>
    <w:rsid w:val="00770FE2"/>
    <w:rsid w:val="00771597"/>
    <w:rsid w:val="00771B61"/>
    <w:rsid w:val="007721A5"/>
    <w:rsid w:val="007728C7"/>
    <w:rsid w:val="00774AE1"/>
    <w:rsid w:val="00777032"/>
    <w:rsid w:val="007801C8"/>
    <w:rsid w:val="007806D3"/>
    <w:rsid w:val="00780E99"/>
    <w:rsid w:val="0078160D"/>
    <w:rsid w:val="0078183B"/>
    <w:rsid w:val="007832D9"/>
    <w:rsid w:val="0078603E"/>
    <w:rsid w:val="00787C36"/>
    <w:rsid w:val="007913AB"/>
    <w:rsid w:val="007914F7"/>
    <w:rsid w:val="00793136"/>
    <w:rsid w:val="00793A4C"/>
    <w:rsid w:val="00794940"/>
    <w:rsid w:val="00794E2D"/>
    <w:rsid w:val="00795499"/>
    <w:rsid w:val="00796EFA"/>
    <w:rsid w:val="007A0A24"/>
    <w:rsid w:val="007A3BDF"/>
    <w:rsid w:val="007A4902"/>
    <w:rsid w:val="007A5294"/>
    <w:rsid w:val="007A63D6"/>
    <w:rsid w:val="007B118D"/>
    <w:rsid w:val="007B1625"/>
    <w:rsid w:val="007B1753"/>
    <w:rsid w:val="007B1B81"/>
    <w:rsid w:val="007B3BC2"/>
    <w:rsid w:val="007B5E89"/>
    <w:rsid w:val="007B6289"/>
    <w:rsid w:val="007B706E"/>
    <w:rsid w:val="007B71EB"/>
    <w:rsid w:val="007B7954"/>
    <w:rsid w:val="007C0916"/>
    <w:rsid w:val="007C27DB"/>
    <w:rsid w:val="007C3A74"/>
    <w:rsid w:val="007C6205"/>
    <w:rsid w:val="007C6251"/>
    <w:rsid w:val="007C686A"/>
    <w:rsid w:val="007C728E"/>
    <w:rsid w:val="007D0F45"/>
    <w:rsid w:val="007D2B21"/>
    <w:rsid w:val="007D2C53"/>
    <w:rsid w:val="007D39F7"/>
    <w:rsid w:val="007D3D60"/>
    <w:rsid w:val="007D4C3C"/>
    <w:rsid w:val="007D556A"/>
    <w:rsid w:val="007E1012"/>
    <w:rsid w:val="007E133D"/>
    <w:rsid w:val="007E1957"/>
    <w:rsid w:val="007E1980"/>
    <w:rsid w:val="007E4B76"/>
    <w:rsid w:val="007E5EA8"/>
    <w:rsid w:val="007E5F80"/>
    <w:rsid w:val="007E6364"/>
    <w:rsid w:val="007E7598"/>
    <w:rsid w:val="007E763F"/>
    <w:rsid w:val="007E7AE0"/>
    <w:rsid w:val="007F0CF1"/>
    <w:rsid w:val="007F0F28"/>
    <w:rsid w:val="007F12A5"/>
    <w:rsid w:val="007F310F"/>
    <w:rsid w:val="007F3BCC"/>
    <w:rsid w:val="007F4CF1"/>
    <w:rsid w:val="007F5169"/>
    <w:rsid w:val="007F58C4"/>
    <w:rsid w:val="007F6108"/>
    <w:rsid w:val="007F62FF"/>
    <w:rsid w:val="007F70D7"/>
    <w:rsid w:val="007F758D"/>
    <w:rsid w:val="007F7D52"/>
    <w:rsid w:val="0080067C"/>
    <w:rsid w:val="008023F4"/>
    <w:rsid w:val="008030D3"/>
    <w:rsid w:val="008034ED"/>
    <w:rsid w:val="0080623F"/>
    <w:rsid w:val="0080654C"/>
    <w:rsid w:val="008071C6"/>
    <w:rsid w:val="00810526"/>
    <w:rsid w:val="0081110B"/>
    <w:rsid w:val="00811230"/>
    <w:rsid w:val="00811256"/>
    <w:rsid w:val="0081204F"/>
    <w:rsid w:val="00814109"/>
    <w:rsid w:val="00814E9F"/>
    <w:rsid w:val="00815189"/>
    <w:rsid w:val="0081779E"/>
    <w:rsid w:val="00817A00"/>
    <w:rsid w:val="00817AA4"/>
    <w:rsid w:val="00817FC3"/>
    <w:rsid w:val="00820592"/>
    <w:rsid w:val="00823371"/>
    <w:rsid w:val="00827E7C"/>
    <w:rsid w:val="008311B5"/>
    <w:rsid w:val="00831AAC"/>
    <w:rsid w:val="00831B16"/>
    <w:rsid w:val="0083290B"/>
    <w:rsid w:val="00835DB3"/>
    <w:rsid w:val="0083617B"/>
    <w:rsid w:val="008371BD"/>
    <w:rsid w:val="008371CD"/>
    <w:rsid w:val="00842C94"/>
    <w:rsid w:val="008430C4"/>
    <w:rsid w:val="008433E5"/>
    <w:rsid w:val="0084526D"/>
    <w:rsid w:val="0084535C"/>
    <w:rsid w:val="00845BF4"/>
    <w:rsid w:val="0085021F"/>
    <w:rsid w:val="008504A8"/>
    <w:rsid w:val="0085282E"/>
    <w:rsid w:val="0085309A"/>
    <w:rsid w:val="00853920"/>
    <w:rsid w:val="00856CCA"/>
    <w:rsid w:val="008573BD"/>
    <w:rsid w:val="00857C5C"/>
    <w:rsid w:val="00857F68"/>
    <w:rsid w:val="00860470"/>
    <w:rsid w:val="00863954"/>
    <w:rsid w:val="0086399A"/>
    <w:rsid w:val="00864122"/>
    <w:rsid w:val="00864928"/>
    <w:rsid w:val="0086552E"/>
    <w:rsid w:val="008673C3"/>
    <w:rsid w:val="00867F30"/>
    <w:rsid w:val="00870B30"/>
    <w:rsid w:val="0087198C"/>
    <w:rsid w:val="008723B5"/>
    <w:rsid w:val="00872C1F"/>
    <w:rsid w:val="00873B42"/>
    <w:rsid w:val="00875EEF"/>
    <w:rsid w:val="008765E2"/>
    <w:rsid w:val="008803F6"/>
    <w:rsid w:val="008816FF"/>
    <w:rsid w:val="00881E23"/>
    <w:rsid w:val="00882DBF"/>
    <w:rsid w:val="008835E1"/>
    <w:rsid w:val="00884065"/>
    <w:rsid w:val="008845D2"/>
    <w:rsid w:val="008856D8"/>
    <w:rsid w:val="00885810"/>
    <w:rsid w:val="008865F1"/>
    <w:rsid w:val="00886911"/>
    <w:rsid w:val="00886B6B"/>
    <w:rsid w:val="008875DE"/>
    <w:rsid w:val="008900A4"/>
    <w:rsid w:val="0089015C"/>
    <w:rsid w:val="00890AAE"/>
    <w:rsid w:val="00891C15"/>
    <w:rsid w:val="00891C5F"/>
    <w:rsid w:val="008925B7"/>
    <w:rsid w:val="00892E82"/>
    <w:rsid w:val="00893213"/>
    <w:rsid w:val="008A1414"/>
    <w:rsid w:val="008A38CD"/>
    <w:rsid w:val="008A418D"/>
    <w:rsid w:val="008A4E3C"/>
    <w:rsid w:val="008A6266"/>
    <w:rsid w:val="008A77FE"/>
    <w:rsid w:val="008B11FA"/>
    <w:rsid w:val="008B270F"/>
    <w:rsid w:val="008B4B35"/>
    <w:rsid w:val="008B4D6C"/>
    <w:rsid w:val="008B5C6B"/>
    <w:rsid w:val="008B6FF7"/>
    <w:rsid w:val="008B7664"/>
    <w:rsid w:val="008B7950"/>
    <w:rsid w:val="008C199B"/>
    <w:rsid w:val="008C1B58"/>
    <w:rsid w:val="008C39AE"/>
    <w:rsid w:val="008C417B"/>
    <w:rsid w:val="008C4861"/>
    <w:rsid w:val="008C590D"/>
    <w:rsid w:val="008D2462"/>
    <w:rsid w:val="008D4271"/>
    <w:rsid w:val="008E031B"/>
    <w:rsid w:val="008E1223"/>
    <w:rsid w:val="008E33FC"/>
    <w:rsid w:val="008E376A"/>
    <w:rsid w:val="008E6D6B"/>
    <w:rsid w:val="008E7029"/>
    <w:rsid w:val="008E7EF6"/>
    <w:rsid w:val="008F0D1D"/>
    <w:rsid w:val="008F15D6"/>
    <w:rsid w:val="008F1F98"/>
    <w:rsid w:val="008F3FC2"/>
    <w:rsid w:val="008F6758"/>
    <w:rsid w:val="009001C6"/>
    <w:rsid w:val="0090118C"/>
    <w:rsid w:val="00901D90"/>
    <w:rsid w:val="00901ED3"/>
    <w:rsid w:val="009040DD"/>
    <w:rsid w:val="0090501F"/>
    <w:rsid w:val="00905B47"/>
    <w:rsid w:val="00907D1A"/>
    <w:rsid w:val="009105EE"/>
    <w:rsid w:val="00911465"/>
    <w:rsid w:val="009119A9"/>
    <w:rsid w:val="00911F51"/>
    <w:rsid w:val="0091331C"/>
    <w:rsid w:val="00913F13"/>
    <w:rsid w:val="00915673"/>
    <w:rsid w:val="00921959"/>
    <w:rsid w:val="00922E1E"/>
    <w:rsid w:val="009259B6"/>
    <w:rsid w:val="00925DC5"/>
    <w:rsid w:val="009279DE"/>
    <w:rsid w:val="00930116"/>
    <w:rsid w:val="0093062E"/>
    <w:rsid w:val="00937524"/>
    <w:rsid w:val="0094105F"/>
    <w:rsid w:val="0094212C"/>
    <w:rsid w:val="009423C6"/>
    <w:rsid w:val="009432DF"/>
    <w:rsid w:val="00944F55"/>
    <w:rsid w:val="00947C50"/>
    <w:rsid w:val="00951B0A"/>
    <w:rsid w:val="0095280B"/>
    <w:rsid w:val="00954689"/>
    <w:rsid w:val="00954A08"/>
    <w:rsid w:val="00954D8E"/>
    <w:rsid w:val="00954E7F"/>
    <w:rsid w:val="0095533C"/>
    <w:rsid w:val="009617C9"/>
    <w:rsid w:val="009619E0"/>
    <w:rsid w:val="00961B07"/>
    <w:rsid w:val="00961C93"/>
    <w:rsid w:val="00962667"/>
    <w:rsid w:val="00964084"/>
    <w:rsid w:val="00965324"/>
    <w:rsid w:val="00970028"/>
    <w:rsid w:val="0097091E"/>
    <w:rsid w:val="00971736"/>
    <w:rsid w:val="009728C3"/>
    <w:rsid w:val="0097309E"/>
    <w:rsid w:val="00974658"/>
    <w:rsid w:val="009760D3"/>
    <w:rsid w:val="00977132"/>
    <w:rsid w:val="00981A4B"/>
    <w:rsid w:val="00982501"/>
    <w:rsid w:val="00983E77"/>
    <w:rsid w:val="00985878"/>
    <w:rsid w:val="009867C4"/>
    <w:rsid w:val="009877D3"/>
    <w:rsid w:val="0099100C"/>
    <w:rsid w:val="009922AE"/>
    <w:rsid w:val="0099294F"/>
    <w:rsid w:val="00994388"/>
    <w:rsid w:val="00994E8F"/>
    <w:rsid w:val="009951DC"/>
    <w:rsid w:val="009959BB"/>
    <w:rsid w:val="009968E4"/>
    <w:rsid w:val="00997158"/>
    <w:rsid w:val="009A054C"/>
    <w:rsid w:val="009A08A3"/>
    <w:rsid w:val="009A0C91"/>
    <w:rsid w:val="009A3798"/>
    <w:rsid w:val="009A3A7C"/>
    <w:rsid w:val="009A4142"/>
    <w:rsid w:val="009B0AFE"/>
    <w:rsid w:val="009B1B17"/>
    <w:rsid w:val="009B2ADB"/>
    <w:rsid w:val="009B42C5"/>
    <w:rsid w:val="009B541B"/>
    <w:rsid w:val="009B5D02"/>
    <w:rsid w:val="009B603A"/>
    <w:rsid w:val="009B7E42"/>
    <w:rsid w:val="009C0329"/>
    <w:rsid w:val="009C04DE"/>
    <w:rsid w:val="009C207E"/>
    <w:rsid w:val="009C275A"/>
    <w:rsid w:val="009C2D0E"/>
    <w:rsid w:val="009C3DAC"/>
    <w:rsid w:val="009C42E0"/>
    <w:rsid w:val="009C45D4"/>
    <w:rsid w:val="009C7E90"/>
    <w:rsid w:val="009D19FE"/>
    <w:rsid w:val="009D3D28"/>
    <w:rsid w:val="009D3FAD"/>
    <w:rsid w:val="009D4F3D"/>
    <w:rsid w:val="009D5362"/>
    <w:rsid w:val="009D7850"/>
    <w:rsid w:val="009E00D1"/>
    <w:rsid w:val="009E1415"/>
    <w:rsid w:val="009E150A"/>
    <w:rsid w:val="009E1BC8"/>
    <w:rsid w:val="009E1D93"/>
    <w:rsid w:val="009E3A42"/>
    <w:rsid w:val="009E4A0B"/>
    <w:rsid w:val="009E4A89"/>
    <w:rsid w:val="009E6116"/>
    <w:rsid w:val="009F037A"/>
    <w:rsid w:val="009F03A4"/>
    <w:rsid w:val="009F129A"/>
    <w:rsid w:val="009F1B4C"/>
    <w:rsid w:val="009F20FB"/>
    <w:rsid w:val="009F2217"/>
    <w:rsid w:val="009F285B"/>
    <w:rsid w:val="009F28E1"/>
    <w:rsid w:val="009F384E"/>
    <w:rsid w:val="009F48F4"/>
    <w:rsid w:val="009F4B74"/>
    <w:rsid w:val="009F5224"/>
    <w:rsid w:val="00A02E43"/>
    <w:rsid w:val="00A03D4D"/>
    <w:rsid w:val="00A0530A"/>
    <w:rsid w:val="00A0541D"/>
    <w:rsid w:val="00A05B39"/>
    <w:rsid w:val="00A064A5"/>
    <w:rsid w:val="00A065F9"/>
    <w:rsid w:val="00A07242"/>
    <w:rsid w:val="00A07F34"/>
    <w:rsid w:val="00A10E76"/>
    <w:rsid w:val="00A11323"/>
    <w:rsid w:val="00A11DF8"/>
    <w:rsid w:val="00A11EC7"/>
    <w:rsid w:val="00A130B9"/>
    <w:rsid w:val="00A13398"/>
    <w:rsid w:val="00A140D3"/>
    <w:rsid w:val="00A152AB"/>
    <w:rsid w:val="00A16411"/>
    <w:rsid w:val="00A17F4B"/>
    <w:rsid w:val="00A21357"/>
    <w:rsid w:val="00A21703"/>
    <w:rsid w:val="00A22154"/>
    <w:rsid w:val="00A228DE"/>
    <w:rsid w:val="00A22B95"/>
    <w:rsid w:val="00A22D45"/>
    <w:rsid w:val="00A25C38"/>
    <w:rsid w:val="00A27C06"/>
    <w:rsid w:val="00A33414"/>
    <w:rsid w:val="00A34FBF"/>
    <w:rsid w:val="00A35938"/>
    <w:rsid w:val="00A36BBE"/>
    <w:rsid w:val="00A408D5"/>
    <w:rsid w:val="00A4212E"/>
    <w:rsid w:val="00A4307A"/>
    <w:rsid w:val="00A436E1"/>
    <w:rsid w:val="00A43893"/>
    <w:rsid w:val="00A44A8F"/>
    <w:rsid w:val="00A45C14"/>
    <w:rsid w:val="00A45FF5"/>
    <w:rsid w:val="00A46384"/>
    <w:rsid w:val="00A46951"/>
    <w:rsid w:val="00A47EBB"/>
    <w:rsid w:val="00A503EC"/>
    <w:rsid w:val="00A5168F"/>
    <w:rsid w:val="00A51CDD"/>
    <w:rsid w:val="00A53496"/>
    <w:rsid w:val="00A54967"/>
    <w:rsid w:val="00A549A9"/>
    <w:rsid w:val="00A55673"/>
    <w:rsid w:val="00A55A02"/>
    <w:rsid w:val="00A56964"/>
    <w:rsid w:val="00A5738A"/>
    <w:rsid w:val="00A608EB"/>
    <w:rsid w:val="00A632E0"/>
    <w:rsid w:val="00A63D17"/>
    <w:rsid w:val="00A64D1D"/>
    <w:rsid w:val="00A65C3A"/>
    <w:rsid w:val="00A6730D"/>
    <w:rsid w:val="00A678A1"/>
    <w:rsid w:val="00A71625"/>
    <w:rsid w:val="00A71B9B"/>
    <w:rsid w:val="00A751C7"/>
    <w:rsid w:val="00A80039"/>
    <w:rsid w:val="00A80777"/>
    <w:rsid w:val="00A80BD5"/>
    <w:rsid w:val="00A83CA0"/>
    <w:rsid w:val="00A8419B"/>
    <w:rsid w:val="00A854B0"/>
    <w:rsid w:val="00A86224"/>
    <w:rsid w:val="00A87844"/>
    <w:rsid w:val="00A87BB6"/>
    <w:rsid w:val="00A9110A"/>
    <w:rsid w:val="00A948AF"/>
    <w:rsid w:val="00A958E7"/>
    <w:rsid w:val="00A96953"/>
    <w:rsid w:val="00A97A45"/>
    <w:rsid w:val="00AA038C"/>
    <w:rsid w:val="00AA0FEE"/>
    <w:rsid w:val="00AA376C"/>
    <w:rsid w:val="00AA493C"/>
    <w:rsid w:val="00AA4CBB"/>
    <w:rsid w:val="00AA613E"/>
    <w:rsid w:val="00AA7457"/>
    <w:rsid w:val="00AA7A09"/>
    <w:rsid w:val="00AB000C"/>
    <w:rsid w:val="00AB3B50"/>
    <w:rsid w:val="00AB6DB7"/>
    <w:rsid w:val="00AB798F"/>
    <w:rsid w:val="00AB7C0B"/>
    <w:rsid w:val="00AC05B1"/>
    <w:rsid w:val="00AC0B39"/>
    <w:rsid w:val="00AC0F31"/>
    <w:rsid w:val="00AC2684"/>
    <w:rsid w:val="00AC2A08"/>
    <w:rsid w:val="00AC2DE1"/>
    <w:rsid w:val="00AC3460"/>
    <w:rsid w:val="00AC63BE"/>
    <w:rsid w:val="00AC6A0C"/>
    <w:rsid w:val="00AD0482"/>
    <w:rsid w:val="00AD15F7"/>
    <w:rsid w:val="00AD17C0"/>
    <w:rsid w:val="00AD196D"/>
    <w:rsid w:val="00AD1A1D"/>
    <w:rsid w:val="00AD2CE3"/>
    <w:rsid w:val="00AD356C"/>
    <w:rsid w:val="00AD3A4E"/>
    <w:rsid w:val="00AD6FC6"/>
    <w:rsid w:val="00AD78C2"/>
    <w:rsid w:val="00AE2914"/>
    <w:rsid w:val="00AE332D"/>
    <w:rsid w:val="00AE4CAA"/>
    <w:rsid w:val="00AE65DC"/>
    <w:rsid w:val="00AE66BD"/>
    <w:rsid w:val="00AE6D15"/>
    <w:rsid w:val="00AE7179"/>
    <w:rsid w:val="00AE7CE8"/>
    <w:rsid w:val="00AF1648"/>
    <w:rsid w:val="00AF19C1"/>
    <w:rsid w:val="00AF71ED"/>
    <w:rsid w:val="00B0148C"/>
    <w:rsid w:val="00B040CC"/>
    <w:rsid w:val="00B04182"/>
    <w:rsid w:val="00B05F61"/>
    <w:rsid w:val="00B07267"/>
    <w:rsid w:val="00B07AE3"/>
    <w:rsid w:val="00B07E12"/>
    <w:rsid w:val="00B10687"/>
    <w:rsid w:val="00B11430"/>
    <w:rsid w:val="00B11D83"/>
    <w:rsid w:val="00B14B27"/>
    <w:rsid w:val="00B17ADC"/>
    <w:rsid w:val="00B21D0D"/>
    <w:rsid w:val="00B23748"/>
    <w:rsid w:val="00B26255"/>
    <w:rsid w:val="00B26A5F"/>
    <w:rsid w:val="00B31A44"/>
    <w:rsid w:val="00B32F73"/>
    <w:rsid w:val="00B33BBD"/>
    <w:rsid w:val="00B34908"/>
    <w:rsid w:val="00B34AA8"/>
    <w:rsid w:val="00B34C05"/>
    <w:rsid w:val="00B34CEF"/>
    <w:rsid w:val="00B353EB"/>
    <w:rsid w:val="00B35AFC"/>
    <w:rsid w:val="00B3628E"/>
    <w:rsid w:val="00B36356"/>
    <w:rsid w:val="00B37EED"/>
    <w:rsid w:val="00B42BEF"/>
    <w:rsid w:val="00B43459"/>
    <w:rsid w:val="00B439C4"/>
    <w:rsid w:val="00B44033"/>
    <w:rsid w:val="00B4446F"/>
    <w:rsid w:val="00B44FC4"/>
    <w:rsid w:val="00B4535E"/>
    <w:rsid w:val="00B460E0"/>
    <w:rsid w:val="00B52A70"/>
    <w:rsid w:val="00B52A8C"/>
    <w:rsid w:val="00B53A95"/>
    <w:rsid w:val="00B56612"/>
    <w:rsid w:val="00B57A8B"/>
    <w:rsid w:val="00B623AF"/>
    <w:rsid w:val="00B62776"/>
    <w:rsid w:val="00B6345A"/>
    <w:rsid w:val="00B636A8"/>
    <w:rsid w:val="00B6467F"/>
    <w:rsid w:val="00B65276"/>
    <w:rsid w:val="00B665C6"/>
    <w:rsid w:val="00B66B12"/>
    <w:rsid w:val="00B67665"/>
    <w:rsid w:val="00B676CF"/>
    <w:rsid w:val="00B70A53"/>
    <w:rsid w:val="00B71F63"/>
    <w:rsid w:val="00B747F2"/>
    <w:rsid w:val="00B7506D"/>
    <w:rsid w:val="00B756A4"/>
    <w:rsid w:val="00B76321"/>
    <w:rsid w:val="00B805AF"/>
    <w:rsid w:val="00B80E3D"/>
    <w:rsid w:val="00B8212E"/>
    <w:rsid w:val="00B83F26"/>
    <w:rsid w:val="00B851B6"/>
    <w:rsid w:val="00B869EC"/>
    <w:rsid w:val="00B86ACF"/>
    <w:rsid w:val="00B9087D"/>
    <w:rsid w:val="00B93086"/>
    <w:rsid w:val="00B9397A"/>
    <w:rsid w:val="00B94D3E"/>
    <w:rsid w:val="00B94F64"/>
    <w:rsid w:val="00B9531A"/>
    <w:rsid w:val="00B9633D"/>
    <w:rsid w:val="00BA07B8"/>
    <w:rsid w:val="00BA0B75"/>
    <w:rsid w:val="00BA1356"/>
    <w:rsid w:val="00BA1AB9"/>
    <w:rsid w:val="00BA2599"/>
    <w:rsid w:val="00BA2DBF"/>
    <w:rsid w:val="00BA2EBE"/>
    <w:rsid w:val="00BA4DEC"/>
    <w:rsid w:val="00BA7553"/>
    <w:rsid w:val="00BB0F28"/>
    <w:rsid w:val="00BB1EF9"/>
    <w:rsid w:val="00BB29B0"/>
    <w:rsid w:val="00BB2F13"/>
    <w:rsid w:val="00BB2FDF"/>
    <w:rsid w:val="00BB33F9"/>
    <w:rsid w:val="00BB414F"/>
    <w:rsid w:val="00BB458A"/>
    <w:rsid w:val="00BB6407"/>
    <w:rsid w:val="00BB7C8B"/>
    <w:rsid w:val="00BB7FDE"/>
    <w:rsid w:val="00BC1AD8"/>
    <w:rsid w:val="00BC266B"/>
    <w:rsid w:val="00BC2D37"/>
    <w:rsid w:val="00BC3FF2"/>
    <w:rsid w:val="00BC4346"/>
    <w:rsid w:val="00BC53C6"/>
    <w:rsid w:val="00BC5F3A"/>
    <w:rsid w:val="00BC6674"/>
    <w:rsid w:val="00BC6A2B"/>
    <w:rsid w:val="00BC721D"/>
    <w:rsid w:val="00BC7634"/>
    <w:rsid w:val="00BD00D3"/>
    <w:rsid w:val="00BD1659"/>
    <w:rsid w:val="00BD3AA9"/>
    <w:rsid w:val="00BD4A18"/>
    <w:rsid w:val="00BD4EDF"/>
    <w:rsid w:val="00BD593F"/>
    <w:rsid w:val="00BD6DB2"/>
    <w:rsid w:val="00BD71C2"/>
    <w:rsid w:val="00BE029B"/>
    <w:rsid w:val="00BE11CF"/>
    <w:rsid w:val="00BE1F7F"/>
    <w:rsid w:val="00BE20C1"/>
    <w:rsid w:val="00BE21AB"/>
    <w:rsid w:val="00BE300E"/>
    <w:rsid w:val="00BE41ED"/>
    <w:rsid w:val="00BE55CB"/>
    <w:rsid w:val="00BE62FD"/>
    <w:rsid w:val="00BE6815"/>
    <w:rsid w:val="00BF0AD6"/>
    <w:rsid w:val="00BF3C3C"/>
    <w:rsid w:val="00BF426B"/>
    <w:rsid w:val="00BF42A1"/>
    <w:rsid w:val="00BF5B5C"/>
    <w:rsid w:val="00BF5F96"/>
    <w:rsid w:val="00BF617A"/>
    <w:rsid w:val="00BF6FCE"/>
    <w:rsid w:val="00C0379D"/>
    <w:rsid w:val="00C03931"/>
    <w:rsid w:val="00C056EC"/>
    <w:rsid w:val="00C05FE3"/>
    <w:rsid w:val="00C06BEC"/>
    <w:rsid w:val="00C1044A"/>
    <w:rsid w:val="00C14FAE"/>
    <w:rsid w:val="00C150BB"/>
    <w:rsid w:val="00C17272"/>
    <w:rsid w:val="00C2136D"/>
    <w:rsid w:val="00C214EE"/>
    <w:rsid w:val="00C21BF9"/>
    <w:rsid w:val="00C2314B"/>
    <w:rsid w:val="00C24971"/>
    <w:rsid w:val="00C25A3C"/>
    <w:rsid w:val="00C268E9"/>
    <w:rsid w:val="00C26BE5"/>
    <w:rsid w:val="00C26E4D"/>
    <w:rsid w:val="00C277F2"/>
    <w:rsid w:val="00C27909"/>
    <w:rsid w:val="00C27B03"/>
    <w:rsid w:val="00C30BDA"/>
    <w:rsid w:val="00C314E1"/>
    <w:rsid w:val="00C325EC"/>
    <w:rsid w:val="00C3399A"/>
    <w:rsid w:val="00C34397"/>
    <w:rsid w:val="00C36C91"/>
    <w:rsid w:val="00C37252"/>
    <w:rsid w:val="00C3788B"/>
    <w:rsid w:val="00C4095D"/>
    <w:rsid w:val="00C40CE1"/>
    <w:rsid w:val="00C41B7E"/>
    <w:rsid w:val="00C448D3"/>
    <w:rsid w:val="00C457DA"/>
    <w:rsid w:val="00C45BF7"/>
    <w:rsid w:val="00C53BE0"/>
    <w:rsid w:val="00C53F17"/>
    <w:rsid w:val="00C54904"/>
    <w:rsid w:val="00C557CC"/>
    <w:rsid w:val="00C55DA5"/>
    <w:rsid w:val="00C56094"/>
    <w:rsid w:val="00C56557"/>
    <w:rsid w:val="00C57BAA"/>
    <w:rsid w:val="00C601D2"/>
    <w:rsid w:val="00C60237"/>
    <w:rsid w:val="00C622E9"/>
    <w:rsid w:val="00C62605"/>
    <w:rsid w:val="00C62FBF"/>
    <w:rsid w:val="00C64C7B"/>
    <w:rsid w:val="00C65BCC"/>
    <w:rsid w:val="00C66970"/>
    <w:rsid w:val="00C70FCC"/>
    <w:rsid w:val="00C71A2A"/>
    <w:rsid w:val="00C71D65"/>
    <w:rsid w:val="00C72E7A"/>
    <w:rsid w:val="00C738D8"/>
    <w:rsid w:val="00C74CF3"/>
    <w:rsid w:val="00C750FE"/>
    <w:rsid w:val="00C76D5B"/>
    <w:rsid w:val="00C82F6B"/>
    <w:rsid w:val="00C8691C"/>
    <w:rsid w:val="00C871A5"/>
    <w:rsid w:val="00C874A8"/>
    <w:rsid w:val="00C9013A"/>
    <w:rsid w:val="00C901A9"/>
    <w:rsid w:val="00C90D53"/>
    <w:rsid w:val="00C94943"/>
    <w:rsid w:val="00C94A6F"/>
    <w:rsid w:val="00C94AE8"/>
    <w:rsid w:val="00C94D55"/>
    <w:rsid w:val="00C97555"/>
    <w:rsid w:val="00C97D94"/>
    <w:rsid w:val="00CA168A"/>
    <w:rsid w:val="00CA1DFA"/>
    <w:rsid w:val="00CA3302"/>
    <w:rsid w:val="00CA357E"/>
    <w:rsid w:val="00CA44F9"/>
    <w:rsid w:val="00CA4511"/>
    <w:rsid w:val="00CA4A69"/>
    <w:rsid w:val="00CA5151"/>
    <w:rsid w:val="00CA65E4"/>
    <w:rsid w:val="00CB37FC"/>
    <w:rsid w:val="00CB3C56"/>
    <w:rsid w:val="00CC0324"/>
    <w:rsid w:val="00CC062F"/>
    <w:rsid w:val="00CC20E7"/>
    <w:rsid w:val="00CC38A0"/>
    <w:rsid w:val="00CC3D71"/>
    <w:rsid w:val="00CC3E0C"/>
    <w:rsid w:val="00CC4720"/>
    <w:rsid w:val="00CC58D3"/>
    <w:rsid w:val="00CC591E"/>
    <w:rsid w:val="00CC6E72"/>
    <w:rsid w:val="00CC72A8"/>
    <w:rsid w:val="00CC784D"/>
    <w:rsid w:val="00CD0759"/>
    <w:rsid w:val="00CD178F"/>
    <w:rsid w:val="00CD3F37"/>
    <w:rsid w:val="00CD53F7"/>
    <w:rsid w:val="00CD67A0"/>
    <w:rsid w:val="00CD67AB"/>
    <w:rsid w:val="00CE17BA"/>
    <w:rsid w:val="00CE3E50"/>
    <w:rsid w:val="00CE6F0A"/>
    <w:rsid w:val="00CE6FA2"/>
    <w:rsid w:val="00CF22CA"/>
    <w:rsid w:val="00CF5913"/>
    <w:rsid w:val="00CF68D7"/>
    <w:rsid w:val="00CF7AF4"/>
    <w:rsid w:val="00D01390"/>
    <w:rsid w:val="00D01952"/>
    <w:rsid w:val="00D031DE"/>
    <w:rsid w:val="00D032BE"/>
    <w:rsid w:val="00D0337B"/>
    <w:rsid w:val="00D040EC"/>
    <w:rsid w:val="00D06A21"/>
    <w:rsid w:val="00D06FD0"/>
    <w:rsid w:val="00D070E7"/>
    <w:rsid w:val="00D079B2"/>
    <w:rsid w:val="00D07DA6"/>
    <w:rsid w:val="00D114E9"/>
    <w:rsid w:val="00D135C5"/>
    <w:rsid w:val="00D16AD5"/>
    <w:rsid w:val="00D2077C"/>
    <w:rsid w:val="00D20787"/>
    <w:rsid w:val="00D221C7"/>
    <w:rsid w:val="00D2360C"/>
    <w:rsid w:val="00D25E22"/>
    <w:rsid w:val="00D26E44"/>
    <w:rsid w:val="00D346E3"/>
    <w:rsid w:val="00D346FC"/>
    <w:rsid w:val="00D36412"/>
    <w:rsid w:val="00D36896"/>
    <w:rsid w:val="00D41B78"/>
    <w:rsid w:val="00D42093"/>
    <w:rsid w:val="00D429C6"/>
    <w:rsid w:val="00D438F4"/>
    <w:rsid w:val="00D44108"/>
    <w:rsid w:val="00D46DCF"/>
    <w:rsid w:val="00D47748"/>
    <w:rsid w:val="00D47F87"/>
    <w:rsid w:val="00D47FB1"/>
    <w:rsid w:val="00D51779"/>
    <w:rsid w:val="00D53161"/>
    <w:rsid w:val="00D54C3A"/>
    <w:rsid w:val="00D54CC3"/>
    <w:rsid w:val="00D55F95"/>
    <w:rsid w:val="00D5667A"/>
    <w:rsid w:val="00D567E1"/>
    <w:rsid w:val="00D6041A"/>
    <w:rsid w:val="00D6172D"/>
    <w:rsid w:val="00D62BEF"/>
    <w:rsid w:val="00D633EB"/>
    <w:rsid w:val="00D636CC"/>
    <w:rsid w:val="00D70B38"/>
    <w:rsid w:val="00D72AC4"/>
    <w:rsid w:val="00D77DF0"/>
    <w:rsid w:val="00D81115"/>
    <w:rsid w:val="00D8153B"/>
    <w:rsid w:val="00D815B0"/>
    <w:rsid w:val="00D819A7"/>
    <w:rsid w:val="00D826B4"/>
    <w:rsid w:val="00D82D62"/>
    <w:rsid w:val="00D82FF7"/>
    <w:rsid w:val="00D8341E"/>
    <w:rsid w:val="00D8447F"/>
    <w:rsid w:val="00D847FE"/>
    <w:rsid w:val="00D84931"/>
    <w:rsid w:val="00D91D75"/>
    <w:rsid w:val="00D944EF"/>
    <w:rsid w:val="00D95959"/>
    <w:rsid w:val="00D964EA"/>
    <w:rsid w:val="00D966D0"/>
    <w:rsid w:val="00D97497"/>
    <w:rsid w:val="00D976E1"/>
    <w:rsid w:val="00D97B91"/>
    <w:rsid w:val="00D97FC7"/>
    <w:rsid w:val="00DA0C59"/>
    <w:rsid w:val="00DA3991"/>
    <w:rsid w:val="00DB0990"/>
    <w:rsid w:val="00DB0C4B"/>
    <w:rsid w:val="00DB1D2D"/>
    <w:rsid w:val="00DB1F45"/>
    <w:rsid w:val="00DB5D0E"/>
    <w:rsid w:val="00DB6BCC"/>
    <w:rsid w:val="00DB7859"/>
    <w:rsid w:val="00DB7E6C"/>
    <w:rsid w:val="00DC0B1C"/>
    <w:rsid w:val="00DC6D87"/>
    <w:rsid w:val="00DC71A9"/>
    <w:rsid w:val="00DC794F"/>
    <w:rsid w:val="00DD06D8"/>
    <w:rsid w:val="00DD097F"/>
    <w:rsid w:val="00DD305D"/>
    <w:rsid w:val="00DD3D6D"/>
    <w:rsid w:val="00DD4B15"/>
    <w:rsid w:val="00DD5047"/>
    <w:rsid w:val="00DD5168"/>
    <w:rsid w:val="00DD5202"/>
    <w:rsid w:val="00DD5A29"/>
    <w:rsid w:val="00DD5D9D"/>
    <w:rsid w:val="00DD75C8"/>
    <w:rsid w:val="00DD7C53"/>
    <w:rsid w:val="00DE2BFF"/>
    <w:rsid w:val="00DE2CAA"/>
    <w:rsid w:val="00DE35CB"/>
    <w:rsid w:val="00DE3FEF"/>
    <w:rsid w:val="00DF0A07"/>
    <w:rsid w:val="00DF1312"/>
    <w:rsid w:val="00DF21E9"/>
    <w:rsid w:val="00DF2B10"/>
    <w:rsid w:val="00DF3BE5"/>
    <w:rsid w:val="00DF40A2"/>
    <w:rsid w:val="00DF4143"/>
    <w:rsid w:val="00DF45BE"/>
    <w:rsid w:val="00DF6D55"/>
    <w:rsid w:val="00DF7704"/>
    <w:rsid w:val="00DF7E34"/>
    <w:rsid w:val="00E00F14"/>
    <w:rsid w:val="00E060B3"/>
    <w:rsid w:val="00E06386"/>
    <w:rsid w:val="00E07478"/>
    <w:rsid w:val="00E11EA9"/>
    <w:rsid w:val="00E131D8"/>
    <w:rsid w:val="00E15C21"/>
    <w:rsid w:val="00E17FE3"/>
    <w:rsid w:val="00E2018E"/>
    <w:rsid w:val="00E203E9"/>
    <w:rsid w:val="00E230AB"/>
    <w:rsid w:val="00E23B22"/>
    <w:rsid w:val="00E24EB4"/>
    <w:rsid w:val="00E320ED"/>
    <w:rsid w:val="00E32611"/>
    <w:rsid w:val="00E33AFB"/>
    <w:rsid w:val="00E34218"/>
    <w:rsid w:val="00E3541B"/>
    <w:rsid w:val="00E35761"/>
    <w:rsid w:val="00E35BF2"/>
    <w:rsid w:val="00E35CA0"/>
    <w:rsid w:val="00E36DA2"/>
    <w:rsid w:val="00E36F1E"/>
    <w:rsid w:val="00E3704D"/>
    <w:rsid w:val="00E37340"/>
    <w:rsid w:val="00E37BE3"/>
    <w:rsid w:val="00E37BEB"/>
    <w:rsid w:val="00E42309"/>
    <w:rsid w:val="00E444FA"/>
    <w:rsid w:val="00E45EF4"/>
    <w:rsid w:val="00E46282"/>
    <w:rsid w:val="00E4688B"/>
    <w:rsid w:val="00E50110"/>
    <w:rsid w:val="00E50F60"/>
    <w:rsid w:val="00E51436"/>
    <w:rsid w:val="00E5209A"/>
    <w:rsid w:val="00E5216E"/>
    <w:rsid w:val="00E535FD"/>
    <w:rsid w:val="00E54811"/>
    <w:rsid w:val="00E5699F"/>
    <w:rsid w:val="00E608A2"/>
    <w:rsid w:val="00E62E46"/>
    <w:rsid w:val="00E63ED9"/>
    <w:rsid w:val="00E671FD"/>
    <w:rsid w:val="00E71AAC"/>
    <w:rsid w:val="00E72718"/>
    <w:rsid w:val="00E73F0F"/>
    <w:rsid w:val="00E74B32"/>
    <w:rsid w:val="00E75A3E"/>
    <w:rsid w:val="00E75C92"/>
    <w:rsid w:val="00E77A51"/>
    <w:rsid w:val="00E80CF3"/>
    <w:rsid w:val="00E82344"/>
    <w:rsid w:val="00E838BC"/>
    <w:rsid w:val="00E83B56"/>
    <w:rsid w:val="00E84639"/>
    <w:rsid w:val="00E84A5A"/>
    <w:rsid w:val="00E84BA1"/>
    <w:rsid w:val="00E84C82"/>
    <w:rsid w:val="00E84D64"/>
    <w:rsid w:val="00E86AA9"/>
    <w:rsid w:val="00E87408"/>
    <w:rsid w:val="00E87C13"/>
    <w:rsid w:val="00E91400"/>
    <w:rsid w:val="00E914C4"/>
    <w:rsid w:val="00E919E7"/>
    <w:rsid w:val="00E91ACD"/>
    <w:rsid w:val="00E934F5"/>
    <w:rsid w:val="00E940FA"/>
    <w:rsid w:val="00E96961"/>
    <w:rsid w:val="00E97C08"/>
    <w:rsid w:val="00EA03C0"/>
    <w:rsid w:val="00EA068C"/>
    <w:rsid w:val="00EA264A"/>
    <w:rsid w:val="00EA2CAB"/>
    <w:rsid w:val="00EA3B67"/>
    <w:rsid w:val="00EA65FA"/>
    <w:rsid w:val="00EA6E82"/>
    <w:rsid w:val="00EA72EC"/>
    <w:rsid w:val="00EA740E"/>
    <w:rsid w:val="00EB11CB"/>
    <w:rsid w:val="00EB275A"/>
    <w:rsid w:val="00EB3774"/>
    <w:rsid w:val="00EB786A"/>
    <w:rsid w:val="00EB7BC2"/>
    <w:rsid w:val="00EB7CC0"/>
    <w:rsid w:val="00EB7EF6"/>
    <w:rsid w:val="00EC0CF5"/>
    <w:rsid w:val="00EC1578"/>
    <w:rsid w:val="00EC1C72"/>
    <w:rsid w:val="00EC2A60"/>
    <w:rsid w:val="00EC3834"/>
    <w:rsid w:val="00EC3CC9"/>
    <w:rsid w:val="00EC48F2"/>
    <w:rsid w:val="00EC5132"/>
    <w:rsid w:val="00EC680A"/>
    <w:rsid w:val="00EC710E"/>
    <w:rsid w:val="00EC7229"/>
    <w:rsid w:val="00EC7D25"/>
    <w:rsid w:val="00ED4F27"/>
    <w:rsid w:val="00ED5010"/>
    <w:rsid w:val="00ED5722"/>
    <w:rsid w:val="00ED7614"/>
    <w:rsid w:val="00EE16EA"/>
    <w:rsid w:val="00EE2BED"/>
    <w:rsid w:val="00EE3424"/>
    <w:rsid w:val="00EE3448"/>
    <w:rsid w:val="00EE374B"/>
    <w:rsid w:val="00EE40AA"/>
    <w:rsid w:val="00EE4AFE"/>
    <w:rsid w:val="00EE552A"/>
    <w:rsid w:val="00EF0051"/>
    <w:rsid w:val="00EF0289"/>
    <w:rsid w:val="00EF26D7"/>
    <w:rsid w:val="00EF4C28"/>
    <w:rsid w:val="00EF7FDE"/>
    <w:rsid w:val="00F01F68"/>
    <w:rsid w:val="00F023F5"/>
    <w:rsid w:val="00F02CE3"/>
    <w:rsid w:val="00F033CA"/>
    <w:rsid w:val="00F044E6"/>
    <w:rsid w:val="00F0577E"/>
    <w:rsid w:val="00F06841"/>
    <w:rsid w:val="00F108F7"/>
    <w:rsid w:val="00F10A5C"/>
    <w:rsid w:val="00F11BB5"/>
    <w:rsid w:val="00F12F64"/>
    <w:rsid w:val="00F13373"/>
    <w:rsid w:val="00F1417B"/>
    <w:rsid w:val="00F14AE7"/>
    <w:rsid w:val="00F167A7"/>
    <w:rsid w:val="00F1712B"/>
    <w:rsid w:val="00F1723F"/>
    <w:rsid w:val="00F2389D"/>
    <w:rsid w:val="00F23F0B"/>
    <w:rsid w:val="00F2402B"/>
    <w:rsid w:val="00F24E5D"/>
    <w:rsid w:val="00F27B37"/>
    <w:rsid w:val="00F303E1"/>
    <w:rsid w:val="00F3053A"/>
    <w:rsid w:val="00F306D8"/>
    <w:rsid w:val="00F32842"/>
    <w:rsid w:val="00F34B99"/>
    <w:rsid w:val="00F354A7"/>
    <w:rsid w:val="00F35BEC"/>
    <w:rsid w:val="00F35EF8"/>
    <w:rsid w:val="00F36146"/>
    <w:rsid w:val="00F37594"/>
    <w:rsid w:val="00F37A22"/>
    <w:rsid w:val="00F438D5"/>
    <w:rsid w:val="00F439A3"/>
    <w:rsid w:val="00F43E1C"/>
    <w:rsid w:val="00F4410B"/>
    <w:rsid w:val="00F4613D"/>
    <w:rsid w:val="00F4628F"/>
    <w:rsid w:val="00F4775F"/>
    <w:rsid w:val="00F50B18"/>
    <w:rsid w:val="00F51964"/>
    <w:rsid w:val="00F52528"/>
    <w:rsid w:val="00F52DAB"/>
    <w:rsid w:val="00F52F47"/>
    <w:rsid w:val="00F54045"/>
    <w:rsid w:val="00F543F0"/>
    <w:rsid w:val="00F54CE3"/>
    <w:rsid w:val="00F56501"/>
    <w:rsid w:val="00F62FA8"/>
    <w:rsid w:val="00F63C19"/>
    <w:rsid w:val="00F63EFE"/>
    <w:rsid w:val="00F64F38"/>
    <w:rsid w:val="00F67BAB"/>
    <w:rsid w:val="00F67EC9"/>
    <w:rsid w:val="00F71D46"/>
    <w:rsid w:val="00F74DA9"/>
    <w:rsid w:val="00F75738"/>
    <w:rsid w:val="00F7641D"/>
    <w:rsid w:val="00F770BA"/>
    <w:rsid w:val="00F77E74"/>
    <w:rsid w:val="00F80175"/>
    <w:rsid w:val="00F81016"/>
    <w:rsid w:val="00F81D29"/>
    <w:rsid w:val="00F8240F"/>
    <w:rsid w:val="00F824F3"/>
    <w:rsid w:val="00F84B18"/>
    <w:rsid w:val="00F87070"/>
    <w:rsid w:val="00F87A32"/>
    <w:rsid w:val="00F91674"/>
    <w:rsid w:val="00F91C4D"/>
    <w:rsid w:val="00F92BC9"/>
    <w:rsid w:val="00F92FD9"/>
    <w:rsid w:val="00F94464"/>
    <w:rsid w:val="00F96D51"/>
    <w:rsid w:val="00F97C81"/>
    <w:rsid w:val="00FA2451"/>
    <w:rsid w:val="00FA2CEC"/>
    <w:rsid w:val="00FA3073"/>
    <w:rsid w:val="00FA317C"/>
    <w:rsid w:val="00FA3813"/>
    <w:rsid w:val="00FA4C69"/>
    <w:rsid w:val="00FA6684"/>
    <w:rsid w:val="00FA731E"/>
    <w:rsid w:val="00FB0A9C"/>
    <w:rsid w:val="00FB29CA"/>
    <w:rsid w:val="00FB2B38"/>
    <w:rsid w:val="00FB794A"/>
    <w:rsid w:val="00FC5184"/>
    <w:rsid w:val="00FC5DBA"/>
    <w:rsid w:val="00FC6358"/>
    <w:rsid w:val="00FC6C5C"/>
    <w:rsid w:val="00FD01CF"/>
    <w:rsid w:val="00FD0CE3"/>
    <w:rsid w:val="00FD1BDB"/>
    <w:rsid w:val="00FD1CB1"/>
    <w:rsid w:val="00FD320D"/>
    <w:rsid w:val="00FD4662"/>
    <w:rsid w:val="00FD4B6C"/>
    <w:rsid w:val="00FD71FA"/>
    <w:rsid w:val="00FD78ED"/>
    <w:rsid w:val="00FD7EE2"/>
    <w:rsid w:val="00FE23DE"/>
    <w:rsid w:val="00FE70CB"/>
    <w:rsid w:val="00FF05E7"/>
    <w:rsid w:val="00FF17A6"/>
    <w:rsid w:val="00FF1D31"/>
    <w:rsid w:val="00FF31E3"/>
    <w:rsid w:val="00FF37DF"/>
    <w:rsid w:val="00FF4CAC"/>
    <w:rsid w:val="00FF6947"/>
    <w:rsid w:val="096A70C6"/>
    <w:rsid w:val="0BB76D40"/>
    <w:rsid w:val="0F7E60DA"/>
    <w:rsid w:val="12A37DFF"/>
    <w:rsid w:val="14D200EB"/>
    <w:rsid w:val="18EA696C"/>
    <w:rsid w:val="19EE2B47"/>
    <w:rsid w:val="1D811B4F"/>
    <w:rsid w:val="2AC21124"/>
    <w:rsid w:val="316F714F"/>
    <w:rsid w:val="45804AE5"/>
    <w:rsid w:val="4FD13E63"/>
    <w:rsid w:val="61583A9F"/>
    <w:rsid w:val="63021143"/>
    <w:rsid w:val="6A4D5C6C"/>
    <w:rsid w:val="6B2A3567"/>
    <w:rsid w:val="728E1053"/>
    <w:rsid w:val="73837B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semiHidden="1"/>
    <w:lsdException w:name="toc 6" w:semiHidden="1"/>
    <w:lsdException w:name="toc 7" w:semiHidden="1"/>
    <w:lsdException w:name="toc 8" w:semiHidden="1"/>
    <w:lsdException w:name="toc 9" w:semiHidden="1"/>
    <w:lsdException w:name="Normal Indent" w:semiHidden="1" w:unhideWhenUsed="1"/>
    <w:lsdException w:name="header" w:qFormat="1"/>
    <w:lsdException w:name="footer" w:uiPriority="99"/>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line number" w:semiHidden="1" w:unhideWhenUsed="1"/>
    <w:lsdException w:name="endnote reference" w:semiHidden="1"/>
    <w:lsdException w:name="endnote text" w:semiHidden="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1">
    <w:name w:val="Normal"/>
    <w:qFormat/>
    <w:rsid w:val="004F7D88"/>
    <w:pPr>
      <w:widowControl w:val="0"/>
      <w:ind w:left="420"/>
      <w:jc w:val="both"/>
    </w:pPr>
    <w:rPr>
      <w:rFonts w:ascii="Times New Roman" w:hAnsi="Times New Roman"/>
      <w:kern w:val="2"/>
      <w:sz w:val="21"/>
      <w:szCs w:val="24"/>
    </w:rPr>
  </w:style>
  <w:style w:type="paragraph" w:styleId="1">
    <w:name w:val="heading 1"/>
    <w:basedOn w:val="aff1"/>
    <w:next w:val="aff1"/>
    <w:link w:val="1Char"/>
    <w:qFormat/>
    <w:rsid w:val="004F7D88"/>
    <w:pPr>
      <w:keepNext/>
      <w:keepLines/>
      <w:spacing w:before="340" w:after="330" w:line="578" w:lineRule="auto"/>
      <w:outlineLvl w:val="0"/>
    </w:pPr>
    <w:rPr>
      <w:b/>
      <w:bCs/>
      <w:kern w:val="44"/>
      <w:sz w:val="44"/>
      <w:szCs w:val="44"/>
    </w:rPr>
  </w:style>
  <w:style w:type="paragraph" w:styleId="2">
    <w:name w:val="heading 2"/>
    <w:basedOn w:val="aff1"/>
    <w:next w:val="aff1"/>
    <w:unhideWhenUsed/>
    <w:qFormat/>
    <w:rsid w:val="004F7D88"/>
    <w:pPr>
      <w:keepNext/>
      <w:keepLines/>
      <w:spacing w:before="260" w:after="260" w:line="413" w:lineRule="auto"/>
      <w:outlineLvl w:val="1"/>
    </w:pPr>
    <w:rPr>
      <w:rFonts w:ascii="Arial" w:eastAsia="黑体" w:hAnsi="Arial"/>
      <w:b/>
      <w:sz w:val="32"/>
    </w:rPr>
  </w:style>
  <w:style w:type="character" w:default="1" w:styleId="aff2">
    <w:name w:val="Default Paragraph Font"/>
    <w:uiPriority w:val="1"/>
    <w:semiHidden/>
    <w:unhideWhenUsed/>
  </w:style>
  <w:style w:type="table" w:default="1" w:styleId="aff3">
    <w:name w:val="Normal Table"/>
    <w:uiPriority w:val="99"/>
    <w:semiHidden/>
    <w:unhideWhenUsed/>
    <w:qFormat/>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7">
    <w:name w:val="toc 7"/>
    <w:basedOn w:val="aff1"/>
    <w:next w:val="aff1"/>
    <w:semiHidden/>
    <w:rsid w:val="004F7D88"/>
    <w:pPr>
      <w:tabs>
        <w:tab w:val="right" w:leader="dot" w:pos="9241"/>
      </w:tabs>
      <w:ind w:firstLineChars="500" w:firstLine="505"/>
      <w:jc w:val="left"/>
    </w:pPr>
    <w:rPr>
      <w:rFonts w:ascii="宋体"/>
      <w:szCs w:val="21"/>
    </w:rPr>
  </w:style>
  <w:style w:type="paragraph" w:styleId="8">
    <w:name w:val="index 8"/>
    <w:basedOn w:val="aff1"/>
    <w:next w:val="aff1"/>
    <w:rsid w:val="004F7D88"/>
    <w:pPr>
      <w:ind w:left="1680" w:hanging="210"/>
      <w:jc w:val="left"/>
    </w:pPr>
    <w:rPr>
      <w:rFonts w:ascii="Calibri" w:hAnsi="Calibri"/>
      <w:sz w:val="20"/>
      <w:szCs w:val="20"/>
    </w:rPr>
  </w:style>
  <w:style w:type="paragraph" w:styleId="aff5">
    <w:name w:val="caption"/>
    <w:basedOn w:val="aff1"/>
    <w:next w:val="aff1"/>
    <w:qFormat/>
    <w:rsid w:val="004F7D88"/>
    <w:pPr>
      <w:spacing w:before="152" w:after="160"/>
    </w:pPr>
    <w:rPr>
      <w:rFonts w:ascii="Arial" w:eastAsia="黑体" w:hAnsi="Arial" w:cs="Arial"/>
      <w:sz w:val="20"/>
      <w:szCs w:val="20"/>
    </w:rPr>
  </w:style>
  <w:style w:type="paragraph" w:styleId="5">
    <w:name w:val="index 5"/>
    <w:basedOn w:val="aff1"/>
    <w:next w:val="aff1"/>
    <w:rsid w:val="004F7D88"/>
    <w:pPr>
      <w:ind w:left="1050" w:hanging="210"/>
      <w:jc w:val="left"/>
    </w:pPr>
    <w:rPr>
      <w:rFonts w:ascii="Calibri" w:hAnsi="Calibri"/>
      <w:sz w:val="20"/>
      <w:szCs w:val="20"/>
    </w:rPr>
  </w:style>
  <w:style w:type="paragraph" w:styleId="aff6">
    <w:name w:val="Document Map"/>
    <w:basedOn w:val="aff1"/>
    <w:semiHidden/>
    <w:rsid w:val="004F7D88"/>
    <w:pPr>
      <w:shd w:val="clear" w:color="auto" w:fill="000080"/>
    </w:pPr>
  </w:style>
  <w:style w:type="paragraph" w:styleId="aff7">
    <w:name w:val="annotation text"/>
    <w:basedOn w:val="aff1"/>
    <w:link w:val="Char"/>
    <w:rsid w:val="004F7D88"/>
    <w:pPr>
      <w:jc w:val="left"/>
    </w:pPr>
  </w:style>
  <w:style w:type="paragraph" w:styleId="6">
    <w:name w:val="index 6"/>
    <w:basedOn w:val="aff1"/>
    <w:next w:val="aff1"/>
    <w:rsid w:val="004F7D88"/>
    <w:pPr>
      <w:ind w:left="1260" w:hanging="210"/>
      <w:jc w:val="left"/>
    </w:pPr>
    <w:rPr>
      <w:rFonts w:ascii="Calibri" w:hAnsi="Calibri"/>
      <w:sz w:val="20"/>
      <w:szCs w:val="20"/>
    </w:rPr>
  </w:style>
  <w:style w:type="paragraph" w:styleId="4">
    <w:name w:val="index 4"/>
    <w:basedOn w:val="aff1"/>
    <w:next w:val="aff1"/>
    <w:rsid w:val="004F7D88"/>
    <w:pPr>
      <w:ind w:left="840" w:hanging="210"/>
      <w:jc w:val="left"/>
    </w:pPr>
    <w:rPr>
      <w:rFonts w:ascii="Calibri" w:hAnsi="Calibri"/>
      <w:sz w:val="20"/>
      <w:szCs w:val="20"/>
    </w:rPr>
  </w:style>
  <w:style w:type="paragraph" w:styleId="50">
    <w:name w:val="toc 5"/>
    <w:basedOn w:val="aff1"/>
    <w:next w:val="aff1"/>
    <w:semiHidden/>
    <w:rsid w:val="004F7D88"/>
    <w:pPr>
      <w:tabs>
        <w:tab w:val="right" w:leader="dot" w:pos="9241"/>
      </w:tabs>
      <w:ind w:firstLineChars="300" w:firstLine="300"/>
      <w:jc w:val="left"/>
    </w:pPr>
    <w:rPr>
      <w:rFonts w:ascii="宋体"/>
      <w:szCs w:val="21"/>
    </w:rPr>
  </w:style>
  <w:style w:type="paragraph" w:styleId="3">
    <w:name w:val="toc 3"/>
    <w:basedOn w:val="aff1"/>
    <w:next w:val="aff1"/>
    <w:uiPriority w:val="39"/>
    <w:qFormat/>
    <w:rsid w:val="004F7D88"/>
    <w:pPr>
      <w:tabs>
        <w:tab w:val="right" w:leader="dot" w:pos="9241"/>
      </w:tabs>
      <w:ind w:firstLineChars="100" w:firstLine="102"/>
      <w:jc w:val="left"/>
    </w:pPr>
    <w:rPr>
      <w:rFonts w:ascii="宋体"/>
      <w:szCs w:val="21"/>
    </w:rPr>
  </w:style>
  <w:style w:type="paragraph" w:styleId="80">
    <w:name w:val="toc 8"/>
    <w:basedOn w:val="aff1"/>
    <w:next w:val="aff1"/>
    <w:semiHidden/>
    <w:rsid w:val="004F7D88"/>
    <w:pPr>
      <w:tabs>
        <w:tab w:val="right" w:leader="dot" w:pos="9241"/>
      </w:tabs>
      <w:ind w:firstLineChars="600" w:firstLine="607"/>
      <w:jc w:val="left"/>
    </w:pPr>
    <w:rPr>
      <w:rFonts w:ascii="宋体"/>
      <w:szCs w:val="21"/>
    </w:rPr>
  </w:style>
  <w:style w:type="paragraph" w:styleId="30">
    <w:name w:val="index 3"/>
    <w:basedOn w:val="aff1"/>
    <w:next w:val="aff1"/>
    <w:rsid w:val="004F7D88"/>
    <w:pPr>
      <w:ind w:left="630" w:hanging="210"/>
      <w:jc w:val="left"/>
    </w:pPr>
    <w:rPr>
      <w:rFonts w:ascii="Calibri" w:hAnsi="Calibri"/>
      <w:sz w:val="20"/>
      <w:szCs w:val="20"/>
    </w:rPr>
  </w:style>
  <w:style w:type="paragraph" w:styleId="aff8">
    <w:name w:val="endnote text"/>
    <w:basedOn w:val="aff1"/>
    <w:semiHidden/>
    <w:rsid w:val="004F7D88"/>
    <w:pPr>
      <w:snapToGrid w:val="0"/>
      <w:jc w:val="left"/>
    </w:pPr>
  </w:style>
  <w:style w:type="paragraph" w:styleId="aff9">
    <w:name w:val="Balloon Text"/>
    <w:basedOn w:val="aff1"/>
    <w:link w:val="Char0"/>
    <w:rsid w:val="004F7D88"/>
    <w:rPr>
      <w:sz w:val="18"/>
      <w:szCs w:val="18"/>
    </w:rPr>
  </w:style>
  <w:style w:type="paragraph" w:styleId="affa">
    <w:name w:val="footer"/>
    <w:basedOn w:val="aff1"/>
    <w:link w:val="Char1"/>
    <w:uiPriority w:val="99"/>
    <w:rsid w:val="004F7D88"/>
    <w:pPr>
      <w:snapToGrid w:val="0"/>
      <w:ind w:rightChars="100" w:right="210"/>
      <w:jc w:val="right"/>
    </w:pPr>
    <w:rPr>
      <w:sz w:val="18"/>
      <w:szCs w:val="18"/>
    </w:rPr>
  </w:style>
  <w:style w:type="paragraph" w:styleId="affb">
    <w:name w:val="header"/>
    <w:basedOn w:val="aff1"/>
    <w:qFormat/>
    <w:rsid w:val="004F7D88"/>
    <w:pPr>
      <w:snapToGrid w:val="0"/>
      <w:jc w:val="left"/>
    </w:pPr>
    <w:rPr>
      <w:sz w:val="18"/>
      <w:szCs w:val="18"/>
    </w:rPr>
  </w:style>
  <w:style w:type="paragraph" w:styleId="10">
    <w:name w:val="toc 1"/>
    <w:basedOn w:val="aff1"/>
    <w:next w:val="aff1"/>
    <w:uiPriority w:val="39"/>
    <w:qFormat/>
    <w:rsid w:val="004F7D88"/>
    <w:pPr>
      <w:tabs>
        <w:tab w:val="right" w:leader="dot" w:pos="9241"/>
      </w:tabs>
      <w:spacing w:beforeLines="25" w:afterLines="25"/>
      <w:jc w:val="left"/>
    </w:pPr>
    <w:rPr>
      <w:rFonts w:ascii="宋体"/>
      <w:szCs w:val="21"/>
    </w:rPr>
  </w:style>
  <w:style w:type="paragraph" w:styleId="40">
    <w:name w:val="toc 4"/>
    <w:basedOn w:val="aff1"/>
    <w:next w:val="aff1"/>
    <w:uiPriority w:val="39"/>
    <w:rsid w:val="004F7D88"/>
    <w:pPr>
      <w:tabs>
        <w:tab w:val="right" w:leader="dot" w:pos="9241"/>
      </w:tabs>
      <w:ind w:firstLineChars="200" w:firstLine="198"/>
      <w:jc w:val="left"/>
    </w:pPr>
    <w:rPr>
      <w:rFonts w:ascii="宋体"/>
      <w:szCs w:val="21"/>
    </w:rPr>
  </w:style>
  <w:style w:type="paragraph" w:styleId="affc">
    <w:name w:val="index heading"/>
    <w:basedOn w:val="aff1"/>
    <w:next w:val="11"/>
    <w:rsid w:val="004F7D88"/>
    <w:pPr>
      <w:spacing w:before="120" w:after="120"/>
      <w:jc w:val="center"/>
    </w:pPr>
    <w:rPr>
      <w:rFonts w:ascii="Calibri" w:hAnsi="Calibri"/>
      <w:b/>
      <w:bCs/>
      <w:iCs/>
      <w:szCs w:val="20"/>
    </w:rPr>
  </w:style>
  <w:style w:type="paragraph" w:styleId="11">
    <w:name w:val="index 1"/>
    <w:basedOn w:val="aff1"/>
    <w:next w:val="affd"/>
    <w:rsid w:val="004F7D88"/>
    <w:pPr>
      <w:tabs>
        <w:tab w:val="right" w:leader="dot" w:pos="9299"/>
      </w:tabs>
      <w:jc w:val="left"/>
    </w:pPr>
    <w:rPr>
      <w:rFonts w:ascii="宋体"/>
      <w:szCs w:val="21"/>
    </w:rPr>
  </w:style>
  <w:style w:type="paragraph" w:customStyle="1" w:styleId="affd">
    <w:name w:val="段"/>
    <w:link w:val="Char2"/>
    <w:qFormat/>
    <w:rsid w:val="004F7D88"/>
    <w:pPr>
      <w:tabs>
        <w:tab w:val="center" w:pos="4201"/>
        <w:tab w:val="right" w:leader="dot" w:pos="9298"/>
      </w:tabs>
      <w:autoSpaceDE w:val="0"/>
      <w:autoSpaceDN w:val="0"/>
      <w:ind w:left="420" w:firstLineChars="200" w:firstLine="420"/>
      <w:jc w:val="both"/>
    </w:pPr>
    <w:rPr>
      <w:rFonts w:ascii="宋体" w:hAnsi="Times New Roman"/>
      <w:sz w:val="21"/>
    </w:rPr>
  </w:style>
  <w:style w:type="paragraph" w:styleId="af0">
    <w:name w:val="footnote text"/>
    <w:basedOn w:val="aff1"/>
    <w:rsid w:val="004F7D88"/>
    <w:pPr>
      <w:numPr>
        <w:numId w:val="1"/>
      </w:numPr>
      <w:snapToGrid w:val="0"/>
      <w:jc w:val="left"/>
    </w:pPr>
    <w:rPr>
      <w:rFonts w:ascii="宋体"/>
      <w:sz w:val="18"/>
      <w:szCs w:val="18"/>
    </w:rPr>
  </w:style>
  <w:style w:type="paragraph" w:styleId="60">
    <w:name w:val="toc 6"/>
    <w:basedOn w:val="aff1"/>
    <w:next w:val="aff1"/>
    <w:semiHidden/>
    <w:rsid w:val="004F7D88"/>
    <w:pPr>
      <w:tabs>
        <w:tab w:val="right" w:leader="dot" w:pos="9241"/>
      </w:tabs>
      <w:ind w:firstLineChars="400" w:firstLine="403"/>
      <w:jc w:val="left"/>
    </w:pPr>
    <w:rPr>
      <w:rFonts w:ascii="宋体"/>
      <w:szCs w:val="21"/>
    </w:rPr>
  </w:style>
  <w:style w:type="paragraph" w:styleId="70">
    <w:name w:val="index 7"/>
    <w:basedOn w:val="aff1"/>
    <w:next w:val="aff1"/>
    <w:rsid w:val="004F7D88"/>
    <w:pPr>
      <w:ind w:left="1470" w:hanging="210"/>
      <w:jc w:val="left"/>
    </w:pPr>
    <w:rPr>
      <w:rFonts w:ascii="Calibri" w:hAnsi="Calibri"/>
      <w:sz w:val="20"/>
      <w:szCs w:val="20"/>
    </w:rPr>
  </w:style>
  <w:style w:type="paragraph" w:styleId="9">
    <w:name w:val="index 9"/>
    <w:basedOn w:val="aff1"/>
    <w:next w:val="aff1"/>
    <w:rsid w:val="004F7D88"/>
    <w:pPr>
      <w:ind w:left="1890" w:hanging="210"/>
      <w:jc w:val="left"/>
    </w:pPr>
    <w:rPr>
      <w:rFonts w:ascii="Calibri" w:hAnsi="Calibri"/>
      <w:sz w:val="20"/>
      <w:szCs w:val="20"/>
    </w:rPr>
  </w:style>
  <w:style w:type="paragraph" w:styleId="20">
    <w:name w:val="toc 2"/>
    <w:basedOn w:val="aff1"/>
    <w:next w:val="aff1"/>
    <w:uiPriority w:val="39"/>
    <w:qFormat/>
    <w:rsid w:val="004F7D88"/>
    <w:pPr>
      <w:tabs>
        <w:tab w:val="right" w:leader="dot" w:pos="9241"/>
      </w:tabs>
    </w:pPr>
    <w:rPr>
      <w:rFonts w:ascii="宋体"/>
      <w:szCs w:val="21"/>
    </w:rPr>
  </w:style>
  <w:style w:type="paragraph" w:styleId="90">
    <w:name w:val="toc 9"/>
    <w:basedOn w:val="aff1"/>
    <w:next w:val="aff1"/>
    <w:semiHidden/>
    <w:rsid w:val="004F7D88"/>
    <w:pPr>
      <w:ind w:left="1470"/>
      <w:jc w:val="left"/>
    </w:pPr>
    <w:rPr>
      <w:sz w:val="20"/>
      <w:szCs w:val="20"/>
    </w:rPr>
  </w:style>
  <w:style w:type="paragraph" w:styleId="affe">
    <w:name w:val="Normal (Web)"/>
    <w:basedOn w:val="aff1"/>
    <w:unhideWhenUsed/>
    <w:rsid w:val="004F7D88"/>
    <w:pPr>
      <w:spacing w:before="100" w:beforeAutospacing="1" w:after="100" w:afterAutospacing="1"/>
      <w:ind w:left="0"/>
      <w:jc w:val="left"/>
    </w:pPr>
    <w:rPr>
      <w:kern w:val="0"/>
      <w:sz w:val="24"/>
    </w:rPr>
  </w:style>
  <w:style w:type="paragraph" w:styleId="21">
    <w:name w:val="index 2"/>
    <w:basedOn w:val="aff1"/>
    <w:next w:val="aff1"/>
    <w:rsid w:val="004F7D88"/>
    <w:pPr>
      <w:ind w:hanging="210"/>
      <w:jc w:val="left"/>
    </w:pPr>
    <w:rPr>
      <w:rFonts w:ascii="Calibri" w:hAnsi="Calibri"/>
      <w:sz w:val="20"/>
      <w:szCs w:val="20"/>
    </w:rPr>
  </w:style>
  <w:style w:type="paragraph" w:styleId="afff">
    <w:name w:val="annotation subject"/>
    <w:basedOn w:val="aff7"/>
    <w:next w:val="aff7"/>
    <w:link w:val="Char3"/>
    <w:rsid w:val="004F7D88"/>
    <w:rPr>
      <w:b/>
      <w:bCs/>
    </w:rPr>
  </w:style>
  <w:style w:type="table" w:styleId="afff0">
    <w:name w:val="Table Grid"/>
    <w:basedOn w:val="aff3"/>
    <w:rsid w:val="004F7D88"/>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1">
    <w:name w:val="endnote reference"/>
    <w:basedOn w:val="aff2"/>
    <w:semiHidden/>
    <w:rsid w:val="004F7D88"/>
    <w:rPr>
      <w:vertAlign w:val="superscript"/>
    </w:rPr>
  </w:style>
  <w:style w:type="character" w:styleId="afff2">
    <w:name w:val="page number"/>
    <w:basedOn w:val="aff2"/>
    <w:rsid w:val="004F7D88"/>
    <w:rPr>
      <w:rFonts w:ascii="Times New Roman" w:eastAsia="宋体" w:hAnsi="Times New Roman"/>
      <w:sz w:val="18"/>
    </w:rPr>
  </w:style>
  <w:style w:type="character" w:styleId="afff3">
    <w:name w:val="FollowedHyperlink"/>
    <w:basedOn w:val="aff2"/>
    <w:rsid w:val="004F7D88"/>
    <w:rPr>
      <w:color w:val="800080"/>
      <w:u w:val="single"/>
    </w:rPr>
  </w:style>
  <w:style w:type="character" w:styleId="afff4">
    <w:name w:val="Hyperlink"/>
    <w:basedOn w:val="aff2"/>
    <w:uiPriority w:val="99"/>
    <w:rsid w:val="004F7D88"/>
    <w:rPr>
      <w:color w:val="0000FF"/>
      <w:spacing w:val="0"/>
      <w:w w:val="100"/>
      <w:szCs w:val="21"/>
      <w:u w:val="single"/>
    </w:rPr>
  </w:style>
  <w:style w:type="character" w:styleId="afff5">
    <w:name w:val="annotation reference"/>
    <w:basedOn w:val="aff2"/>
    <w:rsid w:val="004F7D88"/>
    <w:rPr>
      <w:sz w:val="21"/>
      <w:szCs w:val="21"/>
    </w:rPr>
  </w:style>
  <w:style w:type="character" w:styleId="afff6">
    <w:name w:val="footnote reference"/>
    <w:basedOn w:val="aff2"/>
    <w:semiHidden/>
    <w:rsid w:val="004F7D88"/>
    <w:rPr>
      <w:vertAlign w:val="superscript"/>
    </w:rPr>
  </w:style>
  <w:style w:type="paragraph" w:customStyle="1" w:styleId="af8">
    <w:name w:val="附录章标题"/>
    <w:next w:val="affd"/>
    <w:rsid w:val="004F7D88"/>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
    <w:name w:val="附录数字编号列项（二级）"/>
    <w:qFormat/>
    <w:rsid w:val="004F7D88"/>
    <w:pPr>
      <w:numPr>
        <w:ilvl w:val="1"/>
        <w:numId w:val="3"/>
      </w:numPr>
      <w:jc w:val="both"/>
    </w:pPr>
    <w:rPr>
      <w:rFonts w:ascii="宋体" w:hAnsi="Times New Roman"/>
      <w:sz w:val="21"/>
    </w:rPr>
  </w:style>
  <w:style w:type="paragraph" w:customStyle="1" w:styleId="ac">
    <w:name w:val="附录图标题"/>
    <w:basedOn w:val="aff1"/>
    <w:next w:val="affd"/>
    <w:rsid w:val="004F7D88"/>
    <w:pPr>
      <w:numPr>
        <w:ilvl w:val="1"/>
        <w:numId w:val="4"/>
      </w:numPr>
      <w:tabs>
        <w:tab w:val="left" w:pos="363"/>
      </w:tabs>
      <w:spacing w:beforeLines="50" w:afterLines="50"/>
      <w:ind w:left="0" w:firstLine="0"/>
      <w:jc w:val="center"/>
    </w:pPr>
    <w:rPr>
      <w:rFonts w:ascii="黑体" w:eastAsia="黑体"/>
      <w:szCs w:val="21"/>
    </w:rPr>
  </w:style>
  <w:style w:type="paragraph" w:customStyle="1" w:styleId="a9">
    <w:name w:val="五级条标题"/>
    <w:basedOn w:val="a8"/>
    <w:next w:val="affd"/>
    <w:qFormat/>
    <w:rsid w:val="004F7D88"/>
    <w:pPr>
      <w:numPr>
        <w:ilvl w:val="5"/>
      </w:numPr>
      <w:outlineLvl w:val="6"/>
    </w:pPr>
  </w:style>
  <w:style w:type="paragraph" w:customStyle="1" w:styleId="a8">
    <w:name w:val="四级条标题"/>
    <w:basedOn w:val="afff7"/>
    <w:next w:val="affd"/>
    <w:qFormat/>
    <w:rsid w:val="004F7D88"/>
    <w:pPr>
      <w:numPr>
        <w:ilvl w:val="4"/>
        <w:numId w:val="5"/>
      </w:numPr>
      <w:outlineLvl w:val="5"/>
    </w:pPr>
  </w:style>
  <w:style w:type="paragraph" w:customStyle="1" w:styleId="afff7">
    <w:name w:val="三级条标题"/>
    <w:basedOn w:val="a7"/>
    <w:next w:val="affd"/>
    <w:qFormat/>
    <w:rsid w:val="004F7D88"/>
    <w:pPr>
      <w:numPr>
        <w:ilvl w:val="0"/>
        <w:numId w:val="0"/>
      </w:numPr>
      <w:outlineLvl w:val="4"/>
    </w:pPr>
  </w:style>
  <w:style w:type="paragraph" w:customStyle="1" w:styleId="a7">
    <w:name w:val="二级条标题"/>
    <w:basedOn w:val="a6"/>
    <w:next w:val="affd"/>
    <w:qFormat/>
    <w:rsid w:val="004F7D88"/>
    <w:pPr>
      <w:numPr>
        <w:ilvl w:val="2"/>
      </w:numPr>
      <w:spacing w:before="50" w:after="50"/>
      <w:outlineLvl w:val="3"/>
    </w:pPr>
  </w:style>
  <w:style w:type="paragraph" w:customStyle="1" w:styleId="a6">
    <w:name w:val="一级条标题"/>
    <w:next w:val="affd"/>
    <w:rsid w:val="004F7D88"/>
    <w:pPr>
      <w:numPr>
        <w:ilvl w:val="1"/>
        <w:numId w:val="5"/>
      </w:numPr>
      <w:spacing w:beforeLines="50" w:afterLines="50"/>
      <w:jc w:val="both"/>
      <w:outlineLvl w:val="2"/>
    </w:pPr>
    <w:rPr>
      <w:rFonts w:ascii="黑体" w:eastAsia="黑体" w:hAnsi="Times New Roman"/>
      <w:sz w:val="21"/>
      <w:szCs w:val="21"/>
    </w:rPr>
  </w:style>
  <w:style w:type="paragraph" w:customStyle="1" w:styleId="af9">
    <w:name w:val="附录一级条标题"/>
    <w:basedOn w:val="af8"/>
    <w:next w:val="affd"/>
    <w:rsid w:val="004F7D88"/>
    <w:pPr>
      <w:numPr>
        <w:ilvl w:val="2"/>
      </w:numPr>
      <w:autoSpaceDN w:val="0"/>
      <w:spacing w:beforeLines="50" w:afterLines="50"/>
      <w:outlineLvl w:val="2"/>
    </w:pPr>
  </w:style>
  <w:style w:type="paragraph" w:customStyle="1" w:styleId="afff8">
    <w:name w:val="标准称谓"/>
    <w:next w:val="aff1"/>
    <w:rsid w:val="004F7D88"/>
    <w:pPr>
      <w:framePr w:w="9639" w:h="624" w:hRule="exact" w:hSpace="181" w:vSpace="181" w:wrap="around" w:vAnchor="page" w:hAnchor="page" w:x="1419" w:y="2286" w:anchorLock="1"/>
      <w:widowControl w:val="0"/>
      <w:kinsoku w:val="0"/>
      <w:overflowPunct w:val="0"/>
      <w:autoSpaceDE w:val="0"/>
      <w:autoSpaceDN w:val="0"/>
      <w:spacing w:line="0" w:lineRule="atLeast"/>
      <w:ind w:left="420"/>
      <w:jc w:val="distribute"/>
    </w:pPr>
    <w:rPr>
      <w:rFonts w:ascii="宋体" w:hAnsi="Times New Roman"/>
      <w:b/>
      <w:bCs/>
      <w:spacing w:val="20"/>
      <w:w w:val="148"/>
      <w:sz w:val="48"/>
    </w:rPr>
  </w:style>
  <w:style w:type="paragraph" w:customStyle="1" w:styleId="afff9">
    <w:name w:val="示例后文字"/>
    <w:basedOn w:val="affd"/>
    <w:next w:val="affd"/>
    <w:qFormat/>
    <w:rsid w:val="004F7D88"/>
    <w:pPr>
      <w:ind w:firstLine="360"/>
    </w:pPr>
    <w:rPr>
      <w:sz w:val="18"/>
    </w:rPr>
  </w:style>
  <w:style w:type="paragraph" w:customStyle="1" w:styleId="afa">
    <w:name w:val="附录二级条标题"/>
    <w:basedOn w:val="aff1"/>
    <w:next w:val="affd"/>
    <w:rsid w:val="004F7D88"/>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a">
    <w:name w:val="封面标准名称"/>
    <w:rsid w:val="004F7D88"/>
    <w:pPr>
      <w:framePr w:w="9639" w:h="6917" w:hRule="exact" w:wrap="around" w:vAnchor="page" w:hAnchor="page" w:xAlign="center" w:y="6408" w:anchorLock="1"/>
      <w:widowControl w:val="0"/>
      <w:spacing w:line="680" w:lineRule="exact"/>
      <w:ind w:left="420"/>
      <w:jc w:val="center"/>
      <w:textAlignment w:val="center"/>
    </w:pPr>
    <w:rPr>
      <w:rFonts w:ascii="黑体" w:eastAsia="黑体" w:hAnsi="Times New Roman"/>
      <w:sz w:val="52"/>
    </w:rPr>
  </w:style>
  <w:style w:type="paragraph" w:customStyle="1" w:styleId="a4">
    <w:name w:val="注×：（正文）"/>
    <w:qFormat/>
    <w:rsid w:val="004F7D88"/>
    <w:pPr>
      <w:numPr>
        <w:numId w:val="6"/>
      </w:numPr>
      <w:jc w:val="both"/>
    </w:pPr>
    <w:rPr>
      <w:rFonts w:ascii="宋体" w:hAnsi="Times New Roman"/>
      <w:sz w:val="18"/>
      <w:szCs w:val="18"/>
    </w:rPr>
  </w:style>
  <w:style w:type="paragraph" w:customStyle="1" w:styleId="ad">
    <w:name w:val="列项——（一级）"/>
    <w:qFormat/>
    <w:rsid w:val="004F7D88"/>
    <w:pPr>
      <w:widowControl w:val="0"/>
      <w:numPr>
        <w:numId w:val="7"/>
      </w:numPr>
      <w:jc w:val="both"/>
    </w:pPr>
    <w:rPr>
      <w:rFonts w:ascii="宋体" w:hAnsi="Times New Roman"/>
      <w:sz w:val="21"/>
    </w:rPr>
  </w:style>
  <w:style w:type="paragraph" w:customStyle="1" w:styleId="afffb">
    <w:name w:val="五级无"/>
    <w:basedOn w:val="a9"/>
    <w:rsid w:val="004F7D88"/>
    <w:pPr>
      <w:spacing w:beforeLines="0" w:afterLines="0"/>
    </w:pPr>
    <w:rPr>
      <w:rFonts w:ascii="宋体" w:eastAsia="宋体"/>
    </w:rPr>
  </w:style>
  <w:style w:type="paragraph" w:customStyle="1" w:styleId="afffc">
    <w:name w:val="其他实施日期"/>
    <w:basedOn w:val="afffd"/>
    <w:rsid w:val="004F7D88"/>
    <w:pPr>
      <w:framePr w:wrap="around"/>
    </w:pPr>
  </w:style>
  <w:style w:type="paragraph" w:customStyle="1" w:styleId="afffd">
    <w:name w:val="实施日期"/>
    <w:basedOn w:val="afffe"/>
    <w:rsid w:val="004F7D88"/>
    <w:pPr>
      <w:framePr w:wrap="around" w:vAnchor="page" w:hAnchor="text"/>
      <w:jc w:val="right"/>
    </w:pPr>
  </w:style>
  <w:style w:type="paragraph" w:customStyle="1" w:styleId="afffe">
    <w:name w:val="发布日期"/>
    <w:rsid w:val="004F7D88"/>
    <w:pPr>
      <w:framePr w:w="3997" w:h="471" w:hRule="exact" w:vSpace="181" w:wrap="around" w:hAnchor="page" w:x="7089" w:y="14097" w:anchorLock="1"/>
      <w:ind w:left="420"/>
      <w:jc w:val="both"/>
    </w:pPr>
    <w:rPr>
      <w:rFonts w:ascii="Times New Roman" w:eastAsia="黑体" w:hAnsi="Times New Roman"/>
      <w:sz w:val="28"/>
    </w:rPr>
  </w:style>
  <w:style w:type="paragraph" w:customStyle="1" w:styleId="afd">
    <w:name w:val="附录五级条标题"/>
    <w:basedOn w:val="afc"/>
    <w:next w:val="affd"/>
    <w:rsid w:val="004F7D88"/>
    <w:pPr>
      <w:numPr>
        <w:ilvl w:val="6"/>
      </w:numPr>
      <w:outlineLvl w:val="6"/>
    </w:pPr>
  </w:style>
  <w:style w:type="paragraph" w:customStyle="1" w:styleId="afc">
    <w:name w:val="附录四级条标题"/>
    <w:basedOn w:val="afb"/>
    <w:next w:val="affd"/>
    <w:rsid w:val="004F7D88"/>
    <w:pPr>
      <w:numPr>
        <w:ilvl w:val="5"/>
      </w:numPr>
      <w:outlineLvl w:val="5"/>
    </w:pPr>
  </w:style>
  <w:style w:type="paragraph" w:customStyle="1" w:styleId="afb">
    <w:name w:val="附录三级条标题"/>
    <w:basedOn w:val="afa"/>
    <w:next w:val="affd"/>
    <w:rsid w:val="004F7D88"/>
    <w:pPr>
      <w:numPr>
        <w:ilvl w:val="4"/>
      </w:numPr>
      <w:outlineLvl w:val="4"/>
    </w:pPr>
  </w:style>
  <w:style w:type="paragraph" w:customStyle="1" w:styleId="affff">
    <w:name w:val="封面一致性程度标识"/>
    <w:basedOn w:val="affff0"/>
    <w:rsid w:val="004F7D88"/>
    <w:pPr>
      <w:framePr w:wrap="around"/>
      <w:spacing w:before="440"/>
    </w:pPr>
    <w:rPr>
      <w:rFonts w:ascii="宋体" w:eastAsia="宋体"/>
    </w:rPr>
  </w:style>
  <w:style w:type="paragraph" w:customStyle="1" w:styleId="affff0">
    <w:name w:val="封面标准英文名称"/>
    <w:basedOn w:val="afffa"/>
    <w:rsid w:val="004F7D88"/>
    <w:pPr>
      <w:framePr w:wrap="around"/>
      <w:spacing w:before="370" w:line="400" w:lineRule="exact"/>
    </w:pPr>
    <w:rPr>
      <w:rFonts w:ascii="Times New Roman"/>
      <w:sz w:val="28"/>
      <w:szCs w:val="28"/>
    </w:rPr>
  </w:style>
  <w:style w:type="paragraph" w:customStyle="1" w:styleId="affff1">
    <w:name w:val="其他标准标志"/>
    <w:basedOn w:val="affff2"/>
    <w:rsid w:val="004F7D88"/>
    <w:pPr>
      <w:framePr w:w="6101" w:wrap="around" w:vAnchor="page" w:hAnchor="page" w:x="4673" w:y="942"/>
    </w:pPr>
    <w:rPr>
      <w:w w:val="130"/>
    </w:rPr>
  </w:style>
  <w:style w:type="paragraph" w:customStyle="1" w:styleId="affff2">
    <w:name w:val="标准标志"/>
    <w:next w:val="aff1"/>
    <w:qFormat/>
    <w:rsid w:val="004F7D88"/>
    <w:pPr>
      <w:framePr w:w="2546" w:h="1389" w:hRule="exact" w:hSpace="181" w:vSpace="181" w:wrap="around" w:hAnchor="margin" w:x="6522" w:y="398" w:anchorLock="1"/>
      <w:shd w:val="solid" w:color="FFFFFF" w:fill="FFFFFF"/>
      <w:spacing w:line="0" w:lineRule="atLeast"/>
      <w:ind w:left="420"/>
      <w:jc w:val="right"/>
    </w:pPr>
    <w:rPr>
      <w:rFonts w:ascii="Times New Roman" w:hAnsi="Times New Roman"/>
      <w:b/>
      <w:w w:val="170"/>
      <w:sz w:val="96"/>
      <w:szCs w:val="96"/>
    </w:rPr>
  </w:style>
  <w:style w:type="paragraph" w:customStyle="1" w:styleId="affff3">
    <w:name w:val="封面标准文稿类别"/>
    <w:basedOn w:val="affff"/>
    <w:rsid w:val="004F7D88"/>
    <w:pPr>
      <w:framePr w:wrap="around"/>
      <w:spacing w:after="160" w:line="240" w:lineRule="auto"/>
    </w:pPr>
    <w:rPr>
      <w:sz w:val="24"/>
    </w:rPr>
  </w:style>
  <w:style w:type="paragraph" w:customStyle="1" w:styleId="12">
    <w:name w:val="修订1"/>
    <w:uiPriority w:val="99"/>
    <w:semiHidden/>
    <w:rsid w:val="004F7D88"/>
    <w:pPr>
      <w:ind w:left="420"/>
      <w:jc w:val="both"/>
    </w:pPr>
    <w:rPr>
      <w:rFonts w:ascii="Times New Roman" w:hAnsi="Times New Roman"/>
      <w:kern w:val="2"/>
      <w:sz w:val="21"/>
      <w:szCs w:val="24"/>
    </w:rPr>
  </w:style>
  <w:style w:type="paragraph" w:customStyle="1" w:styleId="af3">
    <w:name w:val="示例×："/>
    <w:basedOn w:val="a5"/>
    <w:qFormat/>
    <w:rsid w:val="004F7D88"/>
    <w:pPr>
      <w:numPr>
        <w:numId w:val="8"/>
      </w:numPr>
      <w:spacing w:beforeLines="0" w:afterLines="0"/>
      <w:outlineLvl w:val="9"/>
    </w:pPr>
    <w:rPr>
      <w:rFonts w:ascii="宋体" w:eastAsia="宋体"/>
      <w:sz w:val="18"/>
      <w:szCs w:val="18"/>
    </w:rPr>
  </w:style>
  <w:style w:type="paragraph" w:customStyle="1" w:styleId="a5">
    <w:name w:val="章标题"/>
    <w:next w:val="affd"/>
    <w:qFormat/>
    <w:rsid w:val="004F7D88"/>
    <w:pPr>
      <w:numPr>
        <w:numId w:val="5"/>
      </w:numPr>
      <w:spacing w:beforeLines="100" w:afterLines="100"/>
      <w:ind w:left="0"/>
      <w:jc w:val="both"/>
      <w:outlineLvl w:val="1"/>
    </w:pPr>
    <w:rPr>
      <w:rFonts w:ascii="黑体" w:eastAsia="黑体" w:hAnsi="Times New Roman"/>
      <w:sz w:val="21"/>
    </w:rPr>
  </w:style>
  <w:style w:type="paragraph" w:customStyle="1" w:styleId="af7">
    <w:name w:val="附录标识"/>
    <w:basedOn w:val="aff1"/>
    <w:next w:val="affd"/>
    <w:rsid w:val="004F7D88"/>
    <w:pPr>
      <w:keepNext/>
      <w:widowControl/>
      <w:numPr>
        <w:numId w:val="2"/>
      </w:numPr>
      <w:shd w:val="clear" w:color="FFFFFF" w:fill="FFFFFF"/>
      <w:tabs>
        <w:tab w:val="left" w:pos="6405"/>
      </w:tabs>
      <w:spacing w:before="640" w:after="280"/>
      <w:jc w:val="center"/>
      <w:outlineLvl w:val="0"/>
    </w:pPr>
    <w:rPr>
      <w:rFonts w:ascii="黑体" w:eastAsia="黑体"/>
      <w:kern w:val="0"/>
      <w:szCs w:val="20"/>
    </w:rPr>
  </w:style>
  <w:style w:type="paragraph" w:customStyle="1" w:styleId="affff4">
    <w:name w:val="附录标题"/>
    <w:basedOn w:val="affd"/>
    <w:next w:val="affd"/>
    <w:rsid w:val="004F7D88"/>
    <w:pPr>
      <w:ind w:firstLineChars="0" w:firstLine="0"/>
      <w:jc w:val="center"/>
    </w:pPr>
    <w:rPr>
      <w:rFonts w:ascii="黑体" w:eastAsia="黑体"/>
    </w:rPr>
  </w:style>
  <w:style w:type="paragraph" w:customStyle="1" w:styleId="affff5">
    <w:name w:val="标准书脚_偶数页"/>
    <w:rsid w:val="004F7D88"/>
    <w:pPr>
      <w:spacing w:before="120"/>
      <w:ind w:left="221"/>
      <w:jc w:val="both"/>
    </w:pPr>
    <w:rPr>
      <w:rFonts w:ascii="宋体" w:hAnsi="Times New Roman"/>
      <w:sz w:val="18"/>
      <w:szCs w:val="18"/>
    </w:rPr>
  </w:style>
  <w:style w:type="paragraph" w:customStyle="1" w:styleId="affff6">
    <w:name w:val="前言、引言标题"/>
    <w:next w:val="affd"/>
    <w:rsid w:val="004F7D88"/>
    <w:pPr>
      <w:keepNext/>
      <w:pageBreakBefore/>
      <w:shd w:val="clear" w:color="FFFFFF" w:fill="FFFFFF"/>
      <w:spacing w:before="640" w:after="560"/>
      <w:ind w:left="420"/>
      <w:jc w:val="center"/>
      <w:outlineLvl w:val="0"/>
    </w:pPr>
    <w:rPr>
      <w:rFonts w:ascii="黑体" w:eastAsia="黑体" w:hAnsi="Times New Roman"/>
      <w:sz w:val="32"/>
    </w:rPr>
  </w:style>
  <w:style w:type="paragraph" w:customStyle="1" w:styleId="afe">
    <w:name w:val="附录字母编号列项（一级）"/>
    <w:qFormat/>
    <w:rsid w:val="004F7D88"/>
    <w:pPr>
      <w:numPr>
        <w:numId w:val="3"/>
      </w:numPr>
      <w:jc w:val="both"/>
    </w:pPr>
    <w:rPr>
      <w:rFonts w:ascii="宋体" w:hAnsi="Times New Roman"/>
      <w:sz w:val="21"/>
    </w:rPr>
  </w:style>
  <w:style w:type="paragraph" w:customStyle="1" w:styleId="affff7">
    <w:name w:val="附录五级无"/>
    <w:basedOn w:val="afd"/>
    <w:rsid w:val="004F7D88"/>
    <w:pPr>
      <w:tabs>
        <w:tab w:val="clear" w:pos="360"/>
      </w:tabs>
      <w:spacing w:beforeLines="0" w:afterLines="0"/>
    </w:pPr>
    <w:rPr>
      <w:rFonts w:ascii="宋体" w:eastAsia="宋体"/>
      <w:szCs w:val="21"/>
    </w:rPr>
  </w:style>
  <w:style w:type="paragraph" w:customStyle="1" w:styleId="affff8">
    <w:name w:val="三级无"/>
    <w:basedOn w:val="afff7"/>
    <w:rsid w:val="004F7D88"/>
    <w:pPr>
      <w:spacing w:beforeLines="0" w:afterLines="0"/>
    </w:pPr>
    <w:rPr>
      <w:rFonts w:ascii="宋体" w:eastAsia="宋体"/>
    </w:rPr>
  </w:style>
  <w:style w:type="paragraph" w:customStyle="1" w:styleId="af5">
    <w:name w:val="附录表标题"/>
    <w:basedOn w:val="aff1"/>
    <w:next w:val="affd"/>
    <w:rsid w:val="004F7D88"/>
    <w:pPr>
      <w:numPr>
        <w:ilvl w:val="1"/>
        <w:numId w:val="9"/>
      </w:numPr>
      <w:tabs>
        <w:tab w:val="left" w:pos="180"/>
      </w:tabs>
      <w:spacing w:beforeLines="50" w:afterLines="50"/>
      <w:ind w:left="0" w:firstLine="0"/>
      <w:jc w:val="center"/>
    </w:pPr>
    <w:rPr>
      <w:rFonts w:ascii="黑体" w:eastAsia="黑体"/>
      <w:szCs w:val="21"/>
    </w:rPr>
  </w:style>
  <w:style w:type="paragraph" w:customStyle="1" w:styleId="affff9">
    <w:name w:val="目次、索引正文"/>
    <w:rsid w:val="004F7D88"/>
    <w:pPr>
      <w:spacing w:line="320" w:lineRule="exact"/>
      <w:ind w:left="420"/>
      <w:jc w:val="both"/>
    </w:pPr>
    <w:rPr>
      <w:rFonts w:ascii="宋体" w:hAnsi="Times New Roman"/>
      <w:sz w:val="21"/>
    </w:rPr>
  </w:style>
  <w:style w:type="paragraph" w:customStyle="1" w:styleId="Bodytext1">
    <w:name w:val="Body text|1"/>
    <w:basedOn w:val="aff1"/>
    <w:rsid w:val="004F7D88"/>
    <w:pPr>
      <w:spacing w:after="140" w:line="307" w:lineRule="auto"/>
      <w:ind w:firstLine="400"/>
    </w:pPr>
    <w:rPr>
      <w:rFonts w:ascii="宋体" w:hAnsi="宋体" w:cs="宋体"/>
      <w:color w:val="323232"/>
      <w:sz w:val="40"/>
      <w:szCs w:val="40"/>
      <w:lang w:val="zh-TW" w:eastAsia="zh-TW" w:bidi="zh-TW"/>
    </w:rPr>
  </w:style>
  <w:style w:type="paragraph" w:customStyle="1" w:styleId="affffa">
    <w:name w:val="封面标准代替信息"/>
    <w:rsid w:val="004F7D88"/>
    <w:pPr>
      <w:framePr w:w="9140" w:h="1242" w:hRule="exact" w:hSpace="284" w:wrap="around" w:vAnchor="page" w:hAnchor="page" w:x="1645" w:y="2910" w:anchorLock="1"/>
      <w:spacing w:before="57" w:line="280" w:lineRule="exact"/>
      <w:ind w:left="420"/>
      <w:jc w:val="right"/>
    </w:pPr>
    <w:rPr>
      <w:rFonts w:ascii="宋体" w:hAnsi="Times New Roman"/>
      <w:sz w:val="21"/>
      <w:szCs w:val="21"/>
    </w:rPr>
  </w:style>
  <w:style w:type="paragraph" w:customStyle="1" w:styleId="affffb">
    <w:name w:val="附录一级无"/>
    <w:basedOn w:val="af9"/>
    <w:rsid w:val="004F7D88"/>
    <w:pPr>
      <w:tabs>
        <w:tab w:val="clear" w:pos="360"/>
      </w:tabs>
      <w:spacing w:beforeLines="0" w:afterLines="0"/>
    </w:pPr>
    <w:rPr>
      <w:rFonts w:ascii="宋体" w:eastAsia="宋体"/>
      <w:szCs w:val="21"/>
    </w:rPr>
  </w:style>
  <w:style w:type="paragraph" w:customStyle="1" w:styleId="affffc">
    <w:name w:val="正文公式编号制表符"/>
    <w:basedOn w:val="affd"/>
    <w:next w:val="affd"/>
    <w:qFormat/>
    <w:rsid w:val="004F7D88"/>
    <w:pPr>
      <w:ind w:firstLineChars="0" w:firstLine="0"/>
    </w:pPr>
  </w:style>
  <w:style w:type="paragraph" w:customStyle="1" w:styleId="affffd">
    <w:name w:val="附录公式"/>
    <w:basedOn w:val="affd"/>
    <w:next w:val="affd"/>
    <w:link w:val="Char4"/>
    <w:qFormat/>
    <w:rsid w:val="004F7D88"/>
  </w:style>
  <w:style w:type="paragraph" w:customStyle="1" w:styleId="affffe">
    <w:name w:val="标准书眉_奇数页"/>
    <w:next w:val="aff1"/>
    <w:qFormat/>
    <w:rsid w:val="004F7D88"/>
    <w:pPr>
      <w:tabs>
        <w:tab w:val="center" w:pos="4154"/>
        <w:tab w:val="right" w:pos="8306"/>
      </w:tabs>
      <w:spacing w:after="220"/>
      <w:ind w:left="420"/>
      <w:jc w:val="right"/>
    </w:pPr>
    <w:rPr>
      <w:rFonts w:ascii="黑体" w:eastAsia="黑体" w:hAnsi="Times New Roman"/>
      <w:sz w:val="21"/>
      <w:szCs w:val="21"/>
    </w:rPr>
  </w:style>
  <w:style w:type="paragraph" w:customStyle="1" w:styleId="af4">
    <w:name w:val="附录表标号"/>
    <w:basedOn w:val="aff1"/>
    <w:next w:val="affd"/>
    <w:rsid w:val="004F7D88"/>
    <w:pPr>
      <w:numPr>
        <w:numId w:val="9"/>
      </w:numPr>
      <w:tabs>
        <w:tab w:val="clear" w:pos="0"/>
      </w:tabs>
      <w:spacing w:line="14" w:lineRule="exact"/>
      <w:ind w:left="811" w:hanging="448"/>
      <w:jc w:val="center"/>
      <w:outlineLvl w:val="0"/>
    </w:pPr>
    <w:rPr>
      <w:color w:val="FFFFFF"/>
    </w:rPr>
  </w:style>
  <w:style w:type="paragraph" w:customStyle="1" w:styleId="afffff">
    <w:name w:val="二级无"/>
    <w:basedOn w:val="a7"/>
    <w:qFormat/>
    <w:rsid w:val="004F7D88"/>
    <w:pPr>
      <w:spacing w:beforeLines="0" w:afterLines="0"/>
    </w:pPr>
    <w:rPr>
      <w:rFonts w:ascii="宋体" w:eastAsia="宋体"/>
    </w:rPr>
  </w:style>
  <w:style w:type="paragraph" w:customStyle="1" w:styleId="TOC1">
    <w:name w:val="TOC 标题1"/>
    <w:basedOn w:val="1"/>
    <w:next w:val="aff1"/>
    <w:uiPriority w:val="39"/>
    <w:unhideWhenUsed/>
    <w:qFormat/>
    <w:rsid w:val="004F7D88"/>
    <w:pPr>
      <w:widowControl/>
      <w:spacing w:before="480" w:after="0" w:line="276" w:lineRule="auto"/>
      <w:jc w:val="left"/>
      <w:outlineLvl w:val="9"/>
    </w:pPr>
    <w:rPr>
      <w:rFonts w:ascii="Cambria" w:hAnsi="Cambria"/>
      <w:color w:val="366091"/>
      <w:kern w:val="0"/>
      <w:sz w:val="28"/>
      <w:szCs w:val="28"/>
    </w:rPr>
  </w:style>
  <w:style w:type="paragraph" w:customStyle="1" w:styleId="afffff0">
    <w:name w:val="图的脚注"/>
    <w:next w:val="affd"/>
    <w:qFormat/>
    <w:rsid w:val="004F7D88"/>
    <w:pPr>
      <w:widowControl w:val="0"/>
      <w:ind w:leftChars="200" w:left="840" w:hangingChars="200" w:hanging="420"/>
      <w:jc w:val="both"/>
    </w:pPr>
    <w:rPr>
      <w:rFonts w:ascii="宋体" w:hAnsi="Times New Roman"/>
      <w:sz w:val="18"/>
    </w:rPr>
  </w:style>
  <w:style w:type="paragraph" w:customStyle="1" w:styleId="afffff1">
    <w:name w:val="编号列项（三级）"/>
    <w:qFormat/>
    <w:rsid w:val="004F7D88"/>
    <w:pPr>
      <w:ind w:left="420"/>
      <w:jc w:val="both"/>
    </w:pPr>
    <w:rPr>
      <w:rFonts w:ascii="宋体" w:hAnsi="Times New Roman"/>
      <w:sz w:val="21"/>
    </w:rPr>
  </w:style>
  <w:style w:type="paragraph" w:customStyle="1" w:styleId="afffff2">
    <w:name w:val="图标脚注说明"/>
    <w:basedOn w:val="affd"/>
    <w:rsid w:val="004F7D88"/>
    <w:pPr>
      <w:ind w:left="840" w:firstLineChars="0" w:hanging="420"/>
    </w:pPr>
    <w:rPr>
      <w:sz w:val="18"/>
      <w:szCs w:val="18"/>
    </w:rPr>
  </w:style>
  <w:style w:type="paragraph" w:customStyle="1" w:styleId="af6">
    <w:name w:val="正文表标题"/>
    <w:next w:val="affd"/>
    <w:rsid w:val="004F7D88"/>
    <w:pPr>
      <w:numPr>
        <w:numId w:val="10"/>
      </w:numPr>
      <w:tabs>
        <w:tab w:val="left" w:pos="360"/>
      </w:tabs>
      <w:spacing w:beforeLines="50" w:afterLines="50"/>
      <w:ind w:left="0"/>
      <w:jc w:val="center"/>
    </w:pPr>
    <w:rPr>
      <w:rFonts w:ascii="黑体" w:eastAsia="黑体" w:hAnsi="Times New Roman"/>
      <w:sz w:val="21"/>
    </w:rPr>
  </w:style>
  <w:style w:type="paragraph" w:customStyle="1" w:styleId="afffff3">
    <w:name w:val="终结线"/>
    <w:basedOn w:val="aff1"/>
    <w:rsid w:val="004F7D88"/>
    <w:pPr>
      <w:framePr w:hSpace="181" w:vSpace="181" w:wrap="around" w:vAnchor="text" w:hAnchor="margin" w:xAlign="center" w:y="285"/>
    </w:pPr>
  </w:style>
  <w:style w:type="paragraph" w:customStyle="1" w:styleId="afffff4">
    <w:name w:val="附录四级无"/>
    <w:basedOn w:val="afc"/>
    <w:rsid w:val="004F7D88"/>
    <w:pPr>
      <w:tabs>
        <w:tab w:val="clear" w:pos="360"/>
      </w:tabs>
      <w:spacing w:beforeLines="0" w:afterLines="0"/>
    </w:pPr>
    <w:rPr>
      <w:rFonts w:ascii="宋体" w:eastAsia="宋体"/>
      <w:szCs w:val="21"/>
    </w:rPr>
  </w:style>
  <w:style w:type="paragraph" w:customStyle="1" w:styleId="afffff5">
    <w:name w:val="其他标准称谓"/>
    <w:next w:val="aff1"/>
    <w:rsid w:val="004F7D88"/>
    <w:pPr>
      <w:framePr w:hSpace="181" w:vSpace="181" w:wrap="around" w:vAnchor="page" w:hAnchor="page" w:x="1419" w:y="2286" w:anchorLock="1"/>
      <w:spacing w:line="0" w:lineRule="atLeast"/>
      <w:ind w:left="420"/>
      <w:jc w:val="distribute"/>
    </w:pPr>
    <w:rPr>
      <w:rFonts w:ascii="黑体" w:eastAsia="黑体" w:hAnsi="宋体"/>
      <w:spacing w:val="-40"/>
      <w:sz w:val="48"/>
      <w:szCs w:val="52"/>
    </w:rPr>
  </w:style>
  <w:style w:type="paragraph" w:customStyle="1" w:styleId="afffff6">
    <w:name w:val="参考文献、索引标题"/>
    <w:basedOn w:val="aff1"/>
    <w:next w:val="affd"/>
    <w:rsid w:val="004F7D88"/>
    <w:pPr>
      <w:keepNext/>
      <w:pageBreakBefore/>
      <w:widowControl/>
      <w:shd w:val="clear" w:color="FFFFFF" w:fill="FFFFFF"/>
      <w:spacing w:before="640" w:after="200"/>
      <w:jc w:val="center"/>
      <w:outlineLvl w:val="0"/>
    </w:pPr>
    <w:rPr>
      <w:rFonts w:ascii="黑体" w:eastAsia="黑体"/>
      <w:kern w:val="0"/>
      <w:szCs w:val="20"/>
    </w:rPr>
  </w:style>
  <w:style w:type="paragraph" w:customStyle="1" w:styleId="Headerorfooter1">
    <w:name w:val="Header or footer|1"/>
    <w:basedOn w:val="aff1"/>
    <w:qFormat/>
    <w:rsid w:val="004F7D88"/>
    <w:rPr>
      <w:rFonts w:ascii="宋体" w:hAnsi="宋体" w:cs="宋体"/>
      <w:sz w:val="46"/>
      <w:szCs w:val="46"/>
    </w:rPr>
  </w:style>
  <w:style w:type="paragraph" w:customStyle="1" w:styleId="WPSOffice2">
    <w:name w:val="WPSOffice手动目录 2"/>
    <w:rsid w:val="004F7D88"/>
    <w:pPr>
      <w:ind w:leftChars="200" w:left="200"/>
    </w:pPr>
  </w:style>
  <w:style w:type="paragraph" w:customStyle="1" w:styleId="afffff7">
    <w:name w:val="附录三级无"/>
    <w:basedOn w:val="afb"/>
    <w:rsid w:val="004F7D88"/>
    <w:pPr>
      <w:tabs>
        <w:tab w:val="clear" w:pos="360"/>
      </w:tabs>
      <w:spacing w:beforeLines="0" w:afterLines="0"/>
    </w:pPr>
    <w:rPr>
      <w:rFonts w:ascii="宋体" w:eastAsia="宋体"/>
      <w:szCs w:val="21"/>
    </w:rPr>
  </w:style>
  <w:style w:type="paragraph" w:customStyle="1" w:styleId="WPSOffice1">
    <w:name w:val="WPSOffice手动目录 1"/>
    <w:rsid w:val="004F7D88"/>
  </w:style>
  <w:style w:type="paragraph" w:customStyle="1" w:styleId="afffff8">
    <w:name w:val="标准书眉一"/>
    <w:rsid w:val="004F7D88"/>
    <w:pPr>
      <w:ind w:left="420"/>
      <w:jc w:val="both"/>
    </w:pPr>
    <w:rPr>
      <w:rFonts w:ascii="Times New Roman" w:hAnsi="Times New Roman"/>
    </w:rPr>
  </w:style>
  <w:style w:type="paragraph" w:customStyle="1" w:styleId="afffff9">
    <w:name w:val="封面正文"/>
    <w:rsid w:val="004F7D88"/>
    <w:pPr>
      <w:ind w:left="420"/>
      <w:jc w:val="both"/>
    </w:pPr>
    <w:rPr>
      <w:rFonts w:ascii="Times New Roman" w:hAnsi="Times New Roman"/>
    </w:rPr>
  </w:style>
  <w:style w:type="paragraph" w:customStyle="1" w:styleId="afffffa">
    <w:name w:val="附录公式编号制表符"/>
    <w:basedOn w:val="aff1"/>
    <w:next w:val="affd"/>
    <w:qFormat/>
    <w:rsid w:val="004F7D88"/>
    <w:pPr>
      <w:widowControl/>
      <w:tabs>
        <w:tab w:val="center" w:pos="4201"/>
        <w:tab w:val="right" w:leader="dot" w:pos="9298"/>
      </w:tabs>
      <w:autoSpaceDE w:val="0"/>
      <w:autoSpaceDN w:val="0"/>
    </w:pPr>
    <w:rPr>
      <w:rFonts w:ascii="宋体"/>
      <w:kern w:val="0"/>
      <w:szCs w:val="20"/>
    </w:rPr>
  </w:style>
  <w:style w:type="paragraph" w:customStyle="1" w:styleId="afffffb">
    <w:name w:val="标准书脚_奇数页"/>
    <w:qFormat/>
    <w:rsid w:val="004F7D88"/>
    <w:pPr>
      <w:spacing w:before="120"/>
      <w:ind w:left="420" w:right="198"/>
      <w:jc w:val="right"/>
    </w:pPr>
    <w:rPr>
      <w:rFonts w:ascii="宋体" w:hAnsi="Times New Roman"/>
      <w:sz w:val="18"/>
      <w:szCs w:val="18"/>
    </w:rPr>
  </w:style>
  <w:style w:type="paragraph" w:customStyle="1" w:styleId="ab">
    <w:name w:val="附录图标号"/>
    <w:basedOn w:val="aff1"/>
    <w:rsid w:val="004F7D88"/>
    <w:pPr>
      <w:keepNext/>
      <w:pageBreakBefore/>
      <w:widowControl/>
      <w:numPr>
        <w:numId w:val="4"/>
      </w:numPr>
      <w:spacing w:line="14" w:lineRule="exact"/>
      <w:ind w:left="0" w:firstLine="363"/>
      <w:jc w:val="center"/>
      <w:outlineLvl w:val="0"/>
    </w:pPr>
    <w:rPr>
      <w:color w:val="FFFFFF"/>
    </w:rPr>
  </w:style>
  <w:style w:type="paragraph" w:customStyle="1" w:styleId="afffffc">
    <w:name w:val="参考文献"/>
    <w:basedOn w:val="aff1"/>
    <w:next w:val="affd"/>
    <w:rsid w:val="004F7D88"/>
    <w:pPr>
      <w:keepNext/>
      <w:pageBreakBefore/>
      <w:widowControl/>
      <w:shd w:val="clear" w:color="FFFFFF" w:fill="FFFFFF"/>
      <w:spacing w:before="640" w:after="200"/>
      <w:jc w:val="center"/>
      <w:outlineLvl w:val="0"/>
    </w:pPr>
    <w:rPr>
      <w:rFonts w:ascii="黑体" w:eastAsia="黑体"/>
      <w:kern w:val="0"/>
      <w:szCs w:val="20"/>
    </w:rPr>
  </w:style>
  <w:style w:type="paragraph" w:customStyle="1" w:styleId="a1">
    <w:name w:val="示例"/>
    <w:next w:val="afffffd"/>
    <w:qFormat/>
    <w:rsid w:val="004F7D88"/>
    <w:pPr>
      <w:widowControl w:val="0"/>
      <w:numPr>
        <w:numId w:val="11"/>
      </w:numPr>
      <w:jc w:val="both"/>
    </w:pPr>
    <w:rPr>
      <w:rFonts w:ascii="宋体" w:hAnsi="Times New Roman"/>
      <w:sz w:val="18"/>
      <w:szCs w:val="18"/>
    </w:rPr>
  </w:style>
  <w:style w:type="paragraph" w:customStyle="1" w:styleId="afffffd">
    <w:name w:val="示例内容"/>
    <w:rsid w:val="004F7D88"/>
    <w:pPr>
      <w:ind w:left="420" w:firstLineChars="200" w:firstLine="200"/>
      <w:jc w:val="both"/>
    </w:pPr>
    <w:rPr>
      <w:rFonts w:ascii="宋体" w:hAnsi="Times New Roman"/>
      <w:sz w:val="18"/>
      <w:szCs w:val="18"/>
    </w:rPr>
  </w:style>
  <w:style w:type="paragraph" w:customStyle="1" w:styleId="af">
    <w:name w:val="列项◆（三级）"/>
    <w:basedOn w:val="aff1"/>
    <w:qFormat/>
    <w:rsid w:val="004F7D88"/>
    <w:pPr>
      <w:numPr>
        <w:ilvl w:val="2"/>
        <w:numId w:val="7"/>
      </w:numPr>
    </w:pPr>
    <w:rPr>
      <w:rFonts w:ascii="宋体"/>
      <w:szCs w:val="21"/>
    </w:rPr>
  </w:style>
  <w:style w:type="paragraph" w:customStyle="1" w:styleId="aff0">
    <w:name w:val="注："/>
    <w:next w:val="affd"/>
    <w:qFormat/>
    <w:rsid w:val="004F7D88"/>
    <w:pPr>
      <w:widowControl w:val="0"/>
      <w:numPr>
        <w:numId w:val="12"/>
      </w:numPr>
      <w:autoSpaceDE w:val="0"/>
      <w:autoSpaceDN w:val="0"/>
      <w:jc w:val="both"/>
    </w:pPr>
    <w:rPr>
      <w:rFonts w:ascii="宋体" w:hAnsi="Times New Roman"/>
      <w:sz w:val="18"/>
      <w:szCs w:val="18"/>
    </w:rPr>
  </w:style>
  <w:style w:type="paragraph" w:customStyle="1" w:styleId="afffffe">
    <w:name w:val="列项说明"/>
    <w:basedOn w:val="aff1"/>
    <w:rsid w:val="004F7D88"/>
    <w:pPr>
      <w:adjustRightInd w:val="0"/>
      <w:spacing w:line="320" w:lineRule="exact"/>
      <w:ind w:leftChars="200" w:left="400" w:hangingChars="200" w:hanging="200"/>
      <w:jc w:val="left"/>
      <w:textAlignment w:val="baseline"/>
    </w:pPr>
    <w:rPr>
      <w:rFonts w:ascii="宋体"/>
      <w:kern w:val="0"/>
      <w:szCs w:val="20"/>
    </w:rPr>
  </w:style>
  <w:style w:type="paragraph" w:customStyle="1" w:styleId="a3">
    <w:name w:val="图表脚注说明"/>
    <w:basedOn w:val="aff1"/>
    <w:rsid w:val="004F7D88"/>
    <w:pPr>
      <w:numPr>
        <w:numId w:val="13"/>
      </w:numPr>
    </w:pPr>
    <w:rPr>
      <w:rFonts w:ascii="宋体"/>
      <w:sz w:val="18"/>
      <w:szCs w:val="18"/>
    </w:rPr>
  </w:style>
  <w:style w:type="paragraph" w:customStyle="1" w:styleId="22">
    <w:name w:val="封面标准号2"/>
    <w:qFormat/>
    <w:rsid w:val="004F7D88"/>
    <w:pPr>
      <w:framePr w:w="9140" w:h="1242" w:hRule="exact" w:hSpace="284" w:wrap="around" w:vAnchor="page" w:hAnchor="page" w:x="1645" w:y="2910" w:anchorLock="1"/>
      <w:spacing w:before="357" w:line="280" w:lineRule="exact"/>
      <w:ind w:left="420"/>
      <w:jc w:val="right"/>
    </w:pPr>
    <w:rPr>
      <w:rFonts w:ascii="黑体" w:eastAsia="黑体" w:hAnsi="Times New Roman"/>
      <w:sz w:val="28"/>
      <w:szCs w:val="28"/>
    </w:rPr>
  </w:style>
  <w:style w:type="paragraph" w:customStyle="1" w:styleId="affffff">
    <w:name w:val="其他发布日期"/>
    <w:basedOn w:val="afffe"/>
    <w:rsid w:val="004F7D88"/>
    <w:pPr>
      <w:framePr w:wrap="around" w:vAnchor="page" w:hAnchor="text" w:x="1419"/>
    </w:pPr>
  </w:style>
  <w:style w:type="paragraph" w:customStyle="1" w:styleId="affffff0">
    <w:name w:val="附录二级无"/>
    <w:basedOn w:val="afa"/>
    <w:rsid w:val="004F7D88"/>
    <w:pPr>
      <w:tabs>
        <w:tab w:val="clear" w:pos="360"/>
      </w:tabs>
      <w:spacing w:beforeLines="0" w:afterLines="0"/>
    </w:pPr>
    <w:rPr>
      <w:rFonts w:ascii="宋体" w:eastAsia="宋体"/>
      <w:szCs w:val="21"/>
    </w:rPr>
  </w:style>
  <w:style w:type="paragraph" w:customStyle="1" w:styleId="23">
    <w:name w:val="封面标准文稿类别2"/>
    <w:basedOn w:val="affff3"/>
    <w:rsid w:val="004F7D88"/>
    <w:pPr>
      <w:framePr w:wrap="around" w:y="4469"/>
    </w:pPr>
  </w:style>
  <w:style w:type="paragraph" w:customStyle="1" w:styleId="affffff1">
    <w:name w:val="标准书眉_偶数页"/>
    <w:basedOn w:val="affffe"/>
    <w:next w:val="aff1"/>
    <w:rsid w:val="004F7D88"/>
    <w:pPr>
      <w:jc w:val="left"/>
    </w:pPr>
  </w:style>
  <w:style w:type="paragraph" w:styleId="affffff2">
    <w:name w:val="No Spacing"/>
    <w:uiPriority w:val="1"/>
    <w:qFormat/>
    <w:rsid w:val="004F7D88"/>
    <w:pPr>
      <w:widowControl w:val="0"/>
      <w:ind w:left="420"/>
      <w:jc w:val="both"/>
    </w:pPr>
    <w:rPr>
      <w:rFonts w:ascii="Times New Roman" w:hAnsi="Times New Roman"/>
      <w:kern w:val="2"/>
      <w:sz w:val="21"/>
      <w:szCs w:val="24"/>
    </w:rPr>
  </w:style>
  <w:style w:type="paragraph" w:customStyle="1" w:styleId="ae">
    <w:name w:val="列项●（二级）"/>
    <w:qFormat/>
    <w:rsid w:val="004F7D88"/>
    <w:pPr>
      <w:numPr>
        <w:ilvl w:val="1"/>
        <w:numId w:val="7"/>
      </w:numPr>
      <w:tabs>
        <w:tab w:val="left" w:pos="840"/>
      </w:tabs>
      <w:jc w:val="both"/>
    </w:pPr>
    <w:rPr>
      <w:rFonts w:ascii="宋体" w:hAnsi="Times New Roman"/>
      <w:sz w:val="21"/>
    </w:rPr>
  </w:style>
  <w:style w:type="paragraph" w:customStyle="1" w:styleId="affffff3">
    <w:name w:val="发布部门"/>
    <w:next w:val="affd"/>
    <w:rsid w:val="004F7D88"/>
    <w:pPr>
      <w:framePr w:w="7938" w:h="1134" w:hRule="exact" w:hSpace="125" w:vSpace="181" w:wrap="around" w:vAnchor="page" w:hAnchor="page" w:x="2150" w:y="14630" w:anchorLock="1"/>
      <w:ind w:left="420"/>
      <w:jc w:val="center"/>
    </w:pPr>
    <w:rPr>
      <w:rFonts w:ascii="宋体" w:hAnsi="Times New Roman"/>
      <w:b/>
      <w:spacing w:val="20"/>
      <w:w w:val="135"/>
      <w:sz w:val="28"/>
    </w:rPr>
  </w:style>
  <w:style w:type="paragraph" w:customStyle="1" w:styleId="aa">
    <w:name w:val="注：（正文）"/>
    <w:basedOn w:val="aff0"/>
    <w:next w:val="affd"/>
    <w:qFormat/>
    <w:rsid w:val="004F7D88"/>
    <w:pPr>
      <w:numPr>
        <w:numId w:val="14"/>
      </w:numPr>
      <w:ind w:left="2490"/>
    </w:pPr>
  </w:style>
  <w:style w:type="paragraph" w:customStyle="1" w:styleId="affffff4">
    <w:name w:val="封面标准文稿编辑信息"/>
    <w:basedOn w:val="affff3"/>
    <w:rsid w:val="004F7D88"/>
    <w:pPr>
      <w:framePr w:wrap="around"/>
      <w:spacing w:before="180" w:line="180" w:lineRule="exact"/>
    </w:pPr>
    <w:rPr>
      <w:sz w:val="21"/>
    </w:rPr>
  </w:style>
  <w:style w:type="paragraph" w:customStyle="1" w:styleId="affffff5">
    <w:name w:val="列项说明数字编号"/>
    <w:rsid w:val="004F7D88"/>
    <w:pPr>
      <w:ind w:leftChars="400" w:left="600" w:hangingChars="200" w:hanging="200"/>
      <w:jc w:val="both"/>
    </w:pPr>
    <w:rPr>
      <w:rFonts w:ascii="宋体" w:hAnsi="Times New Roman"/>
      <w:sz w:val="21"/>
    </w:rPr>
  </w:style>
  <w:style w:type="paragraph" w:customStyle="1" w:styleId="24">
    <w:name w:val="封面标准文稿编辑信息2"/>
    <w:basedOn w:val="affffff4"/>
    <w:rsid w:val="004F7D88"/>
    <w:pPr>
      <w:framePr w:wrap="around" w:y="4469"/>
    </w:pPr>
  </w:style>
  <w:style w:type="paragraph" w:customStyle="1" w:styleId="af2">
    <w:name w:val="数字编号列项（二级）"/>
    <w:qFormat/>
    <w:rsid w:val="004F7D88"/>
    <w:pPr>
      <w:numPr>
        <w:ilvl w:val="1"/>
        <w:numId w:val="15"/>
      </w:numPr>
      <w:jc w:val="both"/>
    </w:pPr>
    <w:rPr>
      <w:rFonts w:ascii="宋体" w:hAnsi="Times New Roman"/>
      <w:sz w:val="21"/>
    </w:rPr>
  </w:style>
  <w:style w:type="paragraph" w:customStyle="1" w:styleId="a0">
    <w:name w:val="首示例"/>
    <w:next w:val="affd"/>
    <w:link w:val="Char5"/>
    <w:qFormat/>
    <w:rsid w:val="004F7D88"/>
    <w:pPr>
      <w:numPr>
        <w:numId w:val="16"/>
      </w:numPr>
      <w:tabs>
        <w:tab w:val="left" w:pos="360"/>
      </w:tabs>
      <w:ind w:firstLine="0"/>
      <w:jc w:val="both"/>
    </w:pPr>
    <w:rPr>
      <w:rFonts w:ascii="宋体" w:hAnsi="宋体"/>
      <w:kern w:val="2"/>
      <w:sz w:val="18"/>
      <w:szCs w:val="18"/>
    </w:rPr>
  </w:style>
  <w:style w:type="paragraph" w:customStyle="1" w:styleId="25">
    <w:name w:val="封面一致性程度标识2"/>
    <w:basedOn w:val="affff"/>
    <w:rsid w:val="004F7D88"/>
    <w:pPr>
      <w:framePr w:wrap="around" w:y="4469"/>
    </w:pPr>
  </w:style>
  <w:style w:type="paragraph" w:customStyle="1" w:styleId="affffff6">
    <w:name w:val="其他发布部门"/>
    <w:basedOn w:val="affffff3"/>
    <w:rsid w:val="004F7D88"/>
    <w:pPr>
      <w:framePr w:wrap="around" w:y="15310"/>
      <w:spacing w:line="0" w:lineRule="atLeast"/>
    </w:pPr>
    <w:rPr>
      <w:rFonts w:ascii="黑体" w:eastAsia="黑体"/>
      <w:b w:val="0"/>
    </w:rPr>
  </w:style>
  <w:style w:type="paragraph" w:customStyle="1" w:styleId="13">
    <w:name w:val="封面标准号1"/>
    <w:rsid w:val="004F7D88"/>
    <w:pPr>
      <w:widowControl w:val="0"/>
      <w:kinsoku w:val="0"/>
      <w:overflowPunct w:val="0"/>
      <w:autoSpaceDE w:val="0"/>
      <w:autoSpaceDN w:val="0"/>
      <w:spacing w:before="308"/>
      <w:ind w:left="420"/>
      <w:jc w:val="right"/>
      <w:textAlignment w:val="center"/>
    </w:pPr>
    <w:rPr>
      <w:rFonts w:ascii="Times New Roman" w:hAnsi="Times New Roman"/>
      <w:sz w:val="28"/>
    </w:rPr>
  </w:style>
  <w:style w:type="paragraph" w:customStyle="1" w:styleId="affffff7">
    <w:name w:val="一级无"/>
    <w:basedOn w:val="a6"/>
    <w:rsid w:val="004F7D88"/>
    <w:pPr>
      <w:spacing w:beforeLines="0" w:afterLines="0"/>
    </w:pPr>
    <w:rPr>
      <w:rFonts w:ascii="宋体" w:eastAsia="宋体"/>
    </w:rPr>
  </w:style>
  <w:style w:type="paragraph" w:customStyle="1" w:styleId="affffff8">
    <w:name w:val="目次、标准名称标题"/>
    <w:basedOn w:val="aff1"/>
    <w:next w:val="affd"/>
    <w:qFormat/>
    <w:rsid w:val="004F7D88"/>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6">
    <w:name w:val="封面标准名称2"/>
    <w:basedOn w:val="afffa"/>
    <w:rsid w:val="004F7D88"/>
    <w:pPr>
      <w:framePr w:wrap="around" w:y="4469"/>
      <w:spacing w:beforeLines="630"/>
    </w:pPr>
  </w:style>
  <w:style w:type="paragraph" w:customStyle="1" w:styleId="affffff9">
    <w:name w:val="条文脚注"/>
    <w:basedOn w:val="af0"/>
    <w:rsid w:val="004F7D88"/>
    <w:pPr>
      <w:numPr>
        <w:numId w:val="0"/>
      </w:numPr>
      <w:jc w:val="both"/>
    </w:pPr>
  </w:style>
  <w:style w:type="paragraph" w:customStyle="1" w:styleId="a2">
    <w:name w:val="正文图标题"/>
    <w:next w:val="affd"/>
    <w:rsid w:val="004F7D88"/>
    <w:pPr>
      <w:numPr>
        <w:numId w:val="17"/>
      </w:numPr>
      <w:spacing w:beforeLines="50" w:afterLines="50"/>
      <w:jc w:val="center"/>
    </w:pPr>
    <w:rPr>
      <w:rFonts w:ascii="黑体" w:eastAsia="黑体" w:hAnsi="Times New Roman"/>
      <w:sz w:val="21"/>
    </w:rPr>
  </w:style>
  <w:style w:type="paragraph" w:customStyle="1" w:styleId="af1">
    <w:name w:val="字母编号列项（一级）"/>
    <w:qFormat/>
    <w:rsid w:val="004F7D88"/>
    <w:pPr>
      <w:numPr>
        <w:numId w:val="15"/>
      </w:numPr>
      <w:jc w:val="both"/>
    </w:pPr>
    <w:rPr>
      <w:rFonts w:ascii="宋体" w:hAnsi="Times New Roman"/>
      <w:sz w:val="21"/>
    </w:rPr>
  </w:style>
  <w:style w:type="paragraph" w:customStyle="1" w:styleId="affffffa">
    <w:name w:val="四级无"/>
    <w:basedOn w:val="a8"/>
    <w:rsid w:val="004F7D88"/>
    <w:pPr>
      <w:spacing w:beforeLines="0" w:afterLines="0"/>
    </w:pPr>
    <w:rPr>
      <w:rFonts w:ascii="宋体" w:eastAsia="宋体"/>
    </w:rPr>
  </w:style>
  <w:style w:type="paragraph" w:customStyle="1" w:styleId="a">
    <w:name w:val="注×："/>
    <w:qFormat/>
    <w:rsid w:val="004F7D88"/>
    <w:pPr>
      <w:widowControl w:val="0"/>
      <w:numPr>
        <w:numId w:val="18"/>
      </w:numPr>
      <w:autoSpaceDE w:val="0"/>
      <w:autoSpaceDN w:val="0"/>
      <w:jc w:val="both"/>
    </w:pPr>
    <w:rPr>
      <w:rFonts w:ascii="宋体" w:hAnsi="Times New Roman"/>
      <w:sz w:val="18"/>
      <w:szCs w:val="18"/>
    </w:rPr>
  </w:style>
  <w:style w:type="paragraph" w:customStyle="1" w:styleId="affffffb">
    <w:name w:val="文献分类号"/>
    <w:qFormat/>
    <w:rsid w:val="004F7D88"/>
    <w:pPr>
      <w:framePr w:hSpace="180" w:vSpace="180" w:wrap="around" w:hAnchor="margin" w:y="1" w:anchorLock="1"/>
      <w:widowControl w:val="0"/>
      <w:ind w:left="420"/>
      <w:jc w:val="both"/>
      <w:textAlignment w:val="center"/>
    </w:pPr>
    <w:rPr>
      <w:rFonts w:ascii="黑体" w:eastAsia="黑体" w:hAnsi="Times New Roman"/>
      <w:sz w:val="21"/>
      <w:szCs w:val="21"/>
    </w:rPr>
  </w:style>
  <w:style w:type="paragraph" w:customStyle="1" w:styleId="27">
    <w:name w:val="封面标准英文名称2"/>
    <w:basedOn w:val="affff0"/>
    <w:rsid w:val="004F7D88"/>
    <w:pPr>
      <w:framePr w:wrap="around" w:y="4469"/>
    </w:pPr>
  </w:style>
  <w:style w:type="paragraph" w:customStyle="1" w:styleId="Bodytext2">
    <w:name w:val="Body text|2"/>
    <w:basedOn w:val="aff1"/>
    <w:qFormat/>
    <w:rsid w:val="004F7D88"/>
    <w:pPr>
      <w:spacing w:line="314" w:lineRule="auto"/>
      <w:ind w:firstLine="840"/>
    </w:pPr>
    <w:rPr>
      <w:color w:val="323232"/>
      <w:sz w:val="42"/>
      <w:szCs w:val="42"/>
    </w:rPr>
  </w:style>
  <w:style w:type="character" w:customStyle="1" w:styleId="Char">
    <w:name w:val="批注文字 Char"/>
    <w:basedOn w:val="aff2"/>
    <w:link w:val="aff7"/>
    <w:rsid w:val="004F7D88"/>
    <w:rPr>
      <w:kern w:val="2"/>
      <w:sz w:val="21"/>
      <w:szCs w:val="24"/>
    </w:rPr>
  </w:style>
  <w:style w:type="character" w:customStyle="1" w:styleId="Char5">
    <w:name w:val="首示例 Char"/>
    <w:basedOn w:val="aff2"/>
    <w:link w:val="a0"/>
    <w:rsid w:val="004F7D88"/>
    <w:rPr>
      <w:rFonts w:ascii="宋体" w:hAnsi="宋体"/>
      <w:kern w:val="2"/>
      <w:sz w:val="18"/>
      <w:szCs w:val="18"/>
    </w:rPr>
  </w:style>
  <w:style w:type="character" w:customStyle="1" w:styleId="Char0">
    <w:name w:val="批注框文本 Char"/>
    <w:basedOn w:val="aff2"/>
    <w:link w:val="aff9"/>
    <w:rsid w:val="004F7D88"/>
    <w:rPr>
      <w:kern w:val="2"/>
      <w:sz w:val="18"/>
      <w:szCs w:val="18"/>
    </w:rPr>
  </w:style>
  <w:style w:type="character" w:customStyle="1" w:styleId="font31">
    <w:name w:val="font31"/>
    <w:basedOn w:val="aff2"/>
    <w:rsid w:val="004F7D88"/>
    <w:rPr>
      <w:rFonts w:ascii="Arial Unicode MS" w:eastAsia="Arial Unicode MS" w:hAnsi="Arial Unicode MS" w:cs="Arial Unicode MS"/>
      <w:color w:val="000000"/>
      <w:sz w:val="20"/>
      <w:szCs w:val="20"/>
      <w:u w:val="none"/>
    </w:rPr>
  </w:style>
  <w:style w:type="character" w:customStyle="1" w:styleId="1Char">
    <w:name w:val="标题 1 Char"/>
    <w:basedOn w:val="aff2"/>
    <w:link w:val="1"/>
    <w:rsid w:val="004F7D88"/>
    <w:rPr>
      <w:b/>
      <w:bCs/>
      <w:kern w:val="44"/>
      <w:sz w:val="44"/>
      <w:szCs w:val="44"/>
    </w:rPr>
  </w:style>
  <w:style w:type="character" w:customStyle="1" w:styleId="font41">
    <w:name w:val="font41"/>
    <w:basedOn w:val="aff2"/>
    <w:rsid w:val="004F7D88"/>
    <w:rPr>
      <w:rFonts w:ascii="Times New Roman" w:hAnsi="Times New Roman" w:cs="Times New Roman" w:hint="default"/>
      <w:color w:val="000000"/>
      <w:sz w:val="20"/>
      <w:szCs w:val="20"/>
      <w:u w:val="none"/>
    </w:rPr>
  </w:style>
  <w:style w:type="character" w:customStyle="1" w:styleId="font11">
    <w:name w:val="font11"/>
    <w:basedOn w:val="aff2"/>
    <w:rsid w:val="004F7D88"/>
    <w:rPr>
      <w:rFonts w:ascii="宋体" w:eastAsia="宋体" w:hAnsi="宋体" w:cs="宋体" w:hint="eastAsia"/>
      <w:i/>
      <w:color w:val="000000"/>
      <w:sz w:val="20"/>
      <w:szCs w:val="20"/>
      <w:u w:val="none"/>
    </w:rPr>
  </w:style>
  <w:style w:type="character" w:customStyle="1" w:styleId="affffffc">
    <w:name w:val="发布"/>
    <w:basedOn w:val="aff2"/>
    <w:rsid w:val="004F7D88"/>
    <w:rPr>
      <w:rFonts w:ascii="黑体" w:eastAsia="黑体"/>
      <w:spacing w:val="85"/>
      <w:w w:val="100"/>
      <w:position w:val="3"/>
      <w:sz w:val="28"/>
      <w:szCs w:val="28"/>
    </w:rPr>
  </w:style>
  <w:style w:type="character" w:customStyle="1" w:styleId="Char3">
    <w:name w:val="批注主题 Char"/>
    <w:basedOn w:val="Char"/>
    <w:link w:val="afff"/>
    <w:rsid w:val="004F7D88"/>
    <w:rPr>
      <w:b/>
      <w:bCs/>
      <w:kern w:val="2"/>
      <w:sz w:val="21"/>
      <w:szCs w:val="24"/>
    </w:rPr>
  </w:style>
  <w:style w:type="character" w:customStyle="1" w:styleId="Char1">
    <w:name w:val="页脚 Char"/>
    <w:basedOn w:val="aff2"/>
    <w:link w:val="affa"/>
    <w:uiPriority w:val="99"/>
    <w:rsid w:val="004F7D88"/>
    <w:rPr>
      <w:kern w:val="2"/>
      <w:sz w:val="18"/>
      <w:szCs w:val="18"/>
    </w:rPr>
  </w:style>
  <w:style w:type="character" w:customStyle="1" w:styleId="Char2">
    <w:name w:val="段 Char"/>
    <w:basedOn w:val="aff2"/>
    <w:link w:val="affd"/>
    <w:qFormat/>
    <w:rsid w:val="004F7D88"/>
    <w:rPr>
      <w:rFonts w:ascii="宋体"/>
      <w:sz w:val="21"/>
      <w:lang w:val="en-US" w:eastAsia="zh-CN" w:bidi="ar-SA"/>
    </w:rPr>
  </w:style>
  <w:style w:type="character" w:customStyle="1" w:styleId="Char4">
    <w:name w:val="附录公式 Char"/>
    <w:basedOn w:val="Char2"/>
    <w:link w:val="affffd"/>
    <w:rsid w:val="004F7D88"/>
    <w:rPr>
      <w:rFonts w:ascii="宋体"/>
      <w:sz w:val="21"/>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958</Words>
  <Characters>5461</Characters>
  <Application>Microsoft Office Word</Application>
  <DocSecurity>0</DocSecurity>
  <Lines>45</Lines>
  <Paragraphs>12</Paragraphs>
  <ScaleCrop>false</ScaleCrop>
  <Company>zle</Company>
  <LinksUpToDate>false</LinksUpToDate>
  <CharactersWithSpaces>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dpl</cp:lastModifiedBy>
  <cp:revision>4</cp:revision>
  <cp:lastPrinted>2020-01-07T09:20:00Z</cp:lastPrinted>
  <dcterms:created xsi:type="dcterms:W3CDTF">2020-04-10T04:15:00Z</dcterms:created>
  <dcterms:modified xsi:type="dcterms:W3CDTF">2020-12-02T01:25:00Z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